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C7D" w14:textId="77777777" w:rsidR="009E02EC" w:rsidRPr="009E02EC" w:rsidRDefault="009E02EC" w:rsidP="009E0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25780644" w14:textId="77777777" w:rsidR="009E02EC" w:rsidRPr="006F2E7C" w:rsidRDefault="009E02EC" w:rsidP="009E02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ru-RU"/>
        </w:rPr>
        <w:t>XI</w:t>
      </w:r>
      <w:r w:rsidR="006F2E7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Международного </w:t>
      </w:r>
      <w:r w:rsidR="00712B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конкурса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области политичес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ких коммуникаций PolitPRpro-202</w:t>
      </w:r>
      <w:r w:rsidR="006F2E7C" w:rsidRPr="006F2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14:paraId="0895261D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CE3DDFB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 применения настоящего Положения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применяется при подготовке и проведении Международного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области политических коммуникаций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«Конкурс») и определяет функции, права, обязанности и ответственность организаторов и участников, порядок и сроки проведения Конкурса, критерии и методику оценки конкурсных работ.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Конкурса: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вовлечение студентов коммуникационных специальностей, 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как «Реклама и связи с общественностью», «Журналистика», «Международные отношения» и «Политология», в сферу профессиональных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гражданской активности молодежи.</w:t>
      </w:r>
    </w:p>
    <w:p w14:paraId="2CC7CFE9" w14:textId="77777777" w:rsidR="00C26037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понятия, используемые в настоящем Положении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положении используются следующие понятия: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ежегодный открытый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области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учредитель Конкурса – Санкт-Петербургский государственный университет;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соорганизаторы: Студенческая секция Северо-Западного отделения РАСО, Институт «Высшая школа журналистики и массовых коммуникаций» Санкт-Петербургского государственного университета;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организационный комитет (Оргкомитет) – студенты, преподаватели и другие лица, участвующие в процессе подготовке и реализации конкурса на регулярной основе в течение года; </w:t>
      </w:r>
    </w:p>
    <w:p w14:paraId="087FDC70" w14:textId="77777777" w:rsidR="009E02EC" w:rsidRPr="009E02EC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 – команда (группа) от 2 до 5 человек, подавшая совместную заявку на участие в Конкурсе, команда может состоять из студентов одного или нескольких вузов;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тренер команды – преподаватель или научный сотрудник, имеющий право оказывать консультационную помощь команде при подготовке к Конкурсу; участие тренера не является обязательным условием при заявлении команды на Конкурс и подготовке решения конкурсного задания;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полуфиналист – команда, чье решение задания отборочного тура было оценено членами Жюри как одно из 8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финалист – команда, чье выступление в полуфинале было оценено Жюри как одно из 4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экспертный совет – группа, состоящая из признанных профессионалов в сфере связей с общественностью и представителей партнеров Конкурса, осуществляющая оценку решений заданий заочного тура;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жюри – группа лиц, осуществляющая оценку заданий, выполненных полуфиналистами и финалистами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награды – призы, предоставленные партнерами и организаторами конкурса, которые вручают победителям и призерам в финале конкурса на торжественном закрытии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спонсоры и партнеры – государственные и общественные организации, предприятия всех форм собственности, оказывающие материальную, информационную или организационную поддержку Конкурсу.</w:t>
      </w:r>
    </w:p>
    <w:p w14:paraId="2C387068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проведения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Координация проведения возлагается на Оргкомитет конкурса. Оргкомитет формируется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соорганизаторами Конкурса. Оргкомитет формирует состав Экспертного совета и Жюри, в которые делегируются представители Оргкомитета.</w:t>
      </w:r>
    </w:p>
    <w:p w14:paraId="0C3D16B5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Открытость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предоставляется для ознакомления всем заинтересованным лицам, претендующим на участие в Конкурсе. Любое заинтересованное лицо вправе потребовать от Оргкомитета разъяснения пунктов настоящего Положения.</w:t>
      </w:r>
    </w:p>
    <w:p w14:paraId="1E9CD7D3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Функции, права, обязанности и ответственность Оргкомитета</w:t>
      </w:r>
    </w:p>
    <w:p w14:paraId="02108ABB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настоящего Положения о Конкурсе и пакета документов, необходимых для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условий проведения Конкурса (порядок проведения, сроки, критерии оценки, этапы и т.д.);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составах Экспертного совета и Жюри, назначение председателя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работы Экспертного совета и Жюри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координация работы со спонсорами и партнерами;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и проведение кампании с целью информирования максимально возможного количества потенциальных Участников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Участников о порядке проведения и основных этапах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прием заявок на конкурс и их последующая обработка;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других организационных решений, направленных на решение задач, стоящих перед Оргкомитетом и Конкурсом;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очного тура и церемонии награждения победителей и призеров Конкурса.</w:t>
      </w:r>
    </w:p>
    <w:p w14:paraId="4FA6C993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дисквалификация Участников за нарушение установленным правил и за несоответствие требованиям и условиям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доведение до всеобщего сведения любой части решений конкурсных заданий, выполненных Командой авторов, при указании имен авторов, таким образом, что любое лицо может получить доступ к произведению из любого места и в любое время по собственному выбору на официальных интернет-ресурсах Конкурса.</w:t>
      </w:r>
    </w:p>
    <w:p w14:paraId="4C8FFB99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равных условий для всех Участников;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информирование Участников об изменениях в порядке проведения Конкурса и настоящем Положении;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гласности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соблюдения всех назначенных сроков в работе Экспертного совета и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недопущение разглашения сведений о результатах Конкурса ранее оговоренного срока.</w:t>
      </w:r>
    </w:p>
    <w:p w14:paraId="4AB3FC57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Участников</w:t>
      </w:r>
    </w:p>
    <w:p w14:paraId="75E474B0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информации об условиях и порядке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обращение в Оргкомитет за разъяснением пунктов настоящего Положения;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направление и регистрация заявки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во всех мероприятиях, организованных для Участников Конкурса, в соответствии с регламентом;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получение Награды и соответствующего свидетельства (в случае признания победителем или призером Конкурса).</w:t>
      </w:r>
    </w:p>
    <w:p w14:paraId="585D7108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предварительное ознакомление с настоящим Положением и правилами участия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предоставление заявки и решения кейса отборочного турнира;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правил и процедур, предусмотренных настоящим Положением.</w:t>
      </w:r>
    </w:p>
    <w:p w14:paraId="13C62BBB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Участников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несут ответственность: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предоставление недостоверной информации в заявке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несоблюдение условий, правил, процедур и сроков, установленных настоящим Положением;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нарушение авторских прав и других прав третьих лиц при подготовке материалов.</w:t>
      </w:r>
    </w:p>
    <w:p w14:paraId="34886705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нарушения Оргкомитет может лишить Команду права на участие в Конкурсе. Уведомление Команде о лишении ее права на участие в Конкурсе направляется по электронной почте на адрес, указанный в регистрационной форме или полученный иным путем при некорректном указании контактной информации.</w:t>
      </w:r>
    </w:p>
    <w:p w14:paraId="6FE50C98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Партнёры Конкурса</w:t>
      </w:r>
    </w:p>
    <w:p w14:paraId="412124FF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Партнёры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Партнёрами Конкурса являются: финансовые спонсоры, спонсоры призов, организационные партнеры и информационные партнеры. Права, обязанности и статус спонсоров и партнеров Конкурса определяются соответствующими договорами, которые согласовываются оргкомитетом и партнёром в индивидуальном порядке.</w:t>
      </w:r>
    </w:p>
    <w:p w14:paraId="2F951531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партнёр – лицо, внесшее наибольший вклад в финансирование Конкурса.</w:t>
      </w:r>
    </w:p>
    <w:p w14:paraId="055AC861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партнёр – лицо, внесшее вклад в финансирование Конкурса.</w:t>
      </w:r>
    </w:p>
    <w:p w14:paraId="06C5E0F9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Спонсор приза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Спонсор приза – лицо, предоставляющее призы для Финалистов и победителей Конкурса.</w:t>
      </w:r>
    </w:p>
    <w:p w14:paraId="7054589E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партнер – лицо, внесшее существенный нематериальный вклад в организацию и проведение Конкурса.</w:t>
      </w:r>
    </w:p>
    <w:p w14:paraId="6ED88D06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партнер – лицо, осуществляющее информационное освещение Конкурса по договору с Оргкомитетом.</w:t>
      </w:r>
    </w:p>
    <w:p w14:paraId="04A7011D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</w:t>
      </w:r>
    </w:p>
    <w:p w14:paraId="15E27899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 приглашаются студенты бакалавриата, специалитета и магистратуры направлений «Реклама и связи с общественностью», «Журналистика», «Международные отношения», «Политология» и других направлений (только студенты от 17 до 25 лет).</w:t>
      </w:r>
    </w:p>
    <w:p w14:paraId="2C394EDD" w14:textId="77777777" w:rsidR="003A665F" w:rsidRDefault="009E02EC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приема работ и проведения Конкурс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 Для участия в Конку</w:t>
      </w:r>
      <w:r w:rsidR="00E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необходимо заполнить онлайн-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</w:p>
    <w:p w14:paraId="2D93407D" w14:textId="77777777" w:rsidR="009E02EC" w:rsidRPr="009E02EC" w:rsidRDefault="00712BB7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времени) и, получив задание отборочного тура, отправить его решение на электронный адрес Оргкомитета </w:t>
      </w:r>
      <w:proofErr w:type="spellStart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50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spbu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0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8D1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 Заявки на участие в конкурсе должны высылаться с таким расчетом, чтобы они поступили в Оргкомитет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</w:t>
      </w:r>
      <w:r w:rsidR="006A7A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6A7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Заявки, поступившие позднее указанного срока, к рассмотрению приниматься не будут.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 Решения заданий, присланные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</w:t>
      </w:r>
      <w:r w:rsidR="00093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093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передаются на рассмотрение Экспертному совету конкурса. По итогам оценки присланных работ Экспертным советом определяются 8 полуфиналистов.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 В полуфинале Конкурса один вуз могут представлять не более двух команд, набравшие наибольшее количество балов в сравнении с командами того же вуза. В случае, если команда состоит из студентов разных вузов, команде при подаче заявки необходимо выбрать один приоритетный вуз, который команда будет представлять на Конкурсе.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 В случае возникновения ситуации, когда восьмое и девятое место в рейтинге работ полуфиналистов занимают команды с одинаковым количеством баллов, в полуфинал попадает команда с наибольшим количеством более высоких мест по оценкам жюри.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 Финалисты Конкурса определяются по итогам полуфинала на основании оценок членов Жюри.</w:t>
      </w:r>
    </w:p>
    <w:p w14:paraId="051DCAD7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конкурсных работ</w:t>
      </w:r>
    </w:p>
    <w:p w14:paraId="62FB3BE5" w14:textId="77777777" w:rsidR="002F6C5E" w:rsidRDefault="009E02EC" w:rsidP="002F6C5E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F6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критериев оценки кейсов отборочного этапа для отбора Полуфиналистов:</w:t>
      </w:r>
    </w:p>
    <w:p w14:paraId="5B35BD52" w14:textId="77777777" w:rsidR="002F6C5E" w:rsidRPr="002F6C5E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 в планировании проекта</w:t>
      </w:r>
    </w:p>
    <w:p w14:paraId="37ACD9AB" w14:textId="77777777"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проработка коммуникационной стратегии</w:t>
      </w:r>
    </w:p>
    <w:p w14:paraId="7D2737A7" w14:textId="77777777"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адекватность предложенных коммуникационных тактик и инструментов</w:t>
      </w:r>
    </w:p>
    <w:p w14:paraId="648F0D42" w14:textId="77777777"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этическим нормам</w:t>
      </w:r>
    </w:p>
    <w:p w14:paraId="5EFC8619" w14:textId="77777777"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языка изложения </w:t>
      </w:r>
    </w:p>
    <w:p w14:paraId="18B16738" w14:textId="77777777"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 преподнесении материала</w:t>
      </w:r>
    </w:p>
    <w:p w14:paraId="68D185AA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4901BF0C" w14:textId="77777777" w:rsidR="002F6C5E" w:rsidRPr="00E86070" w:rsidRDefault="002F6C5E" w:rsidP="002F6C5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по шкале от 1 до 10, где 10 означает наилучший результат. </w:t>
      </w:r>
    </w:p>
    <w:p w14:paraId="630B059A" w14:textId="77777777" w:rsidR="00C01FDC" w:rsidRDefault="009E02E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оформлению конкурсных работ: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E2C168" w14:textId="77777777" w:rsidR="002F6C5E" w:rsidRDefault="00C01FD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ешение кейса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высылается в адрес Оргкомитета 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единовременно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двух форматах - 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текстовом и видео-формате.</w:t>
      </w:r>
    </w:p>
    <w:p w14:paraId="6E22922A" w14:textId="77777777" w:rsidR="002F6C5E" w:rsidRPr="006D5225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F4E37DD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резентация – защита командного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.</w:t>
      </w: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4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mp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- </w:t>
      </w:r>
      <w:r w:rsidRPr="00F42614">
        <w:rPr>
          <w:rFonts w:ascii="Times New Roman" w:hAnsi="Times New Roman" w:cs="Times New Roman"/>
          <w:sz w:val="24"/>
          <w:szCs w:val="24"/>
        </w:rPr>
        <w:t>до 5 минут.</w:t>
      </w:r>
    </w:p>
    <w:p w14:paraId="36C1F4A0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(например, СПбГУ_ Иванов.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mov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D261B6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 текстовом формате .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участники направляют краткое описание решения кейса.</w:t>
      </w:r>
    </w:p>
    <w:p w14:paraId="26FB56D0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E3F49" w14:textId="77777777"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титульном листе должны быть обозначены: </w:t>
      </w:r>
    </w:p>
    <w:p w14:paraId="560E7F34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конкурса, </w:t>
      </w:r>
    </w:p>
    <w:p w14:paraId="0532C3C3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в качестве решения кейса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8CC977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вуза,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9817E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имена членов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направления подготовки, курса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0899F81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тренера (если тренер есть).</w:t>
      </w:r>
    </w:p>
    <w:p w14:paraId="4AB904CF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5716" w14:textId="77777777"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тексте работы должны быть четко выделены структурные единицы:</w:t>
      </w:r>
    </w:p>
    <w:p w14:paraId="3CEBB152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цель и задачи проекта</w:t>
      </w:r>
    </w:p>
    <w:p w14:paraId="38FE77D2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креативная идея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коммуникационная 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стратегия реализации</w:t>
      </w:r>
    </w:p>
    <w:p w14:paraId="154795BF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предполагаемые результаты</w:t>
      </w:r>
    </w:p>
    <w:p w14:paraId="76488DC9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файла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(титульная страница в этот объем не включена),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кегль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1,2.</w:t>
      </w:r>
    </w:p>
    <w:p w14:paraId="58744A36" w14:textId="77777777"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FCC91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(например, СПбГУ_ Иванов.docx)</w:t>
      </w:r>
    </w:p>
    <w:p w14:paraId="10678D14" w14:textId="77777777"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допускается создание приложений, оформленных отдельным файлом с названием, соответствующем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капитана_Прил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(например: СПбГУ_ Иванов_Прил.xlsx).</w:t>
      </w:r>
    </w:p>
    <w:p w14:paraId="6F9BE6CC" w14:textId="77777777" w:rsidR="002F6C5E" w:rsidRPr="009E02EC" w:rsidRDefault="002F6C5E" w:rsidP="002F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присылает только капитан команды на электронный адрес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45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5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F20099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Этапы, сроки и место проведения Конкурса</w:t>
      </w:r>
    </w:p>
    <w:p w14:paraId="410DCD91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и проведение Конкурса включают следующие этапы: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</w:t>
      </w:r>
      <w:r w:rsidR="000D207C" w:rsidRP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0D20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подача заявок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  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заявок Оргкомитетом, подготовка заданий заочного тура Конкурса, рассылка Оргкомитетом заданий заочного тура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 – прием Оргкомитетом выполненных задани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EC2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оценка выполненных заданий Экспертным сов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етом, отбор и объявление полуфиналистов;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3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полу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A2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финал конкурса, награждение победителей и призеров. </w:t>
      </w:r>
    </w:p>
    <w:p w14:paraId="4994014D" w14:textId="21BE7CB1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Полуфинал и </w:t>
      </w:r>
      <w:r w:rsidRPr="0088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 проводятся </w:t>
      </w:r>
      <w:r w:rsidR="00887329" w:rsidRPr="0088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г. Санкт-Петербург, </w:t>
      </w:r>
      <w:r w:rsidR="00887329" w:rsidRPr="0088732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1-я линия В.О., д. 26</w:t>
      </w:r>
      <w:r w:rsid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887329" w:rsidRP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Санкт-Петербургск</w:t>
      </w:r>
      <w:r w:rsid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ий</w:t>
      </w:r>
      <w:r w:rsidR="00887329" w:rsidRP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государственн</w:t>
      </w:r>
      <w:r w:rsid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ый</w:t>
      </w:r>
      <w:r w:rsidR="00887329" w:rsidRPr="008873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университет, Институт «Высшая школа журналистики и массовых коммуникаций».</w:t>
      </w:r>
      <w:r w:rsidR="00887329">
        <w:rPr>
          <w:rStyle w:val="apple-converted-space"/>
          <w:rFonts w:ascii="Open Sans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</w:p>
    <w:p w14:paraId="4E02C7B4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 оставляют за собой право изменения места проведения полуфинала и финала Конкурса.</w:t>
      </w:r>
    </w:p>
    <w:p w14:paraId="5BB43156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актуальными новостями Конкурса следите через официальную группу https://vk.com/politprpro, а также на сайте Высшей школы журналистики и массовых коммуникаций СПбГУ http://jf.spbu.ru/politprpro/.</w:t>
      </w:r>
    </w:p>
    <w:p w14:paraId="2AD58E21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Награды Конкурса</w:t>
      </w:r>
    </w:p>
    <w:p w14:paraId="5DBA5251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Победители и призеры Конкурса получают следующие награды: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диплом победителя/финалиста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команда, занявшая первое место, получает ценный приз – фирменную статуэтку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специальные призы от спонсоров и па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ртнеров Конкурса;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победитель К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получает 10 баллов, призер – 7 баллов в рамках конкурса портфолио при поступлении в магистратуру СПбГУ на образовательные программы направления 42.04.01 «Реклама и связи с общественностью»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поступлении в магистратуру СПбГУ </w:t>
      </w:r>
      <w:r w:rsidR="00BF2EDF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образовательные программы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42.04.02 «Журналистика»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призер Конкурса получают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5 и 4 балла соответственн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размещение информации о победителях и призерах Конкурса в изданиях, осуществляющих информационную поддержку Конкурса.</w:t>
      </w:r>
    </w:p>
    <w:p w14:paraId="4FF4CE75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оценки работ</w:t>
      </w:r>
    </w:p>
    <w:p w14:paraId="7DA140F5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Экспертного совета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Экспертного совета Конкурса входят признанные профессионалы в сфере связей с общественностью, отношений с органами власти, представители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медиаотрасли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Оргко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 и партнеры Конкурса. С 14 февраля –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Экспертный совет из представленных кейсов отбирает 8 лучших, которые набрали наибольшее количество баллов при оценке.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содержащий список команд-полуфиналистов, публикуется на официальном сайте Конкурса (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http://jf.spbu.ru/politprpro/ )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официальной группе Конкурса (https://vk.com/po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litprpro)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Команды, которые входят в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приглашаются к участию в полуфинале и ф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инале Конкурса, которые пройдут 3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3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 формате в Санкт-Петербурге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45EAC5" w14:textId="77777777"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Жюри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Жюри входят профессионалы в сфере политических коммуникаций, представители компаний-партнеров, общественных организаций, государственных структур и образовательных учреждений. Члены Жюри оценивают выполнение участниками заданий полуфинала и финала Конкурса. Победители и призеры выявляются Жюри в ходе голосования. Председатель Жюри имеет право решающего голоса только в случае, когда участники набрали одинаковое количество баллов по итогам полуфинала/финала Конкурса. Жюри вправе изменить программу полуфинала и финала Конкурса, проведя общее голосование и согласовав свое решение с Оргкомитетом.</w:t>
      </w:r>
    </w:p>
    <w:p w14:paraId="4B4C5378" w14:textId="77777777" w:rsidR="00937427" w:rsidRDefault="009E02EC" w:rsidP="002F6C5E">
      <w:pPr>
        <w:spacing w:before="100" w:beforeAutospacing="1" w:after="100" w:afterAutospacing="1" w:line="240" w:lineRule="auto"/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оценки Участников в полуфинале и финале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член Жюри, присутствующий на защите или презентации Участников, должен оценить выполненную ими работу. Оценка Участников производится в соответствии с критериями, объявленными Участникам до начала выполнения конкурсного задания.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производится путем выставления баллов в конкурсную ведомость каждым членом Жюри. Конкурсная ведомость содержит таблицу с информацией об Участниках (Название команды, фамилии, вуз и город), а также краткое описание критериев оценки.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подсчета итоговых или промежуточных оценок определяется Оргкомитетом и представляет собой выведение среднего балла из всех выставленных ранее.</w:t>
      </w:r>
    </w:p>
    <w:sectPr w:rsidR="00937427" w:rsidSect="003A66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20B6"/>
    <w:multiLevelType w:val="hybridMultilevel"/>
    <w:tmpl w:val="CC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EC"/>
    <w:rsid w:val="000500AF"/>
    <w:rsid w:val="00093AEB"/>
    <w:rsid w:val="000D207C"/>
    <w:rsid w:val="002F6C5E"/>
    <w:rsid w:val="003006F8"/>
    <w:rsid w:val="00383049"/>
    <w:rsid w:val="003A665F"/>
    <w:rsid w:val="004B1905"/>
    <w:rsid w:val="00585A01"/>
    <w:rsid w:val="005F37E9"/>
    <w:rsid w:val="006A7AC9"/>
    <w:rsid w:val="006F2E7C"/>
    <w:rsid w:val="00712BB7"/>
    <w:rsid w:val="00756019"/>
    <w:rsid w:val="00887329"/>
    <w:rsid w:val="008D1E8F"/>
    <w:rsid w:val="00937E90"/>
    <w:rsid w:val="009E02EC"/>
    <w:rsid w:val="00A45065"/>
    <w:rsid w:val="00AC0D43"/>
    <w:rsid w:val="00AE00CB"/>
    <w:rsid w:val="00BA24A2"/>
    <w:rsid w:val="00BF2EDF"/>
    <w:rsid w:val="00C01FDC"/>
    <w:rsid w:val="00C26037"/>
    <w:rsid w:val="00CC3762"/>
    <w:rsid w:val="00E14F33"/>
    <w:rsid w:val="00E310FF"/>
    <w:rsid w:val="00EC2671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FDD"/>
  <w15:docId w15:val="{2F205DCE-6D24-1D41-854C-E8CD8A5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65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87329"/>
    <w:rPr>
      <w:b/>
      <w:bCs/>
    </w:rPr>
  </w:style>
  <w:style w:type="character" w:customStyle="1" w:styleId="apple-converted-space">
    <w:name w:val="apple-converted-space"/>
    <w:basedOn w:val="a0"/>
    <w:rsid w:val="0088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viktoria.ryabyh@mail.ru</cp:lastModifiedBy>
  <cp:revision>8</cp:revision>
  <dcterms:created xsi:type="dcterms:W3CDTF">2021-12-13T21:43:00Z</dcterms:created>
  <dcterms:modified xsi:type="dcterms:W3CDTF">2023-01-23T06:13:00Z</dcterms:modified>
</cp:coreProperties>
</file>