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2EC" w:rsidRPr="009E02EC" w:rsidRDefault="009E02EC" w:rsidP="009E02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02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:rsidR="009E02EC" w:rsidRPr="006F2E7C" w:rsidRDefault="009E02EC" w:rsidP="009E02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2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ru-RU"/>
        </w:rPr>
        <w:t>XI</w:t>
      </w:r>
      <w:r w:rsidR="006F2E7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</w:t>
      </w:r>
      <w:r w:rsidRPr="009E02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Международного </w:t>
      </w:r>
      <w:r w:rsidR="00712B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студенческого </w:t>
      </w:r>
      <w:r w:rsidRPr="009E02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конкурса </w:t>
      </w:r>
      <w:r w:rsidRPr="009E02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 области политичес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ких коммуникаций PolitPRpro-202</w:t>
      </w:r>
      <w:r w:rsidR="006F2E7C" w:rsidRPr="006F2E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CC3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Сфера применения настоящего Положения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Настоящее Положение применяется при подготовке и проведении Международного </w:t>
      </w:r>
      <w:r w:rsidR="0071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студенческого 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в области политических коммуникаций </w:t>
      </w:r>
      <w:proofErr w:type="spellStart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PolitPRpro</w:t>
      </w:r>
      <w:proofErr w:type="spellEnd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«Конкурс») и определяет функции, права, обязанности и ответственность организаторов и участников, порядок и сроки проведения Конкурса, критерии и методику оценки конкурсных работ.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 Конкурса: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вовлечение студентов коммуникационных специальностей, </w:t>
      </w:r>
      <w:r w:rsidR="00CC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как «Реклама и связи с общественностью», «Журналистика», «Международные отношения» и «Политология», в сферу профессиональных политических коммуникаций;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повышение уровня гражданской активности молодежи.</w:t>
      </w:r>
    </w:p>
    <w:p w:rsidR="00C26037" w:rsidRDefault="009E02EC" w:rsidP="00C26037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CC3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понятия, используемые в настоящем Положении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настоящем положении используются следующие понятия: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PolitPRpro</w:t>
      </w:r>
      <w:proofErr w:type="spellEnd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ежегодный открытый </w:t>
      </w:r>
      <w:r w:rsidR="0071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студенческий 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в области политических коммуникаций;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учредитель Конкурса – Санкт-Петербургский государственный университет;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соорганизаторы: Студенческая секция Северо-Западного отделения РАСО, Институт «Высшая школа журналистики и массовых коммуникаций» Санкт-Петербургского государственного университета;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организационный комитет (Оргкомитет) – студенты, преподаватели и другие лица, участвующие в процессе подготовке и реализации конкурса на регулярной основе в течение года; </w:t>
      </w:r>
    </w:p>
    <w:p w:rsidR="009E02EC" w:rsidRPr="009E02EC" w:rsidRDefault="009E02EC" w:rsidP="00C26037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участник – команда (группа) от 2 до 5 человек, подавшая совместную заявку на участие в Конкурсе, команда может состоять из студентов одного или нескольких вузов;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тренер команды – преподаватель или научный сотрудник, имеющий право оказывать консультационную помощь команде при подготовке к Конкурсу; участие тренера не является обязательным условием при заявлении команды на Конкурс и подготовке решения конкурсного задания;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полуфиналист – команда, чье решение задания отборочного тура было оценено членами Жюри как одно из 8 лучших;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финалист – команда, чье выступление в полуфинале было оценено Жюри как одно из 4 лучших;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экспертный совет – группа, состоящая из признанных профессионалов в сфере связей с общественностью и представителей партнеров Конкурса, осуществляющая оценку решений заданий заочного тура;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жюри – группа лиц, осуществляющая оценку заданий, выполненных полуфиналистами и финалистами Конкурса;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награды – призы, предоставленные партнерами и организаторами конкурса, которые вручают победителям и призерам в финале конкурса на торжественном закрытии Конкурса;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спонсоры и партнеры – государственные и общественные организации, предприятия всех форм собственности, оказывающие материальную, информационную или организационную поддержку Конкурсу.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Координация проведения Конкурса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Координация проведения возлагается на Оргкомитет конкурса. Оргкомитет формируется 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соорганизаторами Конкурса. Оргкомитет формирует состав Экспертного совета и Жюри, в которые делегируются представители Оргкомитета.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Открытость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Настоящее Положение предоставляется для ознакомления всем заинтересованным лицам, претендующим на участие в Конкурсе. Любое заинтересованное лицо вправе потребовать от Оргкомитета разъяснения пунктов настоящего Положения.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Функции, права, обязанности и ответственность Оргкомитета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Функции Оргкомитета: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принятие решения о проведении Конкурса;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разработка настоящего Положения о Конкурсе и пакета документов, необходимых для проведения Конкурса;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определение условий проведения Конкурса (порядок проведения, сроки, критерии оценки, этапы и т.д.);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принятие решения о составах Экспертного совета и Жюри, назначение председателя Жюри;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организация работы Экспертного совета и Жюри Конкурса;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координация работы со спонсорами и партнерами;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подготовка и проведение кампании с целью информирования максимально возможного количества потенциальных Участников о проведении Конкурса;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информирование Участников о порядке проведения и основных этапах Конкурса;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прием заявок на конкурс и их последующая обработка;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принятие других организационных решений, направленных на решение задач, стоящих перед Оргкомитетом и Конкурсом;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организация очного тура и церемонии награждения победителей и призеров Конкурса.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Права Оргкомитета: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дисквалификация Участников за нарушение установленным правил и за несоответствие требованиям и условиям проведения Конкурса;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доведение до всеобщего сведения любой части решений конкурсных заданий, выполненных Командой авторов, при указании имен авторов, таким образом, что любое лицо может получить доступ к произведению из любого места и в любое время по собственному выбору на официальных интернет-ресурсах Конкурса.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Обязанности Оргкомитета: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создание равных условий для всех Участников;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своевременное информирование Участников об изменениях в порядке проведения Конкурса и настоящем Положении;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обеспечение гласности проведения Конкурса;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обеспечение соблюдения всех назначенных сроков в работе Экспертного совета и Жюри;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недопущение разглашения сведений о результатах Конкурса ранее оговоренного срока.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Права, обязанности и ответственность Участников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Права участников: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получение информации об условиях и порядке проведения Конкурса;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обращение в Оргкомитет за разъяснением пунктов настоящего Положения;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направление и регистрация заявки на участие в Конкурсе;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участие во всех мероприятиях, организованных для Участников Конкурса, в соответствии с регламентом;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получение Награды и соответствующего свидетельства (в случае признания победителем или призером Конкурса).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Обязанности Участников: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предварительное ознакомление с настоящим Положением и правилами участия в Конкурсе;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своевременное предоставление заявки и решения кейса отборочного турнира;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соблюдение правил и процедур, предусмотренных настоящим Положением.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Ответственность Участников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несут ответственность: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 предоставление недостоверной информации в заявке на участие в Конкурсе;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 несоблюдение условий, правил, процедур и сроков, установленных настоящим Положением;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 нарушение авторских прав и других прав третьих лиц при подготовке материалов.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указанные нарушения Оргкомитет может лишить Команду права на участие в Конкурсе. Уведомление Команде о лишении ее права на участие в Конкурсе направляется по электронной почте на адрес, указанный в регистрационной форме или полученный иным путем при некорректном указании контактной информации.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Партнёры Конкурса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Партнёры Конкурса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Партнёрами Конкурса являются: финансовые спонсоры, спонсоры призов, организационные партнеры и информационные партнеры. Права, обязанности и статус спонсоров и партнеров Конкурса определяются соответствующими договорами, которые согласовываются оргкомитетом и партнёром в индивидуальном порядке.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Генеральный партнёр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Генеральный партнёр – лицо, внесшее наибольший вклад в финансирование Конкурса.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Официальный партнёр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Официальный партнёр – лицо, внесшее вклад в финансирование Конкурса.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Спонсор приза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Спонсор приза – лицо, предоставляющее призы для Финалистов и победителей Конкурса.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Организационный партнер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Организационный партнер – лицо, внесшее существенный нематериальный вклад в организацию и проведение Конкурса.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Информационный партнер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Информационный партнер – лицо, осуществляющее информационное освещение Конкурса по договору с Оргкомитетом.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Условия участия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Участники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участию в Конкурсе приглашаются студенты бакалавриата, специалитета и магистратуры направлений «Реклама и связи с общественностью», «Журналистика», «Международные отношения», «Политология» и других направлений (только студенты от 17 до 25 лет).</w:t>
      </w:r>
    </w:p>
    <w:p w:rsidR="003A665F" w:rsidRDefault="009E02EC" w:rsidP="009E0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Порядок приема работ и проведения Конкурс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5.2.1 Для участия в Конку</w:t>
      </w:r>
      <w:r w:rsidR="00E310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рсе необходимо заполнить онлайн-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</w:t>
      </w:r>
    </w:p>
    <w:p w:rsidR="009E02EC" w:rsidRPr="009E02EC" w:rsidRDefault="00712BB7" w:rsidP="009E0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 </w:t>
      </w:r>
      <w:r w:rsidR="008D1E8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</w:t>
      </w:r>
      <w:r w:rsidR="008D1E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23:59 по московскому времени) и, получив задание отборочного тура, отправить его решение на электронный адрес Оргкомитета </w:t>
      </w:r>
      <w:proofErr w:type="spellStart"/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politprpro</w:t>
      </w:r>
      <w:proofErr w:type="spellEnd"/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050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spbu</w:t>
      </w:r>
      <w:proofErr w:type="spellEnd"/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50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8D1E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</w:t>
      </w:r>
      <w:r w:rsidR="008D1E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23:59 по московскому времени. </w:t>
      </w:r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5.2.2 Заявки на участие в конкурсе должны высылаться с таким расчетом, чтобы они поступили в Оргкомитет не 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23:59 по московскому времени 1</w:t>
      </w:r>
      <w:r w:rsidR="006A7AC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</w:t>
      </w:r>
      <w:r w:rsidR="006A7A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Заявки, поступившие позднее указанного срока, к рассмотрению приниматься не будут.</w:t>
      </w:r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5.2.3 Решения заданий, присланные в срок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23:59 по московскому времени 1</w:t>
      </w:r>
      <w:r w:rsidR="00093A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202</w:t>
      </w:r>
      <w:r w:rsidR="00093A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передаются на рассмотрение Экспертному совету конкурса. По итогам оценки присланных работ Экспертным советом определяются 8 полуфиналистов. </w:t>
      </w:r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5.2.4 В полуфинале Конкурса один вуз могут представлять не более двух команд, набравшие наибольшее количество балов в сравнении с командами того же вуза. В случае, если команда состоит из студентов разных вузов, команде при подаче заявки необходимо выбрать один приоритетный вуз, который команда будет представлять на Конкурсе. </w:t>
      </w:r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5.2.5 В случае возникновения ситуации, когда восьмое и девятое место в рейтинге работ полуфиналистов занимают команды с одинаковым количеством баллов, в полуфинал попадает команда с наибольшим количеством более высоких мест по оценкам жюри.</w:t>
      </w:r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5.2.6 Финалисты Конкурса определяются по итогам полуфинала на основании оценок членов Жюри.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Критерии оценки конкурсных работ</w:t>
      </w:r>
    </w:p>
    <w:p w:rsidR="002F6C5E" w:rsidRDefault="009E02EC" w:rsidP="002F6C5E">
      <w:pPr>
        <w:spacing w:after="0" w:line="288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2F6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Перечень критериев оценки кейсов отборочного этапа для отбора Полуфиналистов:</w:t>
      </w:r>
    </w:p>
    <w:p w:rsidR="002F6C5E" w:rsidRPr="002F6C5E" w:rsidRDefault="002F6C5E" w:rsidP="002F6C5E">
      <w:pPr>
        <w:pStyle w:val="a4"/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замысла в планировании проекта</w:t>
      </w:r>
    </w:p>
    <w:p w:rsidR="002F6C5E" w:rsidRPr="00E86070" w:rsidRDefault="002F6C5E" w:rsidP="002F6C5E">
      <w:pPr>
        <w:pStyle w:val="a4"/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проработка коммуникационной стратегии</w:t>
      </w:r>
    </w:p>
    <w:p w:rsidR="002F6C5E" w:rsidRPr="00E86070" w:rsidRDefault="002F6C5E" w:rsidP="002F6C5E">
      <w:pPr>
        <w:pStyle w:val="a4"/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и адекватность предложенных коммуникационных тактик и инструментов</w:t>
      </w:r>
    </w:p>
    <w:p w:rsidR="002F6C5E" w:rsidRPr="00E86070" w:rsidRDefault="002F6C5E" w:rsidP="002F6C5E">
      <w:pPr>
        <w:pStyle w:val="a4"/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этическим нормам</w:t>
      </w:r>
    </w:p>
    <w:p w:rsidR="002F6C5E" w:rsidRPr="00E86070" w:rsidRDefault="002F6C5E" w:rsidP="002F6C5E">
      <w:pPr>
        <w:pStyle w:val="a4"/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Грамотность языка изложения </w:t>
      </w:r>
    </w:p>
    <w:p w:rsidR="002F6C5E" w:rsidRPr="00E86070" w:rsidRDefault="002F6C5E" w:rsidP="002F6C5E">
      <w:pPr>
        <w:pStyle w:val="a4"/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 в преподнесении материала</w:t>
      </w:r>
    </w:p>
    <w:p w:rsidR="002F6C5E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2F6C5E" w:rsidRPr="00E86070" w:rsidRDefault="002F6C5E" w:rsidP="002F6C5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критерий оценивается по шкале от 1 до 10, где 10 означает наилучший результат. </w:t>
      </w:r>
    </w:p>
    <w:p w:rsidR="00C01FDC" w:rsidRDefault="009E02EC" w:rsidP="00C01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 к оформлению конкурсных работ: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6C5E" w:rsidRDefault="00C01FDC" w:rsidP="00C01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="002F6C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ешение кейса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высылается в адрес Оргкомитета </w:t>
      </w:r>
      <w:r w:rsidR="00AE00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единовременно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двух форматах - </w:t>
      </w:r>
      <w:r w:rsidR="002F6C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текстовом и видео-формате.</w:t>
      </w:r>
    </w:p>
    <w:p w:rsidR="002F6C5E" w:rsidRPr="006D5225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6C5E" w:rsidRPr="00E86070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E00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Видео-п</w:t>
      </w:r>
      <w:r w:rsidR="00AE00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резентация – защита командного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.</w:t>
      </w:r>
      <w:proofErr w:type="spellStart"/>
      <w:r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BB7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F42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mp</w:t>
      </w:r>
      <w:proofErr w:type="spellEnd"/>
      <w:r w:rsidRPr="00BB7A6A">
        <w:rPr>
          <w:rFonts w:ascii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hAnsi="Times New Roman" w:cs="Times New Roman"/>
          <w:sz w:val="24"/>
          <w:szCs w:val="24"/>
        </w:rPr>
        <w:t xml:space="preserve">длительность - </w:t>
      </w:r>
      <w:r w:rsidRPr="00F42614">
        <w:rPr>
          <w:rFonts w:ascii="Times New Roman" w:hAnsi="Times New Roman" w:cs="Times New Roman"/>
          <w:sz w:val="24"/>
          <w:szCs w:val="24"/>
        </w:rPr>
        <w:t>до 5 минут.</w:t>
      </w:r>
    </w:p>
    <w:p w:rsidR="002F6C5E" w:rsidRPr="00E86070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файла должно соответствовать структуре: </w:t>
      </w:r>
      <w:proofErr w:type="spellStart"/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</w:t>
      </w:r>
      <w:proofErr w:type="spellEnd"/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</w:t>
      </w:r>
      <w:proofErr w:type="spellStart"/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вуза_Фамилия</w:t>
      </w:r>
      <w:proofErr w:type="spellEnd"/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 (например, СПбГУ_ Иванов.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mov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6C5E" w:rsidRPr="00E86070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E860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В текстовом формате .</w:t>
      </w:r>
      <w:proofErr w:type="spellStart"/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E860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участники направляют краткое описание решения кейса.</w:t>
      </w:r>
    </w:p>
    <w:p w:rsidR="002F6C5E" w:rsidRPr="00E86070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C5E" w:rsidRPr="00EE30C1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30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титульном листе должны быть обозначены: </w:t>
      </w:r>
    </w:p>
    <w:p w:rsidR="002F6C5E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конкурса, </w:t>
      </w:r>
    </w:p>
    <w:p w:rsidR="002F6C5E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предлагаемого в качестве решения кейса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F6C5E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полное 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вуза,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города,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6C5E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 и имена членов команды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направления подготовки, курса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F6C5E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ФИО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тренера (если тренер есть).</w:t>
      </w:r>
    </w:p>
    <w:p w:rsidR="002F6C5E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C5E" w:rsidRPr="00EE30C1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30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тексте работы должны быть четко выделены структурные единицы:</w:t>
      </w:r>
    </w:p>
    <w:p w:rsidR="002F6C5E" w:rsidRPr="00E86070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60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цель и задачи проекта</w:t>
      </w:r>
    </w:p>
    <w:p w:rsidR="002F6C5E" w:rsidRPr="00E86070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60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креативная идея 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коммуникационная </w:t>
      </w:r>
      <w:r w:rsidRPr="00E860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стратегия реализации</w:t>
      </w:r>
    </w:p>
    <w:p w:rsidR="002F6C5E" w:rsidRPr="00E86070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60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предполагаемые результаты</w:t>
      </w:r>
    </w:p>
    <w:p w:rsidR="002F6C5E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текстового файла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(титульная страница в этот объем не включена), 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кегль 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Times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New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Roman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интервал 1,2.</w:t>
      </w:r>
    </w:p>
    <w:p w:rsidR="002F6C5E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C5E" w:rsidRPr="00E86070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файла должно соответствовать структуре: </w:t>
      </w:r>
      <w:proofErr w:type="spellStart"/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</w:t>
      </w:r>
      <w:proofErr w:type="spellEnd"/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</w:t>
      </w:r>
      <w:proofErr w:type="spellStart"/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вуза_Фамилия</w:t>
      </w:r>
      <w:proofErr w:type="spellEnd"/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капитана (например, СПбГУ_ Иванов.docx)</w:t>
      </w:r>
    </w:p>
    <w:p w:rsidR="002F6C5E" w:rsidRPr="00E86070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допускается создание приложений, оформленных отдельным файлом с названием, соответствующем структуре: </w:t>
      </w:r>
      <w:proofErr w:type="spellStart"/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</w:t>
      </w:r>
      <w:proofErr w:type="spellEnd"/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</w:t>
      </w:r>
      <w:proofErr w:type="spellStart"/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вуза_Фамилия</w:t>
      </w:r>
      <w:proofErr w:type="spellEnd"/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капитана_Прил</w:t>
      </w:r>
      <w:proofErr w:type="spellEnd"/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. (например: СПбГУ_ Иванов_Прил.xlsx).</w:t>
      </w:r>
    </w:p>
    <w:p w:rsidR="002F6C5E" w:rsidRPr="009E02EC" w:rsidRDefault="002F6C5E" w:rsidP="002F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 присылает только капитан команды на электронный адрес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ргкомитета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politprpro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A450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450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Этапы, сроки и место проведения Конкурса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Подготовка и проведение Конкурса включают следующие этапы: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1</w:t>
      </w:r>
      <w:r w:rsidR="000D207C" w:rsidRPr="000D20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D20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4B190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</w:t>
      </w:r>
      <w:r w:rsidR="000D20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подача заявок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Конкурсе; 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До  </w:t>
      </w:r>
      <w:r w:rsidR="004B190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90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C26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обработка заявок Оргкомитетом, подготовка заданий заочного тура Конкурса, рассылка Оргкомитетом заданий заочного тура Конкурса;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До 1</w:t>
      </w:r>
      <w:r w:rsidR="00EC26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</w:t>
      </w:r>
      <w:r w:rsidR="00EC26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23:59 по московскому времени – прием Оргкомитетом выполненных задани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й; 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До 1</w:t>
      </w:r>
      <w:r w:rsidR="00EC26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</w:t>
      </w:r>
      <w:r w:rsidR="00EC26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оценка выполненных заданий Экспертным сов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етом, отбор и объявление полуфиналистов; 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3</w:t>
      </w:r>
      <w:r w:rsidR="00BA24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</w:t>
      </w:r>
      <w:r w:rsidR="00BA24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- полу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финал конкурса; 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="00BA24A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4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A24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- финал конкурса, награждение победителей и призеров. 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Полуфинал и финал Конкурса проводятся в онлайн-формате с использованием платформы Zoom.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Соорганизаторы оставляют за собой право изменения места проведения полуфинала и финала Конкурса.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актуальными новостями Конкурса следите через официальную группу https://vk.com/politprpro, а также на сайте Высшей школы журналистики и массовых коммуникаций СПбГУ http://jf.spbu.ru/politprpro/.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Награды Конкурса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Победители и призеры Конкурса получают следующие награды: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диплом победителя/финалиста Конкурса;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команда, занявшая первое место, получает ценный приз – фирменную статуэтку Конкурса;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специальные призы от спонсоров и па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>ртнеров Конкурса;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победитель К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получает 10 баллов, призер – 7 баллов в рамках конкурса портфолио при поступлении в магистратуру СПбГУ на образовательные программы направления 42.04.01 «Реклама и связи с общественностью»</w:t>
      </w:r>
      <w:r w:rsidR="00BF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 поступлении в магистратуру СПбГУ </w:t>
      </w:r>
      <w:r w:rsidR="00BF2EDF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образовательные программы</w:t>
      </w:r>
      <w:r w:rsidR="00BF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42.04.02 «Журналистика»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и призер Конкурса получают 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>5 и 4 балла соответственн</w:t>
      </w:r>
      <w:r w:rsidR="00BF2E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размещение информации о победителях и призерах Конкурса в изданиях, осуществляющих информационную поддержку Конкурса.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Порядок оценки работ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Регламент работы Экспертного совета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состав Экспертного совета Конкурса входят признанные профессионалы в сфере связей с общественностью, отношений с органами власти, представители </w:t>
      </w:r>
      <w:proofErr w:type="spellStart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медиаотрасли</w:t>
      </w:r>
      <w:proofErr w:type="spellEnd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члены Оргко</w:t>
      </w:r>
      <w:r w:rsidR="00AC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митета и партнеры Конкурса. С 14 февраля – </w:t>
      </w:r>
      <w:r w:rsidR="005F37E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C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</w:t>
      </w:r>
      <w:r w:rsidR="005F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Экспертный совет из представленных кейсов отбирает 8 лучших, которые набрали наибольшее количество баллов при оценке. </w:t>
      </w:r>
      <w:proofErr w:type="spellStart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Short-list</w:t>
      </w:r>
      <w:proofErr w:type="spellEnd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содержащий список команд-полуфиналистов, публикуется на официальном сайте Конкурса (</w:t>
      </w:r>
      <w:proofErr w:type="gramStart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http://jf.spbu.ru/politprpro/ )</w:t>
      </w:r>
      <w:proofErr w:type="gramEnd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официальной группе Конкурса (https://vk.com/po</w:t>
      </w:r>
      <w:r w:rsidR="00AC0D43">
        <w:rPr>
          <w:rFonts w:ascii="Times New Roman" w:eastAsia="Times New Roman" w:hAnsi="Times New Roman" w:cs="Times New Roman"/>
          <w:sz w:val="24"/>
          <w:szCs w:val="24"/>
          <w:lang w:eastAsia="ru-RU"/>
        </w:rPr>
        <w:t>litprpro)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Команды, которые входят в </w:t>
      </w:r>
      <w:proofErr w:type="spellStart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Short-list</w:t>
      </w:r>
      <w:proofErr w:type="spellEnd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приглашаются к участию в полуфинале и ф</w:t>
      </w:r>
      <w:r w:rsidR="00AC0D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инале Конкурса, которые пройдут 3</w:t>
      </w:r>
      <w:r w:rsidR="005F37E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C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C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7E9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F37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AC0D4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очном формате в Санкт-Петербурге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Регламент работы Жюри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 Жюри входят профессионалы в сфере политических коммуникаций, представители компаний-партнеров, общественных организаций, государственных структур и образовательных учреждений. Члены Жюри оценивают выполнение участниками заданий полуфинала и финала Конкурса. Победители и призеры выявляются Жюри в ходе голосования. Председатель Жюри имеет право решающего голоса только в случае, когда участники набрали одинаковое количество баллов по итогам полуфинала/финала Конкурса. Жюри вправе изменить программу полуфинала и финала Конкурса, проведя общее голосование и согласовав свое решение с Оргкомитетом.</w:t>
      </w:r>
    </w:p>
    <w:p w:rsidR="00937427" w:rsidRDefault="009E02EC" w:rsidP="002F6C5E">
      <w:pPr>
        <w:spacing w:before="100" w:beforeAutospacing="1" w:after="100" w:afterAutospacing="1" w:line="240" w:lineRule="auto"/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Регламент оценки Участников в полуфинале и финале Конкурса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член Жюри, присутствующий на защите или презентации Участников, должен оценить выполненную ими работу. Оценка Участников производится в соответствии с критериями, объявленными Участникам до начала выполнения конкурсного задания.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производится путем выставления баллов в конкурсную ведомость каждым членом Жюри. Конкурсная ведомость содержит таблицу с информацией об Участниках (Название команды, фамилии, вуз и город), а также краткое описание критериев оценки.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подсчета итоговых или промежуточных оценок определяется Оргкомитетом и представляет собой выведение среднего балла из всех выставленных ранее.</w:t>
      </w:r>
    </w:p>
    <w:sectPr w:rsidR="00937427" w:rsidSect="003A665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A20B6"/>
    <w:multiLevelType w:val="hybridMultilevel"/>
    <w:tmpl w:val="CC20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71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2EC"/>
    <w:rsid w:val="000500AF"/>
    <w:rsid w:val="00093AEB"/>
    <w:rsid w:val="000D207C"/>
    <w:rsid w:val="002F6C5E"/>
    <w:rsid w:val="003006F8"/>
    <w:rsid w:val="00383049"/>
    <w:rsid w:val="003A665F"/>
    <w:rsid w:val="004B1905"/>
    <w:rsid w:val="00585A01"/>
    <w:rsid w:val="005F37E9"/>
    <w:rsid w:val="006A7AC9"/>
    <w:rsid w:val="006F2E7C"/>
    <w:rsid w:val="00712BB7"/>
    <w:rsid w:val="00756019"/>
    <w:rsid w:val="008D1E8F"/>
    <w:rsid w:val="00937E90"/>
    <w:rsid w:val="009E02EC"/>
    <w:rsid w:val="00A45065"/>
    <w:rsid w:val="00AC0D43"/>
    <w:rsid w:val="00AE00CB"/>
    <w:rsid w:val="00BA24A2"/>
    <w:rsid w:val="00BF2EDF"/>
    <w:rsid w:val="00C01FDC"/>
    <w:rsid w:val="00C26037"/>
    <w:rsid w:val="00CC3762"/>
    <w:rsid w:val="00E14F33"/>
    <w:rsid w:val="00E310FF"/>
    <w:rsid w:val="00EC2671"/>
    <w:rsid w:val="00F9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8344"/>
  <w15:docId w15:val="{2F205DCE-6D24-1D41-854C-E8CD8A5E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0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0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2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02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6C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6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Andrey Nosikov</cp:lastModifiedBy>
  <cp:revision>7</cp:revision>
  <dcterms:created xsi:type="dcterms:W3CDTF">2021-12-13T21:43:00Z</dcterms:created>
  <dcterms:modified xsi:type="dcterms:W3CDTF">2022-11-02T13:30:00Z</dcterms:modified>
</cp:coreProperties>
</file>