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FAEB85" w14:textId="77777777" w:rsidR="00F63078" w:rsidRDefault="00F63078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26FF61FE" w14:textId="77777777" w:rsidR="00F63078" w:rsidRDefault="00F63078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0900066D" w14:textId="77777777" w:rsidR="00F63078" w:rsidRDefault="00F63078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61033A98" w14:textId="77777777" w:rsidR="00F63078" w:rsidRDefault="00F63078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53EBBF7F" w14:textId="77777777" w:rsidR="00F63078" w:rsidRDefault="00F63078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161E42A8" w14:textId="77777777" w:rsidR="00F63078" w:rsidRDefault="00F63078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21EFE081" w14:textId="13319FE0" w:rsidR="00F63078" w:rsidRDefault="00F63078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71CF0B4B" w14:textId="77777777" w:rsidR="00F63078" w:rsidRDefault="00F63078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0A84748E" w14:textId="77777777" w:rsidR="00F63078" w:rsidRDefault="00F63078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45C9DC7A" w14:textId="77777777" w:rsidR="00DB6C26" w:rsidRPr="00C55D13" w:rsidRDefault="006C49B9">
      <w:pPr>
        <w:jc w:val="center"/>
      </w:pPr>
      <w:r w:rsidRPr="00C55D1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 -Петербургский государственный университет</w:t>
      </w:r>
    </w:p>
    <w:p w14:paraId="6C1BFDE6" w14:textId="77777777" w:rsidR="00DB6C26" w:rsidRPr="00C55D13" w:rsidRDefault="00DB6C26">
      <w:pPr>
        <w:jc w:val="center"/>
        <w:rPr>
          <w:rFonts w:eastAsia="Times New Roman"/>
          <w:spacing w:val="20"/>
          <w:sz w:val="24"/>
          <w:szCs w:val="24"/>
        </w:rPr>
      </w:pPr>
    </w:p>
    <w:p w14:paraId="08E848A2" w14:textId="77777777" w:rsidR="00DB6C26" w:rsidRPr="00C55D13" w:rsidRDefault="006C49B9">
      <w:pPr>
        <w:jc w:val="center"/>
      </w:pPr>
      <w:r w:rsidRPr="00C55D1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14:paraId="52372DDE" w14:textId="77777777" w:rsidR="00DB6C26" w:rsidRPr="00C55D13" w:rsidRDefault="006C49B9">
      <w:pPr>
        <w:jc w:val="center"/>
      </w:pPr>
      <w:r w:rsidRPr="00C55D1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14:paraId="29E76E46" w14:textId="77777777" w:rsidR="00DB6C26" w:rsidRPr="00C55D13" w:rsidRDefault="006C49B9">
      <w:pPr>
        <w:jc w:val="center"/>
      </w:pPr>
      <w:r w:rsidRPr="00C55D1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Р А Б О Ч А Я   П Р О Г Р А М </w:t>
      </w:r>
      <w:proofErr w:type="spellStart"/>
      <w:r w:rsidRPr="00C55D1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М</w:t>
      </w:r>
      <w:proofErr w:type="spellEnd"/>
      <w:r w:rsidRPr="00C55D1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А</w:t>
      </w:r>
    </w:p>
    <w:p w14:paraId="2E7E37FE" w14:textId="77777777" w:rsidR="00DB6C26" w:rsidRPr="00C55D13" w:rsidRDefault="006C49B9">
      <w:pPr>
        <w:jc w:val="center"/>
      </w:pPr>
      <w:r w:rsidRPr="00C55D1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14:paraId="3B36C678" w14:textId="77777777" w:rsidR="00DB6C26" w:rsidRPr="00C55D13" w:rsidRDefault="006C49B9">
      <w:pPr>
        <w:jc w:val="center"/>
      </w:pPr>
      <w:r w:rsidRPr="00C55D13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14:paraId="3F68B01A" w14:textId="4A6AFC47" w:rsidR="00DB6C26" w:rsidRPr="00C55D13" w:rsidRDefault="006C49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D13">
        <w:rPr>
          <w:rFonts w:ascii="Times New Roman" w:eastAsia="Times New Roman" w:hAnsi="Times New Roman" w:cs="Times New Roman"/>
          <w:sz w:val="24"/>
          <w:szCs w:val="24"/>
        </w:rPr>
        <w:br/>
      </w:r>
      <w:r w:rsidR="005665B1" w:rsidRPr="005665B1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(профессионально-творческая практика)</w:t>
      </w:r>
      <w:r w:rsidR="005665B1" w:rsidRPr="005665B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665B1" w:rsidRPr="005665B1">
        <w:rPr>
          <w:rFonts w:ascii="Times New Roman" w:eastAsia="Times New Roman" w:hAnsi="Times New Roman" w:cs="Times New Roman"/>
          <w:sz w:val="24"/>
          <w:szCs w:val="24"/>
        </w:rPr>
        <w:t>Internship</w:t>
      </w:r>
      <w:proofErr w:type="spellEnd"/>
      <w:r w:rsidR="005665B1" w:rsidRPr="005665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665B1" w:rsidRPr="005665B1">
        <w:rPr>
          <w:rFonts w:ascii="Times New Roman" w:eastAsia="Times New Roman" w:hAnsi="Times New Roman" w:cs="Times New Roman"/>
          <w:sz w:val="24"/>
          <w:szCs w:val="24"/>
        </w:rPr>
        <w:t>Professional</w:t>
      </w:r>
      <w:proofErr w:type="spellEnd"/>
      <w:r w:rsidR="005665B1" w:rsidRPr="00566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5B1" w:rsidRPr="005665B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5665B1" w:rsidRPr="00566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5B1" w:rsidRPr="005665B1">
        <w:rPr>
          <w:rFonts w:ascii="Times New Roman" w:eastAsia="Times New Roman" w:hAnsi="Times New Roman" w:cs="Times New Roman"/>
          <w:sz w:val="24"/>
          <w:szCs w:val="24"/>
        </w:rPr>
        <w:t>Creative</w:t>
      </w:r>
      <w:proofErr w:type="spellEnd"/>
      <w:r w:rsidR="005665B1" w:rsidRPr="005665B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8BC129C" w14:textId="77777777" w:rsidR="005665B1" w:rsidRDefault="005665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38AC5D" w14:textId="77777777" w:rsidR="00DB6C26" w:rsidRPr="00C55D13" w:rsidRDefault="006C49B9">
      <w:pPr>
        <w:jc w:val="center"/>
      </w:pPr>
      <w:r w:rsidRPr="00C55D13">
        <w:rPr>
          <w:rFonts w:ascii="Times New Roman" w:eastAsia="Times New Roman" w:hAnsi="Times New Roman" w:cs="Times New Roman"/>
          <w:b/>
          <w:sz w:val="24"/>
          <w:szCs w:val="24"/>
        </w:rPr>
        <w:t>Язык(и) обучения</w:t>
      </w:r>
    </w:p>
    <w:p w14:paraId="4F393A3C" w14:textId="77777777" w:rsidR="00DB6C26" w:rsidRPr="00C55D13" w:rsidRDefault="006C49B9">
      <w:pPr>
        <w:jc w:val="center"/>
      </w:pPr>
      <w:r w:rsidRPr="00C55D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7BF074" w14:textId="77777777" w:rsidR="00DB6C26" w:rsidRPr="00C55D13" w:rsidRDefault="006C49B9">
      <w:pPr>
        <w:jc w:val="center"/>
      </w:pPr>
      <w:r w:rsidRPr="00C55D13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14:paraId="6AC4781E" w14:textId="77777777" w:rsidR="00DB6C26" w:rsidRPr="00C55D13" w:rsidRDefault="00DB6C26">
      <w:pPr>
        <w:rPr>
          <w:rFonts w:eastAsia="Times New Roman"/>
          <w:sz w:val="24"/>
          <w:szCs w:val="24"/>
        </w:rPr>
      </w:pPr>
    </w:p>
    <w:p w14:paraId="0E40F8E8" w14:textId="77777777" w:rsidR="00DB6C26" w:rsidRPr="00C55D13" w:rsidRDefault="00DB6C26">
      <w:pPr>
        <w:rPr>
          <w:rFonts w:eastAsia="Times New Roman"/>
          <w:sz w:val="24"/>
          <w:szCs w:val="24"/>
        </w:rPr>
      </w:pPr>
    </w:p>
    <w:p w14:paraId="6D99A63C" w14:textId="77777777" w:rsidR="00DB6C26" w:rsidRPr="005665B1" w:rsidRDefault="006C49B9">
      <w:pPr>
        <w:jc w:val="right"/>
      </w:pPr>
      <w:r w:rsidRPr="005665B1">
        <w:rPr>
          <w:rFonts w:ascii="Times New Roman" w:eastAsia="Times New Roman" w:hAnsi="Times New Roman" w:cs="Times New Roman"/>
          <w:sz w:val="24"/>
          <w:szCs w:val="24"/>
        </w:rPr>
        <w:t>Трудоемкость в зачетных единицах: 11</w:t>
      </w:r>
    </w:p>
    <w:p w14:paraId="3A8B305A" w14:textId="77777777" w:rsidR="00DB6C26" w:rsidRPr="005665B1" w:rsidRDefault="006C49B9">
      <w:r w:rsidRPr="00566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CABD8C" w14:textId="77777777" w:rsidR="00DB6C26" w:rsidRPr="00C55D13" w:rsidRDefault="006C49B9">
      <w:pPr>
        <w:jc w:val="right"/>
      </w:pPr>
      <w:r w:rsidRPr="005665B1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064245</w:t>
      </w:r>
    </w:p>
    <w:p w14:paraId="64D656F5" w14:textId="77777777" w:rsidR="00DB6C26" w:rsidRPr="00C55D13" w:rsidRDefault="006C49B9">
      <w:r w:rsidRPr="00C5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D2F090" w14:textId="77777777" w:rsidR="00DB6C26" w:rsidRPr="00C55D13" w:rsidRDefault="00DB6C26">
      <w:pPr>
        <w:rPr>
          <w:rFonts w:ascii="Times New Roman" w:hAnsi="Times New Roman" w:cs="Times New Roman"/>
          <w:sz w:val="24"/>
          <w:szCs w:val="24"/>
        </w:rPr>
      </w:pPr>
    </w:p>
    <w:p w14:paraId="70638BF1" w14:textId="77777777" w:rsidR="00DB6C26" w:rsidRPr="00C55D13" w:rsidRDefault="00DB6C26">
      <w:pPr>
        <w:rPr>
          <w:rFonts w:ascii="Times New Roman" w:hAnsi="Times New Roman" w:cs="Times New Roman"/>
          <w:sz w:val="24"/>
          <w:szCs w:val="24"/>
        </w:rPr>
      </w:pPr>
    </w:p>
    <w:p w14:paraId="35FC8F44" w14:textId="77777777" w:rsidR="00DB6C26" w:rsidRPr="00C55D13" w:rsidRDefault="00DB6C26">
      <w:pPr>
        <w:rPr>
          <w:rFonts w:ascii="Times New Roman" w:hAnsi="Times New Roman" w:cs="Times New Roman"/>
          <w:sz w:val="24"/>
          <w:szCs w:val="24"/>
        </w:rPr>
      </w:pPr>
    </w:p>
    <w:p w14:paraId="35110124" w14:textId="77777777" w:rsidR="00DB6C26" w:rsidRPr="00C55D13" w:rsidRDefault="00C55D13" w:rsidP="00C55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D13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86588F5" w14:textId="77777777" w:rsidR="00DB6C26" w:rsidRPr="00C55D13" w:rsidRDefault="006C49B9">
      <w:pPr>
        <w:jc w:val="center"/>
      </w:pPr>
      <w:r w:rsidRPr="00C55D13">
        <w:rPr>
          <w:rFonts w:ascii="Times New Roman" w:hAnsi="Times New Roman" w:cs="Times New Roman"/>
          <w:sz w:val="24"/>
          <w:szCs w:val="24"/>
        </w:rPr>
        <w:t xml:space="preserve">2020 </w:t>
      </w:r>
    </w:p>
    <w:p w14:paraId="1A4418C4" w14:textId="77777777" w:rsidR="00DB6C26" w:rsidRPr="00C55D13" w:rsidRDefault="00DB6C26">
      <w:pPr>
        <w:rPr>
          <w:rFonts w:ascii="Times New Roman" w:hAnsi="Times New Roman" w:cs="Times New Roman"/>
          <w:sz w:val="24"/>
          <w:szCs w:val="24"/>
        </w:rPr>
      </w:pPr>
    </w:p>
    <w:p w14:paraId="2AEF4E33" w14:textId="6A1198F2" w:rsidR="00DB6C26" w:rsidRDefault="00DB6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0256377" w14:textId="7565A71E" w:rsidR="00DD7D15" w:rsidRDefault="00DD7D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C91066" w14:textId="5787057A" w:rsidR="00DD7D15" w:rsidRDefault="00DD7D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E9ECCA" w14:textId="362DE88F" w:rsidR="00DD7D15" w:rsidRDefault="00DD7D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A3F9470" w14:textId="142E420A" w:rsidR="00DD7D15" w:rsidRDefault="00DD7D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DA839B2" w14:textId="49BA471E" w:rsidR="00DD7D15" w:rsidRDefault="00DD7D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A47217E" w14:textId="65DC9F36" w:rsidR="00DD7D15" w:rsidRDefault="00DD7D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D4BC8C" w14:textId="0B523036" w:rsidR="00DD7D15" w:rsidRDefault="00DD7D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1049ED" w14:textId="6AF0FFC8" w:rsidR="00DD7D15" w:rsidRDefault="00DD7D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919112" w14:textId="7D772B4A" w:rsidR="00DD7D15" w:rsidRDefault="00DD7D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C4A839" w14:textId="167673BE" w:rsidR="00DD7D15" w:rsidRDefault="00DD7D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942FC1D" w14:textId="79CED84C" w:rsidR="00DD7D15" w:rsidRDefault="00DD7D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F4CCDCE" w14:textId="1080046C" w:rsidR="00DD7D15" w:rsidRDefault="00DD7D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A3659A3" w14:textId="321970BF" w:rsidR="00DD7D15" w:rsidRDefault="00DD7D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072183" w14:textId="4D9D5510" w:rsidR="00DD7D15" w:rsidRDefault="00DD7D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09BFC9" w14:textId="77777777" w:rsidR="00DD7D15" w:rsidRPr="00C55D13" w:rsidRDefault="00DD7D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997C23C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C55D13">
        <w:rPr>
          <w:rFonts w:ascii="Times New Roman" w:hAnsi="Times New Roman" w:cs="Times New Roman"/>
          <w:b/>
          <w:sz w:val="24"/>
          <w:szCs w:val="24"/>
        </w:rPr>
        <w:tab/>
        <w:t>Характеристика практики</w:t>
      </w:r>
    </w:p>
    <w:p w14:paraId="0E034B1F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>1.1. Цель и задачи практики</w:t>
      </w:r>
    </w:p>
    <w:p w14:paraId="2F659724" w14:textId="141483F1" w:rsidR="00DB6C26" w:rsidRPr="00C55D13" w:rsidRDefault="005665B1">
      <w:pPr>
        <w:ind w:firstLine="720"/>
        <w:jc w:val="both"/>
      </w:pPr>
      <w:r w:rsidRPr="005665B1">
        <w:rPr>
          <w:rFonts w:ascii="Times New Roman" w:hAnsi="Times New Roman" w:cs="Times New Roman"/>
          <w:sz w:val="24"/>
          <w:szCs w:val="24"/>
        </w:rPr>
        <w:t>Производственная практика (профессионально-творческая практика)</w:t>
      </w:r>
      <w:r w:rsidR="006C49B9" w:rsidRPr="00C55D13">
        <w:rPr>
          <w:rFonts w:ascii="Times New Roman" w:hAnsi="Times New Roman" w:cs="Times New Roman"/>
          <w:sz w:val="24"/>
          <w:szCs w:val="24"/>
        </w:rPr>
        <w:br/>
        <w:t xml:space="preserve">проводится после второго семестра (после первого года обучения). Профессиональная практика – вид учебной работы, направленной на закрепление теоретических и практических знаний, полученных магистрантами в процессе обучения, приобретение и совершенствование практических навыков и компетенций.  Профессиональная практика обучающихся по данной программе – единственный и уникальный способ непосредственного общения обучающихся с представителями профессии на рабочих местах потенциальных работодателей. </w:t>
      </w:r>
    </w:p>
    <w:p w14:paraId="6764005D" w14:textId="77777777" w:rsidR="00DB6C26" w:rsidRPr="00C55D13" w:rsidRDefault="006C49B9">
      <w:pPr>
        <w:ind w:firstLine="720"/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Обучающиеся проходят практику в отделах, подразделениях, структурах организаций, деятельность которых позволяет приобрести и закрепить знания, умения навыки, приобретенные в ходе теоретического обучения.</w:t>
      </w:r>
    </w:p>
    <w:p w14:paraId="026EEA26" w14:textId="77777777" w:rsidR="00DB6C26" w:rsidRPr="00C55D13" w:rsidRDefault="00DB6C26">
      <w:pPr>
        <w:rPr>
          <w:rFonts w:ascii="Times New Roman" w:hAnsi="Times New Roman" w:cs="Times New Roman"/>
          <w:b/>
          <w:sz w:val="24"/>
          <w:szCs w:val="24"/>
        </w:rPr>
      </w:pPr>
    </w:p>
    <w:p w14:paraId="741958AB" w14:textId="3703A25C" w:rsidR="00DB6C26" w:rsidRPr="00C55D13" w:rsidRDefault="006C49B9">
      <w:pPr>
        <w:ind w:firstLine="720"/>
        <w:jc w:val="both"/>
      </w:pPr>
      <w:r w:rsidRPr="00C55D13">
        <w:rPr>
          <w:rFonts w:ascii="Times New Roman" w:eastAsia="Times New Roman" w:hAnsi="Times New Roman" w:cs="Times New Roman"/>
          <w:sz w:val="24"/>
          <w:szCs w:val="24"/>
        </w:rPr>
        <w:t xml:space="preserve">Местом прохождения производственной </w:t>
      </w:r>
      <w:r w:rsidR="00DD7D15" w:rsidRPr="00DD7D15">
        <w:rPr>
          <w:rFonts w:ascii="Times New Roman" w:eastAsia="Times New Roman" w:hAnsi="Times New Roman" w:cs="Times New Roman"/>
          <w:sz w:val="24"/>
          <w:szCs w:val="24"/>
        </w:rPr>
        <w:t>профессионально-творческ</w:t>
      </w:r>
      <w:r w:rsidR="00DD7D1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DD7D15" w:rsidRPr="00DD7D15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 w:rsidR="00DD7D1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D7D15" w:rsidRPr="00DD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D13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proofErr w:type="spellEnd"/>
      <w:r w:rsidRPr="00C55D13">
        <w:rPr>
          <w:rFonts w:ascii="Times New Roman" w:eastAsia="Times New Roman" w:hAnsi="Times New Roman" w:cs="Times New Roman"/>
          <w:sz w:val="24"/>
          <w:szCs w:val="24"/>
        </w:rPr>
        <w:t xml:space="preserve"> являются: редакции региональных печатных периодических изданий; радиостанции; телеканалы; информационные агентства; пресс-службы; PR и рекламные отделы коммерческих и некоммерческих организаций (как государственные, так и частные); PR и рекламные агентства; другие организации при условии выполнения магистрантом функций, соответствующих его специализации. Место прохождения практики должно соответствовать виду практики и тематической специализации </w:t>
      </w:r>
      <w:r w:rsidR="00DD7D1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C55D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6B800D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Процедура прохождения данного вида практики определяется программными документами, регламентирующими организацию и проведение практик (Приказы вышестоящих организаций, положения Университета и Института «Высшая школа журналистики и массовых коммуникаций), а также настоящей программой.</w:t>
      </w:r>
    </w:p>
    <w:p w14:paraId="361C3ABB" w14:textId="4DCC9391" w:rsidR="00DB6C26" w:rsidRPr="00C55D13" w:rsidRDefault="006C49B9">
      <w:pPr>
        <w:ind w:firstLine="720"/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Профессиональн</w:t>
      </w:r>
      <w:r w:rsidR="004374EF">
        <w:rPr>
          <w:rFonts w:ascii="Times New Roman" w:hAnsi="Times New Roman" w:cs="Times New Roman"/>
          <w:sz w:val="24"/>
          <w:szCs w:val="24"/>
        </w:rPr>
        <w:t>о-творческая</w:t>
      </w:r>
      <w:r w:rsidRPr="00C55D13">
        <w:rPr>
          <w:rFonts w:ascii="Times New Roman" w:hAnsi="Times New Roman" w:cs="Times New Roman"/>
          <w:sz w:val="24"/>
          <w:szCs w:val="24"/>
        </w:rPr>
        <w:t xml:space="preserve"> практика является составной частью основной образовательной программы высшего профессионального образования, ее прохождение является обязательным условием выполнения учебного плана программы магистратуры. </w:t>
      </w:r>
    </w:p>
    <w:p w14:paraId="7405E0C3" w14:textId="404D4049" w:rsidR="00DB6C26" w:rsidRPr="00C55D13" w:rsidRDefault="006C49B9">
      <w:pPr>
        <w:ind w:firstLine="720"/>
      </w:pPr>
      <w:r w:rsidRPr="00C55D13">
        <w:rPr>
          <w:rFonts w:ascii="Times New Roman" w:hAnsi="Times New Roman" w:cs="Times New Roman"/>
          <w:sz w:val="24"/>
          <w:szCs w:val="24"/>
        </w:rPr>
        <w:t>Цель профессионально</w:t>
      </w:r>
      <w:r w:rsidR="004374E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374EF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C55D13">
        <w:rPr>
          <w:rFonts w:ascii="Times New Roman" w:hAnsi="Times New Roman" w:cs="Times New Roman"/>
          <w:sz w:val="24"/>
          <w:szCs w:val="24"/>
        </w:rPr>
        <w:t xml:space="preserve"> практики</w:t>
      </w:r>
      <w:proofErr w:type="gramEnd"/>
      <w:r w:rsidRPr="00C55D13">
        <w:rPr>
          <w:rFonts w:ascii="Times New Roman" w:hAnsi="Times New Roman" w:cs="Times New Roman"/>
          <w:sz w:val="24"/>
          <w:szCs w:val="24"/>
        </w:rPr>
        <w:t xml:space="preserve"> - формирование и развитие профессиональных знаний и навыков, обеспечение на всех этапах практики непрерывности и последовательности овладения обучающимися профессиональной деятельностью. </w:t>
      </w:r>
    </w:p>
    <w:p w14:paraId="208C87F6" w14:textId="77777777" w:rsidR="00DB6C26" w:rsidRPr="00C55D13" w:rsidRDefault="006C49B9">
      <w:pPr>
        <w:ind w:firstLine="720"/>
      </w:pPr>
      <w:r w:rsidRPr="00C55D13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14:paraId="4A48AA3B" w14:textId="77777777" w:rsidR="00DB6C26" w:rsidRPr="00C55D13" w:rsidRDefault="006C49B9">
      <w:pPr>
        <w:ind w:firstLine="720"/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1) закрепление и углубление полученных теоретических знаний (в ходе прохождения практики происходит координация освоения теоретических понятий, полученных на лекционных и семинарских занятиях и профессиональной терминологии, используемой практиками);</w:t>
      </w:r>
    </w:p>
    <w:p w14:paraId="60B7664F" w14:textId="77777777" w:rsidR="00DB6C26" w:rsidRPr="00C55D13" w:rsidRDefault="006C49B9">
      <w:pPr>
        <w:ind w:firstLine="720"/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 xml:space="preserve">2) приобретение необходимых практических умений и навыков (в первую очередь, умений и </w:t>
      </w:r>
      <w:proofErr w:type="gramStart"/>
      <w:r w:rsidRPr="00C55D13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C55D13">
        <w:rPr>
          <w:rFonts w:ascii="Times New Roman" w:hAnsi="Times New Roman" w:cs="Times New Roman"/>
          <w:sz w:val="24"/>
          <w:szCs w:val="24"/>
        </w:rPr>
        <w:t xml:space="preserve"> касающихся организации и проведения стратегических составляющих коммуникаций организации);</w:t>
      </w:r>
    </w:p>
    <w:p w14:paraId="76DCCC79" w14:textId="77777777" w:rsidR="00DB6C26" w:rsidRPr="00C55D13" w:rsidRDefault="006C49B9">
      <w:pPr>
        <w:ind w:firstLine="720"/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3) использование результатов практики для подготовки ВКР (в этой связи особое значение приобретает адекватный выбор места практики, позволяющий решить данную задачу). .</w:t>
      </w:r>
    </w:p>
    <w:p w14:paraId="0F9D2DC1" w14:textId="77777777" w:rsidR="00DB6C26" w:rsidRPr="00C55D13" w:rsidRDefault="006C49B9">
      <w:pPr>
        <w:ind w:firstLine="720"/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 xml:space="preserve">В ходе прохождения данного вида практики обучающие должны реализовать полученные ранее (в ходе освоения </w:t>
      </w:r>
      <w:proofErr w:type="spellStart"/>
      <w:r w:rsidRPr="00C55D13">
        <w:rPr>
          <w:rFonts w:ascii="Times New Roman" w:hAnsi="Times New Roman" w:cs="Times New Roman"/>
          <w:sz w:val="24"/>
          <w:szCs w:val="24"/>
        </w:rPr>
        <w:t>пререквизитов</w:t>
      </w:r>
      <w:proofErr w:type="spellEnd"/>
      <w:r w:rsidRPr="00C55D13">
        <w:rPr>
          <w:rFonts w:ascii="Times New Roman" w:hAnsi="Times New Roman" w:cs="Times New Roman"/>
          <w:sz w:val="24"/>
          <w:szCs w:val="24"/>
        </w:rPr>
        <w:t>) знания.</w:t>
      </w:r>
    </w:p>
    <w:p w14:paraId="1BF0F8E4" w14:textId="77777777" w:rsidR="00DB6C26" w:rsidRPr="00C55D13" w:rsidRDefault="00DB6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90A04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Pr="00C55D13">
        <w:rPr>
          <w:rFonts w:ascii="Times New Roman" w:hAnsi="Times New Roman" w:cs="Times New Roman"/>
          <w:sz w:val="24"/>
          <w:szCs w:val="24"/>
        </w:rPr>
        <w:t xml:space="preserve"> </w:t>
      </w:r>
      <w:r w:rsidRPr="00C55D13">
        <w:rPr>
          <w:rFonts w:ascii="Times New Roman" w:hAnsi="Times New Roman" w:cs="Times New Roman"/>
          <w:i/>
          <w:sz w:val="20"/>
          <w:szCs w:val="20"/>
        </w:rPr>
        <w:t>(вид практики должен соответствовать образовательным стандартам и актуальному учебному плану, утвержденному в установленном в СПбГУ порядке)</w:t>
      </w:r>
    </w:p>
    <w:p w14:paraId="213C086D" w14:textId="77EEEAC8" w:rsidR="00DB6C26" w:rsidRPr="004374EF" w:rsidRDefault="006C49B9" w:rsidP="004374EF">
      <w:pPr>
        <w:pStyle w:val="1f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74EF">
        <w:rPr>
          <w:rFonts w:ascii="Times New Roman" w:hAnsi="Times New Roman" w:cs="Times New Roman"/>
          <w:sz w:val="24"/>
          <w:szCs w:val="24"/>
        </w:rPr>
        <w:t>Производственная  практика</w:t>
      </w:r>
      <w:proofErr w:type="gramEnd"/>
      <w:r w:rsidRPr="00437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BFF9D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>1.2.1. Тип практики</w:t>
      </w:r>
      <w:r w:rsidRPr="00C55D13">
        <w:rPr>
          <w:rFonts w:ascii="Times New Roman" w:hAnsi="Times New Roman" w:cs="Times New Roman"/>
          <w:sz w:val="24"/>
          <w:szCs w:val="24"/>
        </w:rPr>
        <w:t xml:space="preserve"> </w:t>
      </w:r>
      <w:r w:rsidRPr="00C55D13">
        <w:rPr>
          <w:rFonts w:ascii="Times New Roman" w:hAnsi="Times New Roman" w:cs="Times New Roman"/>
          <w:i/>
          <w:sz w:val="20"/>
          <w:szCs w:val="20"/>
        </w:rPr>
        <w:t>(тип практики должен соответствовать образовательным стандартам)</w:t>
      </w:r>
    </w:p>
    <w:p w14:paraId="69491A94" w14:textId="04F64CDA" w:rsidR="00DB6C26" w:rsidRPr="004374EF" w:rsidRDefault="004374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4EF">
        <w:rPr>
          <w:rFonts w:ascii="Times New Roman" w:hAnsi="Times New Roman" w:cs="Times New Roman"/>
          <w:bCs/>
          <w:sz w:val="24"/>
          <w:szCs w:val="24"/>
        </w:rPr>
        <w:lastRenderedPageBreak/>
        <w:t>Профессионально-творческая практика</w:t>
      </w:r>
    </w:p>
    <w:p w14:paraId="52ACCB71" w14:textId="7F8CA93F" w:rsidR="00DB6C26" w:rsidRDefault="006C49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13">
        <w:rPr>
          <w:rFonts w:ascii="Times New Roman" w:hAnsi="Times New Roman" w:cs="Times New Roman"/>
          <w:b/>
          <w:sz w:val="24"/>
          <w:szCs w:val="24"/>
        </w:rPr>
        <w:t>1.2.2. В рамках учебной практики по программам магистратуры проводится ознакомительное занятие в Ресурсном центре Научного парка СПбГУ</w:t>
      </w:r>
    </w:p>
    <w:p w14:paraId="5245D5B7" w14:textId="49A9958C" w:rsidR="004374EF" w:rsidRPr="004374EF" w:rsidRDefault="004374EF">
      <w:pPr>
        <w:jc w:val="both"/>
        <w:rPr>
          <w:bCs/>
          <w:i/>
          <w:iCs/>
        </w:rPr>
      </w:pPr>
      <w:r w:rsidRPr="004374EF">
        <w:rPr>
          <w:rFonts w:ascii="Times New Roman" w:hAnsi="Times New Roman" w:cs="Times New Roman"/>
          <w:bCs/>
          <w:i/>
          <w:iCs/>
          <w:sz w:val="24"/>
          <w:szCs w:val="24"/>
        </w:rPr>
        <w:t>Не предусмотрено</w:t>
      </w:r>
    </w:p>
    <w:p w14:paraId="4A05A111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>1.3. Способ проведения практики</w:t>
      </w:r>
    </w:p>
    <w:p w14:paraId="5500DC0C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  <w:u w:val="single"/>
        </w:rPr>
        <w:t>Стационарная (в пределах Санкт-Петербурга)</w:t>
      </w:r>
    </w:p>
    <w:p w14:paraId="1D068E28" w14:textId="77777777" w:rsidR="00DB6C26" w:rsidRPr="00C55D13" w:rsidRDefault="00DB6C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8472F" w14:textId="09DAEAD6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</w:p>
    <w:p w14:paraId="4A1FA7D2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13">
        <w:rPr>
          <w:rFonts w:ascii="Times New Roman" w:hAnsi="Times New Roman" w:cs="Times New Roman"/>
          <w:sz w:val="24"/>
          <w:szCs w:val="24"/>
        </w:rPr>
        <w:t>в СПбГУ:</w:t>
      </w:r>
    </w:p>
    <w:p w14:paraId="3B7603A6" w14:textId="77777777" w:rsidR="00DB6C26" w:rsidRPr="00380F26" w:rsidRDefault="006C49B9" w:rsidP="00380F26">
      <w:pPr>
        <w:pStyle w:val="af9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80F26"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СПбГУ: </w:t>
      </w:r>
      <w:r w:rsidRPr="00380F26">
        <w:rPr>
          <w:rFonts w:ascii="Times New Roman" w:hAnsi="Times New Roman" w:cs="Times New Roman"/>
          <w:sz w:val="24"/>
          <w:szCs w:val="24"/>
          <w:u w:val="single"/>
        </w:rPr>
        <w:t xml:space="preserve">Институт «Высшая школа журналистики и массовой </w:t>
      </w:r>
      <w:proofErr w:type="gramStart"/>
      <w:r w:rsidRPr="00380F26">
        <w:rPr>
          <w:rFonts w:ascii="Times New Roman" w:hAnsi="Times New Roman" w:cs="Times New Roman"/>
          <w:sz w:val="24"/>
          <w:szCs w:val="24"/>
          <w:u w:val="single"/>
        </w:rPr>
        <w:t>коммуникации»</w:t>
      </w:r>
      <w:r w:rsidRPr="00380F26">
        <w:rPr>
          <w:rFonts w:ascii="Times New Roman" w:hAnsi="Times New Roman" w:cs="Times New Roman"/>
          <w:i/>
          <w:sz w:val="20"/>
          <w:szCs w:val="20"/>
          <w:u w:val="single"/>
        </w:rPr>
        <w:t>(</w:t>
      </w:r>
      <w:proofErr w:type="gramEnd"/>
      <w:r w:rsidRPr="00380F26">
        <w:rPr>
          <w:rFonts w:ascii="Times New Roman" w:hAnsi="Times New Roman" w:cs="Times New Roman"/>
          <w:i/>
          <w:sz w:val="20"/>
          <w:szCs w:val="20"/>
          <w:u w:val="single"/>
        </w:rPr>
        <w:t>указать какое)</w:t>
      </w:r>
    </w:p>
    <w:p w14:paraId="3976C169" w14:textId="77777777" w:rsidR="00380F26" w:rsidRPr="00FC1C3C" w:rsidRDefault="00380F26" w:rsidP="00380F26">
      <w:pPr>
        <w:pStyle w:val="af9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C3C">
        <w:rPr>
          <w:rFonts w:ascii="Times New Roman" w:hAnsi="Times New Roman" w:cs="Times New Roman"/>
          <w:sz w:val="24"/>
          <w:szCs w:val="24"/>
        </w:rPr>
        <w:t>Клиника СПбГУ _Медиацентр, Клиника коммуникационных проектов, Социологическая клиника прикладных исследований</w:t>
      </w:r>
      <w:proofErr w:type="gramStart"/>
      <w:r w:rsidRPr="00FC1C3C">
        <w:rPr>
          <w:rFonts w:ascii="Times New Roman" w:hAnsi="Times New Roman" w:cs="Times New Roman"/>
          <w:sz w:val="24"/>
          <w:szCs w:val="24"/>
        </w:rPr>
        <w:t>_</w:t>
      </w:r>
      <w:r w:rsidRPr="00FC1C3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C1C3C">
        <w:rPr>
          <w:rFonts w:ascii="Times New Roman" w:hAnsi="Times New Roman" w:cs="Times New Roman"/>
          <w:i/>
          <w:sz w:val="24"/>
          <w:szCs w:val="24"/>
        </w:rPr>
        <w:t>указать какая)</w:t>
      </w:r>
    </w:p>
    <w:p w14:paraId="1BE6A546" w14:textId="77777777" w:rsidR="00DB6C26" w:rsidRPr="00C55D13" w:rsidRDefault="006C49B9">
      <w:pPr>
        <w:ind w:left="284"/>
        <w:jc w:val="both"/>
      </w:pPr>
      <w:r w:rsidRPr="00C55D1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13">
        <w:rPr>
          <w:rFonts w:ascii="Times New Roman" w:hAnsi="Times New Roman" w:cs="Times New Roman"/>
          <w:sz w:val="24"/>
          <w:szCs w:val="24"/>
        </w:rPr>
        <w:t xml:space="preserve">административное подразделение СПбГУ _____________________ </w:t>
      </w:r>
      <w:r w:rsidRPr="00C55D13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7A5F36E2" w14:textId="77777777" w:rsidR="00DB6C26" w:rsidRPr="00C55D13" w:rsidRDefault="006C49B9">
      <w:pPr>
        <w:ind w:left="284"/>
        <w:jc w:val="both"/>
      </w:pP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13">
        <w:rPr>
          <w:rFonts w:ascii="Times New Roman" w:hAnsi="Times New Roman" w:cs="Times New Roman"/>
          <w:sz w:val="24"/>
          <w:szCs w:val="24"/>
        </w:rPr>
        <w:t xml:space="preserve">Клиника СПбГУ ___________________________________________ </w:t>
      </w:r>
      <w:r w:rsidRPr="00C55D13">
        <w:rPr>
          <w:rFonts w:ascii="Times New Roman" w:hAnsi="Times New Roman" w:cs="Times New Roman"/>
          <w:i/>
          <w:sz w:val="20"/>
          <w:szCs w:val="20"/>
        </w:rPr>
        <w:t>(указать какая)</w:t>
      </w:r>
    </w:p>
    <w:p w14:paraId="31C96EBE" w14:textId="77777777" w:rsidR="00DB6C26" w:rsidRPr="00C55D13" w:rsidRDefault="006C49B9">
      <w:pPr>
        <w:ind w:left="284"/>
        <w:jc w:val="both"/>
      </w:pP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13">
        <w:rPr>
          <w:rFonts w:ascii="Times New Roman" w:hAnsi="Times New Roman" w:cs="Times New Roman"/>
          <w:sz w:val="24"/>
          <w:szCs w:val="24"/>
        </w:rPr>
        <w:t>Научная библиотека им. М. Горького</w:t>
      </w:r>
    </w:p>
    <w:p w14:paraId="17AA4592" w14:textId="77777777" w:rsidR="00DB6C26" w:rsidRPr="00C55D13" w:rsidRDefault="006C49B9">
      <w:pPr>
        <w:ind w:left="284"/>
        <w:jc w:val="both"/>
      </w:pP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13">
        <w:rPr>
          <w:rFonts w:ascii="Times New Roman" w:hAnsi="Times New Roman" w:cs="Times New Roman"/>
          <w:sz w:val="24"/>
          <w:szCs w:val="24"/>
        </w:rPr>
        <w:t xml:space="preserve">Научный парк СПбГУ, Ресурсный центр ________________________ </w:t>
      </w:r>
      <w:r w:rsidRPr="00C55D13">
        <w:rPr>
          <w:rFonts w:ascii="Times New Roman" w:hAnsi="Times New Roman" w:cs="Times New Roman"/>
          <w:i/>
          <w:sz w:val="20"/>
          <w:szCs w:val="20"/>
        </w:rPr>
        <w:t>(указать какой)</w:t>
      </w:r>
    </w:p>
    <w:p w14:paraId="7A3B9DA5" w14:textId="77777777" w:rsidR="00DB6C26" w:rsidRPr="00C55D13" w:rsidRDefault="006C49B9">
      <w:pPr>
        <w:ind w:left="284"/>
        <w:jc w:val="both"/>
      </w:pP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13">
        <w:rPr>
          <w:rFonts w:ascii="Times New Roman" w:hAnsi="Times New Roman" w:cs="Times New Roman"/>
          <w:sz w:val="24"/>
          <w:szCs w:val="24"/>
        </w:rPr>
        <w:t xml:space="preserve">Малое инновационное предприятие ____________________________ </w:t>
      </w:r>
      <w:r w:rsidRPr="00C55D13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5C1BB834" w14:textId="77777777" w:rsidR="00DB6C26" w:rsidRPr="00C55D13" w:rsidRDefault="006C49B9">
      <w:pPr>
        <w:ind w:left="284"/>
        <w:jc w:val="both"/>
      </w:pP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13">
        <w:rPr>
          <w:rFonts w:ascii="Times New Roman" w:hAnsi="Times New Roman" w:cs="Times New Roman"/>
          <w:sz w:val="24"/>
          <w:szCs w:val="24"/>
        </w:rPr>
        <w:t>Издательство СПбГУ</w:t>
      </w:r>
    </w:p>
    <w:p w14:paraId="2E768712" w14:textId="77777777" w:rsidR="00DB6C26" w:rsidRPr="00C55D13" w:rsidRDefault="006C49B9">
      <w:pPr>
        <w:ind w:left="284"/>
        <w:jc w:val="both"/>
      </w:pP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13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14:paraId="142891C3" w14:textId="77777777" w:rsidR="00DB6C26" w:rsidRPr="00C55D13" w:rsidRDefault="006C49B9">
      <w:pPr>
        <w:ind w:left="284"/>
        <w:jc w:val="both"/>
      </w:pP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D13">
        <w:rPr>
          <w:rFonts w:ascii="Times New Roman" w:hAnsi="Times New Roman" w:cs="Times New Roman"/>
          <w:sz w:val="24"/>
          <w:szCs w:val="24"/>
          <w:u w:val="single"/>
        </w:rPr>
        <w:t>другое</w:t>
      </w:r>
      <w:r w:rsidRPr="00C55D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</w:t>
      </w:r>
      <w:r w:rsidRPr="00C55D13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736C9F9B" w14:textId="77777777" w:rsidR="00DB6C26" w:rsidRPr="00C55D13" w:rsidRDefault="00DB6C2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33FF3C" w14:textId="77777777" w:rsidR="00DB6C26" w:rsidRPr="00C55D13" w:rsidRDefault="006C49B9" w:rsidP="00380F26">
      <w:pPr>
        <w:pStyle w:val="af9"/>
        <w:numPr>
          <w:ilvl w:val="0"/>
          <w:numId w:val="6"/>
        </w:numPr>
        <w:jc w:val="both"/>
      </w:pPr>
      <w:r w:rsidRPr="00380F26">
        <w:rPr>
          <w:rFonts w:ascii="Times New Roman" w:hAnsi="Times New Roman" w:cs="Times New Roman"/>
          <w:sz w:val="24"/>
          <w:szCs w:val="24"/>
          <w:u w:val="single"/>
        </w:rPr>
        <w:t>в организации, расположенной на территории Санкт-Петербурга</w:t>
      </w:r>
      <w:r w:rsidRPr="00380F26">
        <w:rPr>
          <w:rFonts w:ascii="Times New Roman" w:hAnsi="Times New Roman" w:cs="Times New Roman"/>
          <w:sz w:val="24"/>
          <w:szCs w:val="24"/>
        </w:rPr>
        <w:t xml:space="preserve"> </w:t>
      </w:r>
      <w:r w:rsidRPr="00380F26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</w:p>
    <w:p w14:paraId="4AD37970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55D13">
        <w:rPr>
          <w:rFonts w:ascii="Times New Roman" w:hAnsi="Times New Roman" w:cs="Times New Roman"/>
          <w:sz w:val="24"/>
          <w:szCs w:val="24"/>
        </w:rPr>
        <w:t>иные особенности: _____________________________________</w:t>
      </w:r>
      <w:r w:rsidRPr="00C55D13">
        <w:rPr>
          <w:rFonts w:ascii="Times New Roman" w:hAnsi="Times New Roman" w:cs="Times New Roman"/>
          <w:i/>
          <w:sz w:val="20"/>
          <w:szCs w:val="20"/>
        </w:rPr>
        <w:t>_________ (указать, какие)</w:t>
      </w:r>
    </w:p>
    <w:p w14:paraId="2DE692F5" w14:textId="77777777" w:rsidR="00DB6C26" w:rsidRPr="00C55D13" w:rsidRDefault="00DB6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08F9C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 xml:space="preserve">1.3.2. Дополнительные характеристики выездной практики </w:t>
      </w:r>
      <w:r w:rsidRPr="00C55D13">
        <w:rPr>
          <w:rFonts w:ascii="Times New Roman" w:hAnsi="Times New Roman" w:cs="Times New Roman"/>
          <w:i/>
          <w:sz w:val="20"/>
          <w:szCs w:val="20"/>
        </w:rPr>
        <w:t>(выбрать при наличии)</w:t>
      </w:r>
    </w:p>
    <w:p w14:paraId="07B1F58B" w14:textId="1FB772B3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сезонностью: __</w:t>
      </w:r>
      <w:r w:rsidR="004374EF">
        <w:rPr>
          <w:rFonts w:ascii="Times New Roman" w:hAnsi="Times New Roman" w:cs="Times New Roman"/>
          <w:sz w:val="24"/>
          <w:szCs w:val="24"/>
        </w:rPr>
        <w:t>нет</w:t>
      </w:r>
      <w:r w:rsidRPr="00C55D13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C55D13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51258CDE" w14:textId="3B57A03D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hAnsi="Times New Roman" w:cs="Times New Roman"/>
          <w:sz w:val="24"/>
          <w:szCs w:val="24"/>
        </w:rPr>
        <w:t xml:space="preserve">экспедиция, выездная на учебно-научные базы, в профильной </w:t>
      </w:r>
      <w:proofErr w:type="gramStart"/>
      <w:r w:rsidRPr="00C55D13">
        <w:rPr>
          <w:rFonts w:ascii="Times New Roman" w:hAnsi="Times New Roman" w:cs="Times New Roman"/>
          <w:sz w:val="24"/>
          <w:szCs w:val="24"/>
        </w:rPr>
        <w:t>организации</w:t>
      </w:r>
      <w:r w:rsidRPr="00C55D13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C55D13">
        <w:rPr>
          <w:rFonts w:ascii="Times New Roman" w:hAnsi="Times New Roman" w:cs="Times New Roman"/>
          <w:i/>
          <w:sz w:val="20"/>
          <w:szCs w:val="20"/>
        </w:rPr>
        <w:t>в рамках соглашения/договора, ИС Партнер)</w:t>
      </w:r>
      <w:r w:rsidR="004374EF">
        <w:rPr>
          <w:rFonts w:ascii="Times New Roman" w:hAnsi="Times New Roman" w:cs="Times New Roman"/>
          <w:i/>
          <w:sz w:val="20"/>
          <w:szCs w:val="20"/>
        </w:rPr>
        <w:t xml:space="preserve"> нет</w:t>
      </w:r>
    </w:p>
    <w:p w14:paraId="289A0EE8" w14:textId="61DD905D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32"/>
          <w:szCs w:val="32"/>
        </w:rPr>
        <w:t>□</w:t>
      </w:r>
      <w:r w:rsidRPr="00C55D13">
        <w:rPr>
          <w:rFonts w:ascii="Times New Roman" w:hAnsi="Times New Roman" w:cs="Times New Roman"/>
          <w:sz w:val="24"/>
          <w:szCs w:val="24"/>
        </w:rPr>
        <w:t>иные особенности: _________________</w:t>
      </w:r>
      <w:r w:rsidR="004374EF">
        <w:rPr>
          <w:rFonts w:ascii="Times New Roman" w:hAnsi="Times New Roman" w:cs="Times New Roman"/>
          <w:sz w:val="24"/>
          <w:szCs w:val="24"/>
        </w:rPr>
        <w:t>нет</w:t>
      </w:r>
      <w:r w:rsidRPr="00C55D13">
        <w:rPr>
          <w:rFonts w:ascii="Times New Roman" w:hAnsi="Times New Roman" w:cs="Times New Roman"/>
          <w:sz w:val="24"/>
          <w:szCs w:val="24"/>
        </w:rPr>
        <w:t>____________________</w:t>
      </w:r>
      <w:r w:rsidRPr="00C55D13">
        <w:rPr>
          <w:rFonts w:ascii="Times New Roman" w:hAnsi="Times New Roman" w:cs="Times New Roman"/>
          <w:i/>
          <w:sz w:val="20"/>
          <w:szCs w:val="20"/>
        </w:rPr>
        <w:t>_________ (указать, какие)</w:t>
      </w:r>
    </w:p>
    <w:p w14:paraId="393AABCE" w14:textId="77777777" w:rsidR="00DB6C26" w:rsidRPr="00C55D13" w:rsidRDefault="00DB6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DC94B" w14:textId="48F8D56A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 xml:space="preserve">1.4. Формы проведения практики </w:t>
      </w:r>
    </w:p>
    <w:p w14:paraId="4C8131B3" w14:textId="27264D92" w:rsidR="00DB6C26" w:rsidRPr="004374EF" w:rsidRDefault="006C49B9" w:rsidP="004374EF">
      <w:pPr>
        <w:jc w:val="both"/>
      </w:pPr>
      <w:r w:rsidRPr="004374EF">
        <w:rPr>
          <w:rFonts w:ascii="Times New Roman" w:hAnsi="Times New Roman" w:cs="Times New Roman"/>
          <w:sz w:val="24"/>
          <w:szCs w:val="24"/>
        </w:rPr>
        <w:t xml:space="preserve">Непрерывно </w:t>
      </w:r>
    </w:p>
    <w:p w14:paraId="135C730D" w14:textId="77777777" w:rsidR="00DB6C26" w:rsidRPr="00C55D13" w:rsidRDefault="00DB6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37E20" w14:textId="037AA2CC" w:rsidR="00DB6C26" w:rsidRPr="00C55D13" w:rsidRDefault="006C49B9" w:rsidP="004374EF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 xml:space="preserve">1.4.1. Дополнительные характеристики формы проведения практики </w:t>
      </w:r>
    </w:p>
    <w:p w14:paraId="240A8A7D" w14:textId="0B219677" w:rsidR="00DB6C26" w:rsidRPr="004374EF" w:rsidRDefault="006C49B9">
      <w:pPr>
        <w:jc w:val="both"/>
      </w:pPr>
      <w:r w:rsidRPr="004374EF">
        <w:rPr>
          <w:rFonts w:ascii="Times New Roman" w:hAnsi="Times New Roman" w:cs="Times New Roman"/>
          <w:sz w:val="24"/>
          <w:szCs w:val="24"/>
        </w:rPr>
        <w:t>практика может проводится параллельно с учебными занятиями</w:t>
      </w:r>
    </w:p>
    <w:p w14:paraId="436F905D" w14:textId="77777777" w:rsidR="00DB6C26" w:rsidRPr="004374EF" w:rsidRDefault="00DB6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2070B" w14:textId="77777777" w:rsidR="00DB6C26" w:rsidRPr="00C55D13" w:rsidRDefault="006C49B9">
      <w:r w:rsidRPr="00C55D13">
        <w:rPr>
          <w:rFonts w:ascii="Times New Roman" w:hAnsi="Times New Roman" w:cs="Times New Roman"/>
          <w:b/>
          <w:sz w:val="24"/>
          <w:szCs w:val="24"/>
        </w:rPr>
        <w:t>1.5.</w:t>
      </w:r>
      <w:r w:rsidRPr="00C55D13">
        <w:rPr>
          <w:rFonts w:ascii="Times New Roman" w:hAnsi="Times New Roman" w:cs="Times New Roman"/>
          <w:b/>
          <w:sz w:val="24"/>
          <w:szCs w:val="24"/>
        </w:rPr>
        <w:tab/>
        <w:t>Требования подготовленности обучающегося к освоению содержания учебных занятий (</w:t>
      </w:r>
      <w:proofErr w:type="spellStart"/>
      <w:r w:rsidRPr="00C55D13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C55D13">
        <w:rPr>
          <w:rFonts w:ascii="Times New Roman" w:hAnsi="Times New Roman" w:cs="Times New Roman"/>
          <w:b/>
          <w:sz w:val="24"/>
          <w:szCs w:val="24"/>
        </w:rPr>
        <w:t>)</w:t>
      </w:r>
    </w:p>
    <w:p w14:paraId="2AD500DF" w14:textId="77777777" w:rsidR="00DB6C26" w:rsidRPr="00C55D13" w:rsidRDefault="006C49B9">
      <w:pPr>
        <w:ind w:firstLine="720"/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 xml:space="preserve">Успешное прохождение профессиональной практики предполагает, что магистрант в полном объеме освоил материал учебных дисциплин 1-2 семестров обучения. </w:t>
      </w:r>
    </w:p>
    <w:p w14:paraId="21069AA8" w14:textId="77777777" w:rsidR="00FC786A" w:rsidRPr="00FC786A" w:rsidRDefault="00FC786A" w:rsidP="00FC786A">
      <w:p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C786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целях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</w:t>
      </w:r>
      <w:r w:rsidRPr="00FC786A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профилю соответствующей образовательной программы практика проводится в форме практической подготовки.</w:t>
      </w:r>
    </w:p>
    <w:p w14:paraId="488F369D" w14:textId="77777777" w:rsidR="00DB6C26" w:rsidRPr="00C55D13" w:rsidRDefault="00DB6C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2F0971" w14:textId="54C373F6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 xml:space="preserve">1.5.1. Особые условия допуска </w:t>
      </w:r>
    </w:p>
    <w:p w14:paraId="5C89F6CF" w14:textId="77777777" w:rsidR="00DB6C26" w:rsidRPr="003C2703" w:rsidRDefault="006C49B9">
      <w:pPr>
        <w:jc w:val="both"/>
        <w:rPr>
          <w:i/>
          <w:iCs/>
        </w:rPr>
      </w:pPr>
      <w:r w:rsidRPr="003C2703">
        <w:rPr>
          <w:rFonts w:ascii="Times New Roman" w:hAnsi="Times New Roman" w:cs="Times New Roman"/>
          <w:i/>
          <w:iCs/>
          <w:sz w:val="24"/>
          <w:szCs w:val="24"/>
        </w:rPr>
        <w:t>не предусмотрены</w:t>
      </w:r>
    </w:p>
    <w:p w14:paraId="33CE5D55" w14:textId="77777777" w:rsidR="00DB6C26" w:rsidRPr="00C55D13" w:rsidRDefault="00DB6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F6292" w14:textId="606D41C9" w:rsidR="00DB6C26" w:rsidRDefault="006C49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13">
        <w:rPr>
          <w:rFonts w:ascii="Times New Roman" w:hAnsi="Times New Roman" w:cs="Times New Roman"/>
          <w:b/>
          <w:sz w:val="24"/>
          <w:szCs w:val="24"/>
        </w:rPr>
        <w:t>1.5.2.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2AD5229A" w14:textId="156F2DD9" w:rsidR="00DB6C26" w:rsidRPr="003D60B6" w:rsidRDefault="001C6A8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color w:val="auto"/>
          <w:sz w:val="24"/>
          <w:szCs w:val="24"/>
        </w:rPr>
        <w:t>Проводится в соответствии с Приказом СПбГУ № 8607 от 31.08.2018 https://spbu.ru/sites/default/files/20180831_8607_1.pdf</w:t>
      </w:r>
    </w:p>
    <w:p w14:paraId="4D9D4430" w14:textId="2B5C60C1" w:rsidR="00DB6C26" w:rsidRPr="00E70264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>1.6. Перечень обязательных для учета профессиональных стандартов</w:t>
      </w:r>
      <w:r w:rsidR="001C6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4DC1E7" w14:textId="77777777" w:rsidR="00DB6C26" w:rsidRPr="00E70264" w:rsidRDefault="006C49B9">
      <w:pPr>
        <w:ind w:firstLine="720"/>
        <w:jc w:val="both"/>
      </w:pPr>
      <w:r w:rsidRPr="00E70264">
        <w:rPr>
          <w:rFonts w:ascii="Times New Roman" w:hAnsi="Times New Roman" w:cs="Times New Roman"/>
          <w:sz w:val="24"/>
          <w:szCs w:val="24"/>
        </w:rPr>
        <w:t>1. 01.004. Профессиональный стандарт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38993);</w:t>
      </w:r>
    </w:p>
    <w:p w14:paraId="331473F1" w14:textId="198F9B28" w:rsidR="00DB6C26" w:rsidRPr="00130B5E" w:rsidRDefault="006C49B9">
      <w:pPr>
        <w:ind w:firstLine="720"/>
        <w:jc w:val="both"/>
      </w:pPr>
      <w:r w:rsidRPr="00E70264">
        <w:rPr>
          <w:rFonts w:ascii="Times New Roman" w:hAnsi="Times New Roman" w:cs="Times New Roman"/>
          <w:sz w:val="24"/>
          <w:szCs w:val="24"/>
        </w:rPr>
        <w:t>2. 06.009. Профессиональный стандарт "Специалист по продвижению и распространению продукции средств массовой информации",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</w:t>
      </w:r>
      <w:r w:rsidR="00E70264" w:rsidRPr="00E70264">
        <w:rPr>
          <w:rFonts w:ascii="Times New Roman" w:hAnsi="Times New Roman" w:cs="Times New Roman"/>
          <w:sz w:val="24"/>
          <w:szCs w:val="24"/>
        </w:rPr>
        <w:t xml:space="preserve">ря </w:t>
      </w:r>
      <w:r w:rsidR="00E70264" w:rsidRPr="00130B5E">
        <w:rPr>
          <w:rFonts w:ascii="Times New Roman" w:hAnsi="Times New Roman" w:cs="Times New Roman"/>
          <w:sz w:val="24"/>
          <w:szCs w:val="24"/>
        </w:rPr>
        <w:t xml:space="preserve">2014 г., </w:t>
      </w:r>
      <w:proofErr w:type="gramStart"/>
      <w:r w:rsidR="00E70264" w:rsidRPr="00130B5E">
        <w:rPr>
          <w:rFonts w:ascii="Times New Roman" w:hAnsi="Times New Roman" w:cs="Times New Roman"/>
          <w:sz w:val="24"/>
          <w:szCs w:val="24"/>
        </w:rPr>
        <w:t xml:space="preserve">регистрационный  </w:t>
      </w:r>
      <w:r w:rsidRPr="00130B5E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130B5E">
        <w:rPr>
          <w:rFonts w:ascii="Times New Roman" w:hAnsi="Times New Roman" w:cs="Times New Roman"/>
          <w:sz w:val="24"/>
          <w:szCs w:val="24"/>
        </w:rPr>
        <w:t xml:space="preserve"> 33973);</w:t>
      </w:r>
    </w:p>
    <w:p w14:paraId="32B0A0CB" w14:textId="77777777" w:rsidR="00DB6C26" w:rsidRPr="00C55D13" w:rsidRDefault="006C49B9">
      <w:pPr>
        <w:ind w:firstLine="720"/>
        <w:jc w:val="both"/>
      </w:pPr>
      <w:r w:rsidRPr="00130B5E">
        <w:rPr>
          <w:rFonts w:ascii="Times New Roman" w:hAnsi="Times New Roman" w:cs="Times New Roman"/>
          <w:sz w:val="24"/>
          <w:szCs w:val="24"/>
        </w:rPr>
        <w:t>3. 06.013. Профессиональный стандарт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14:paraId="2CC3702A" w14:textId="77777777" w:rsidR="001715AE" w:rsidRPr="003D60B6" w:rsidRDefault="001715AE" w:rsidP="001715AE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b/>
          <w:color w:val="auto"/>
          <w:sz w:val="24"/>
          <w:szCs w:val="24"/>
        </w:rPr>
        <w:t>1.7. Перечень профессиональных компетенций, формирующих практическую составляющую результатов освоения программы:</w:t>
      </w:r>
    </w:p>
    <w:p w14:paraId="2C58651C" w14:textId="77777777" w:rsidR="007D5EBA" w:rsidRPr="003D60B6" w:rsidRDefault="007D5EBA" w:rsidP="007D5EB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ОПК-5- </w:t>
      </w:r>
      <w:r w:rsidRPr="003D60B6">
        <w:rPr>
          <w:rFonts w:ascii="Times New Roman" w:hAnsi="Times New Roman" w:cs="Times New Roman"/>
          <w:color w:val="auto"/>
          <w:sz w:val="24"/>
          <w:szCs w:val="24"/>
        </w:rPr>
        <w:t>Способен для принятия профессиональных решений анализировать актуальные</w:t>
      </w:r>
    </w:p>
    <w:p w14:paraId="562BB3DE" w14:textId="77777777" w:rsidR="007D5EBA" w:rsidRPr="003D60B6" w:rsidRDefault="007D5EBA" w:rsidP="007D5EB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color w:val="auto"/>
          <w:sz w:val="24"/>
          <w:szCs w:val="24"/>
        </w:rPr>
        <w:t>тенденции развития медиакоммуникационных систем региона, страны и мира, исходя из</w:t>
      </w:r>
    </w:p>
    <w:p w14:paraId="25083138" w14:textId="544F3021" w:rsidR="00DB6C26" w:rsidRPr="003D60B6" w:rsidRDefault="007D5EBA" w:rsidP="007D5EB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color w:val="auto"/>
          <w:sz w:val="24"/>
          <w:szCs w:val="24"/>
        </w:rPr>
        <w:t>политических и экономических механизмов их функционирования, правовых и этических норм регулирования.</w:t>
      </w:r>
    </w:p>
    <w:p w14:paraId="554EA1ED" w14:textId="2C4A431B" w:rsidR="007D5EBA" w:rsidRPr="003D60B6" w:rsidRDefault="007D5EBA" w:rsidP="007D5EB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ПКА-3- </w:t>
      </w:r>
      <w:r w:rsidRPr="003D60B6">
        <w:rPr>
          <w:rFonts w:ascii="Times New Roman" w:hAnsi="Times New Roman" w:cs="Times New Roman"/>
          <w:color w:val="auto"/>
          <w:sz w:val="24"/>
          <w:szCs w:val="24"/>
        </w:rPr>
        <w:t>Способен организовать работу и руководить предприятием/ подразделением</w:t>
      </w:r>
    </w:p>
    <w:p w14:paraId="2E756404" w14:textId="44A6D3E5" w:rsidR="007D5EBA" w:rsidRPr="003D60B6" w:rsidRDefault="007D5EBA" w:rsidP="007D5EB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color w:val="auto"/>
          <w:sz w:val="24"/>
          <w:szCs w:val="24"/>
        </w:rPr>
        <w:t>предприятия коммуникационной сферы</w:t>
      </w:r>
    </w:p>
    <w:p w14:paraId="5E3FDA63" w14:textId="1954C851" w:rsidR="00A75E1F" w:rsidRPr="003D60B6" w:rsidRDefault="007D5EBA" w:rsidP="00A75E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ПКП-1- </w:t>
      </w:r>
      <w:r w:rsidR="00A75E1F" w:rsidRPr="003D60B6">
        <w:rPr>
          <w:rFonts w:ascii="Times New Roman" w:hAnsi="Times New Roman" w:cs="Times New Roman"/>
          <w:color w:val="auto"/>
          <w:sz w:val="24"/>
          <w:szCs w:val="24"/>
        </w:rPr>
        <w:t>Способен применять в профессиональной деятельности комплекс современных</w:t>
      </w:r>
    </w:p>
    <w:p w14:paraId="52A9F5E2" w14:textId="77777777" w:rsidR="00A75E1F" w:rsidRPr="003D60B6" w:rsidRDefault="00A75E1F" w:rsidP="00A75E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color w:val="auto"/>
          <w:sz w:val="24"/>
          <w:szCs w:val="24"/>
        </w:rPr>
        <w:t>технологических решений, цифровых технических средств, приемов и методов онлайн и</w:t>
      </w:r>
    </w:p>
    <w:p w14:paraId="0937A418" w14:textId="5D4ACAD9" w:rsidR="007D5EBA" w:rsidRPr="003D60B6" w:rsidRDefault="00A75E1F" w:rsidP="00A75E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color w:val="auto"/>
          <w:sz w:val="24"/>
          <w:szCs w:val="24"/>
        </w:rPr>
        <w:t>офлайн коммуникаций</w:t>
      </w:r>
    </w:p>
    <w:tbl>
      <w:tblPr>
        <w:tblW w:w="9325" w:type="dxa"/>
        <w:tblInd w:w="-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50"/>
        <w:gridCol w:w="6475"/>
      </w:tblGrid>
      <w:tr w:rsidR="003D60B6" w:rsidRPr="003D60B6" w14:paraId="44531A66" w14:textId="77777777" w:rsidTr="00A75E1F"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550962" w14:textId="6EE26EDB" w:rsidR="00DB6C26" w:rsidRPr="003D60B6" w:rsidRDefault="00537E91" w:rsidP="00A75E1F">
            <w:pPr>
              <w:jc w:val="both"/>
              <w:rPr>
                <w:color w:val="auto"/>
              </w:rPr>
            </w:pPr>
            <w:r w:rsidRPr="003D6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6C49B9" w:rsidRPr="003D6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рофессиональные компетенции</w:t>
            </w: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55DEDA" w14:textId="77777777" w:rsidR="00DB6C26" w:rsidRPr="003D60B6" w:rsidRDefault="006C49B9">
            <w:pPr>
              <w:ind w:firstLine="720"/>
              <w:jc w:val="both"/>
              <w:rPr>
                <w:color w:val="auto"/>
              </w:rPr>
            </w:pPr>
            <w:r w:rsidRPr="003D6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Обобщенные трудовые функции</w:t>
            </w:r>
          </w:p>
        </w:tc>
      </w:tr>
      <w:tr w:rsidR="003D60B6" w:rsidRPr="003D60B6" w14:paraId="29B5DCD8" w14:textId="77777777" w:rsidTr="00A75E1F"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3D05D5" w14:textId="4BB42CA5" w:rsidR="00DB6C26" w:rsidRPr="003D60B6" w:rsidRDefault="007D73DB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0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ПКА-3</w:t>
            </w: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4FAD3D" w14:textId="1B9C45E4" w:rsidR="00DB6C26" w:rsidRPr="003D60B6" w:rsidRDefault="00557687" w:rsidP="00557687">
            <w:pPr>
              <w:pStyle w:val="1f1"/>
              <w:ind w:left="0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3D60B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Код 06.013.С.6 Управление (менеджмент) информационными</w:t>
            </w:r>
            <w:r w:rsidR="00760FED" w:rsidRPr="003D60B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р</w:t>
            </w:r>
            <w:r w:rsidRPr="003D60B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есурсами</w:t>
            </w:r>
          </w:p>
        </w:tc>
      </w:tr>
      <w:tr w:rsidR="003D60B6" w:rsidRPr="003D60B6" w14:paraId="35C062C8" w14:textId="77777777" w:rsidTr="00A75E1F"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E62296" w14:textId="0AB8B9F1" w:rsidR="00DB6C26" w:rsidRPr="003D60B6" w:rsidRDefault="007D73DB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0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ПКП -1</w:t>
            </w: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E132" w14:textId="77777777" w:rsidR="003B2E76" w:rsidRPr="003D60B6" w:rsidRDefault="003B2E76" w:rsidP="003B2E76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color w:val="auto"/>
                <w:sz w:val="24"/>
                <w:szCs w:val="24"/>
                <w:lang w:eastAsia="ru-RU"/>
              </w:rPr>
            </w:pPr>
            <w:r w:rsidRPr="003D60B6">
              <w:rPr>
                <w:rFonts w:ascii="TimesNewRomanPSMT" w:eastAsia="Times New Roman" w:hAnsi="TimesNewRomanPSMT" w:cs="TimesNewRomanPSMT"/>
                <w:color w:val="auto"/>
                <w:sz w:val="24"/>
                <w:szCs w:val="24"/>
                <w:lang w:eastAsia="ru-RU"/>
              </w:rPr>
              <w:t>Код 06.009.В.6 Организация продвижения продукции СМИ</w:t>
            </w:r>
          </w:p>
          <w:p w14:paraId="01221109" w14:textId="77777777" w:rsidR="003B2E76" w:rsidRPr="003D60B6" w:rsidRDefault="003B2E76" w:rsidP="003B2E76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color w:val="auto"/>
                <w:sz w:val="24"/>
                <w:szCs w:val="24"/>
                <w:lang w:eastAsia="ru-RU"/>
              </w:rPr>
            </w:pPr>
            <w:r w:rsidRPr="003D60B6">
              <w:rPr>
                <w:rFonts w:ascii="TimesNewRomanPSMT" w:eastAsia="Times New Roman" w:hAnsi="TimesNewRomanPSMT" w:cs="TimesNewRomanPSMT"/>
                <w:color w:val="auto"/>
                <w:sz w:val="24"/>
                <w:szCs w:val="24"/>
                <w:lang w:eastAsia="ru-RU"/>
              </w:rPr>
              <w:t>Код 06.013.В.5 Создание и редактирование информационных ресурсов</w:t>
            </w:r>
          </w:p>
          <w:p w14:paraId="12F43FE4" w14:textId="77777777" w:rsidR="003B2E76" w:rsidRPr="003D60B6" w:rsidRDefault="003B2E76" w:rsidP="003B2E76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color w:val="auto"/>
                <w:sz w:val="24"/>
                <w:szCs w:val="24"/>
                <w:lang w:eastAsia="ru-RU"/>
              </w:rPr>
            </w:pPr>
            <w:r w:rsidRPr="003D60B6">
              <w:rPr>
                <w:rFonts w:ascii="TimesNewRomanPSMT" w:eastAsia="Times New Roman" w:hAnsi="TimesNewRomanPSMT" w:cs="TimesNewRomanPSMT"/>
                <w:color w:val="auto"/>
                <w:sz w:val="24"/>
                <w:szCs w:val="24"/>
                <w:lang w:eastAsia="ru-RU"/>
              </w:rPr>
              <w:t>Код 06.013.С.6 Управление (менеджмент) Информационными</w:t>
            </w:r>
          </w:p>
          <w:p w14:paraId="3F43DB75" w14:textId="77777777" w:rsidR="003B2E76" w:rsidRPr="003D60B6" w:rsidRDefault="003B2E76" w:rsidP="003B2E76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color w:val="auto"/>
                <w:sz w:val="24"/>
                <w:szCs w:val="24"/>
                <w:lang w:eastAsia="ru-RU"/>
              </w:rPr>
            </w:pPr>
            <w:r w:rsidRPr="003D60B6">
              <w:rPr>
                <w:rFonts w:ascii="TimesNewRomanPSMT" w:eastAsia="Times New Roman" w:hAnsi="TimesNewRomanPSMT" w:cs="TimesNewRomanPSMT"/>
                <w:color w:val="auto"/>
                <w:sz w:val="24"/>
                <w:szCs w:val="24"/>
                <w:lang w:eastAsia="ru-RU"/>
              </w:rPr>
              <w:t>ресурсами</w:t>
            </w:r>
          </w:p>
          <w:p w14:paraId="2946DD60" w14:textId="77777777" w:rsidR="003B2E76" w:rsidRPr="003D60B6" w:rsidRDefault="003B2E76" w:rsidP="003B2E76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color w:val="auto"/>
                <w:sz w:val="24"/>
                <w:szCs w:val="24"/>
                <w:lang w:eastAsia="ru-RU"/>
              </w:rPr>
            </w:pPr>
            <w:r w:rsidRPr="003D60B6">
              <w:rPr>
                <w:rFonts w:ascii="TimesNewRomanPSMT" w:eastAsia="Times New Roman" w:hAnsi="TimesNewRomanPSMT" w:cs="TimesNewRomanPSMT"/>
                <w:color w:val="auto"/>
                <w:sz w:val="24"/>
                <w:szCs w:val="24"/>
                <w:lang w:eastAsia="ru-RU"/>
              </w:rPr>
              <w:t>Код 06.013.А.4 Техническая обработка и размещение</w:t>
            </w:r>
          </w:p>
          <w:p w14:paraId="3C4B747B" w14:textId="1EA78125" w:rsidR="00DB6C26" w:rsidRPr="003D60B6" w:rsidRDefault="003B2E76" w:rsidP="003B2E76">
            <w:pPr>
              <w:pStyle w:val="1f1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3D60B6">
              <w:rPr>
                <w:rFonts w:ascii="TimesNewRomanPSMT" w:eastAsia="Times New Roman" w:hAnsi="TimesNewRomanPSMT" w:cs="TimesNewRomanPSMT"/>
                <w:color w:val="auto"/>
                <w:sz w:val="24"/>
                <w:szCs w:val="24"/>
                <w:lang w:eastAsia="ru-RU"/>
              </w:rPr>
              <w:t>информационных ресурсов на сайте</w:t>
            </w:r>
          </w:p>
        </w:tc>
      </w:tr>
    </w:tbl>
    <w:p w14:paraId="3040EA4D" w14:textId="3ED076A8" w:rsidR="00DB6C26" w:rsidRPr="003D60B6" w:rsidRDefault="006A2FE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К</w:t>
      </w:r>
      <w:r w:rsidR="002B2290" w:rsidRPr="003D60B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омпетенции </w:t>
      </w:r>
      <w:r w:rsidRPr="003D60B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ПКА-3. ПКА-1 у </w:t>
      </w:r>
      <w:r w:rsidR="002B2290" w:rsidRPr="003D60B6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обучающихся проверяются выполнением задания, выдаваемого на практику</w:t>
      </w:r>
      <w:r w:rsidR="002B2290" w:rsidRPr="003D60B6">
        <w:rPr>
          <w:rFonts w:ascii="Times New Roman" w:hAnsi="Times New Roman" w:cs="Times New Roman"/>
          <w:color w:val="auto"/>
          <w:sz w:val="24"/>
          <w:szCs w:val="24"/>
        </w:rPr>
        <w:t>: представить к защите аналитическую записку, характеризующую основные направления, структуру, менеджмент деятельности по связям с общественностью в анализируемой организации, а также результаты собственных конкретных разработок по тем или иным конкретным технологиям связей с общественностью.</w:t>
      </w:r>
    </w:p>
    <w:p w14:paraId="5FC0D3BF" w14:textId="0B248E16" w:rsidR="00054A67" w:rsidRPr="003D60B6" w:rsidRDefault="00054A67" w:rsidP="00054A6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b/>
          <w:color w:val="auto"/>
          <w:sz w:val="24"/>
          <w:szCs w:val="24"/>
        </w:rPr>
        <w:t>Раздел 2. Организация, структура и содержание практики</w:t>
      </w:r>
    </w:p>
    <w:p w14:paraId="3F409E78" w14:textId="038837C2" w:rsidR="00DB6C26" w:rsidRPr="003D60B6" w:rsidRDefault="00054A67" w:rsidP="00054A67">
      <w:pPr>
        <w:rPr>
          <w:color w:val="auto"/>
        </w:rPr>
      </w:pPr>
      <w:r w:rsidRPr="003D60B6">
        <w:rPr>
          <w:rFonts w:ascii="Times New Roman" w:hAnsi="Times New Roman" w:cs="Times New Roman"/>
          <w:b/>
          <w:color w:val="auto"/>
          <w:sz w:val="24"/>
          <w:szCs w:val="24"/>
        </w:rPr>
        <w:t>2.1. Организация практики: модель с кратким описанием</w:t>
      </w:r>
      <w:r w:rsidR="006C49B9" w:rsidRPr="003D60B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2D0C42ED" w14:textId="081B9574" w:rsidR="00DB6C26" w:rsidRPr="003D60B6" w:rsidRDefault="00014C7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color w:val="auto"/>
          <w:sz w:val="24"/>
          <w:szCs w:val="24"/>
        </w:rPr>
        <w:t>Контактная работа с преподавателем в период прохождения производственной (профессионально-творческой) практики подразумевает самостоятельную работу под руководством преподавателя с использованием методически материалов и подготовку к текущей аттестации (2 семестр) промежуточной аттестации (3 семестр).</w:t>
      </w:r>
    </w:p>
    <w:tbl>
      <w:tblPr>
        <w:tblW w:w="10109" w:type="dxa"/>
        <w:tblInd w:w="-621" w:type="dxa"/>
        <w:tblLayout w:type="fixed"/>
        <w:tblLook w:val="0000" w:firstRow="0" w:lastRow="0" w:firstColumn="0" w:lastColumn="0" w:noHBand="0" w:noVBand="0"/>
      </w:tblPr>
      <w:tblGrid>
        <w:gridCol w:w="827"/>
        <w:gridCol w:w="439"/>
        <w:gridCol w:w="428"/>
        <w:gridCol w:w="595"/>
        <w:gridCol w:w="464"/>
        <w:gridCol w:w="440"/>
        <w:gridCol w:w="446"/>
        <w:gridCol w:w="351"/>
        <w:gridCol w:w="494"/>
        <w:gridCol w:w="619"/>
        <w:gridCol w:w="446"/>
        <w:gridCol w:w="619"/>
        <w:gridCol w:w="622"/>
        <w:gridCol w:w="619"/>
        <w:gridCol w:w="436"/>
        <w:gridCol w:w="546"/>
        <w:gridCol w:w="621"/>
        <w:gridCol w:w="619"/>
        <w:gridCol w:w="478"/>
      </w:tblGrid>
      <w:tr w:rsidR="00DB6C26" w:rsidRPr="00C55D13" w14:paraId="52A28717" w14:textId="77777777" w:rsidTr="007D73DB">
        <w:trPr>
          <w:trHeight w:val="315"/>
        </w:trPr>
        <w:tc>
          <w:tcPr>
            <w:tcW w:w="1010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705610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24"/>
                <w:szCs w:val="24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DB6C26" w:rsidRPr="00C55D13" w14:paraId="4FD74F7F" w14:textId="77777777" w:rsidTr="007D73DB">
        <w:trPr>
          <w:trHeight w:val="255"/>
        </w:trPr>
        <w:tc>
          <w:tcPr>
            <w:tcW w:w="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14:paraId="4025710C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776E9E37" w14:textId="77777777" w:rsidR="00DB6C26" w:rsidRPr="00C55D13" w:rsidRDefault="006C49B9">
            <w:pPr>
              <w:jc w:val="center"/>
            </w:pPr>
            <w:r w:rsidRPr="00C55D13">
              <w:rPr>
                <w:rFonts w:cs="Calibri"/>
                <w:sz w:val="16"/>
                <w:szCs w:val="16"/>
              </w:rPr>
              <w:t xml:space="preserve"> </w:t>
            </w:r>
            <w:r w:rsidRPr="00C55D13">
              <w:rPr>
                <w:rFonts w:eastAsia="Times New Roman"/>
                <w:sz w:val="16"/>
                <w:szCs w:val="16"/>
              </w:rPr>
              <w:t>практики и т.п.</w:t>
            </w:r>
          </w:p>
        </w:tc>
        <w:tc>
          <w:tcPr>
            <w:tcW w:w="5963" w:type="dxa"/>
            <w:gridSpan w:val="1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9B8A169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22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B1515AE" w14:textId="77777777" w:rsidR="00DB6C26" w:rsidRPr="00C55D13" w:rsidRDefault="006C49B9">
            <w:r w:rsidRPr="00C55D13"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14:paraId="22ED9A91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104F64F3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50E08190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Трудоёмкость</w:t>
            </w:r>
          </w:p>
        </w:tc>
      </w:tr>
      <w:tr w:rsidR="00DB6C26" w:rsidRPr="00C55D13" w14:paraId="7919E00A" w14:textId="77777777" w:rsidTr="007D73DB">
        <w:trPr>
          <w:trHeight w:val="2128"/>
        </w:trPr>
        <w:tc>
          <w:tcPr>
            <w:tcW w:w="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1211A158" w14:textId="77777777" w:rsidR="00DB6C26" w:rsidRPr="00C55D13" w:rsidRDefault="00DB6C26">
            <w:pPr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14:paraId="49675727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14:paraId="1C875720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семинары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14:paraId="0F2625F1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консультации</w:t>
            </w:r>
          </w:p>
        </w:tc>
        <w:tc>
          <w:tcPr>
            <w:tcW w:w="4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14:paraId="458A54AF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 xml:space="preserve">практические </w:t>
            </w:r>
            <w:r w:rsidRPr="00C55D13">
              <w:rPr>
                <w:rFonts w:eastAsia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14:paraId="66DF9803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лабораторные</w:t>
            </w:r>
            <w:r w:rsidRPr="00C55D13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C55D13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14:paraId="2AD78E26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контрольные</w:t>
            </w:r>
            <w:r w:rsidRPr="00C55D13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C55D13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14:paraId="2A75003A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коллоквиумы</w:t>
            </w:r>
          </w:p>
        </w:tc>
        <w:tc>
          <w:tcPr>
            <w:tcW w:w="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14:paraId="6596824A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14:paraId="5A114D30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 xml:space="preserve">промежуточная </w:t>
            </w:r>
            <w:r w:rsidRPr="00C55D13">
              <w:rPr>
                <w:rFonts w:eastAsia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14:paraId="64CB1163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14:paraId="5D66F2D5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под руководством</w:t>
            </w:r>
            <w:r w:rsidRPr="00C55D13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14:paraId="517EB67C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 xml:space="preserve">в присутствии </w:t>
            </w:r>
            <w:r w:rsidRPr="00C55D13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14:paraId="052B9C7A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сам. раб. с использованием</w:t>
            </w:r>
          </w:p>
          <w:p w14:paraId="751E973C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14:paraId="319CCB5D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текущий контроль (</w:t>
            </w:r>
            <w:proofErr w:type="spellStart"/>
            <w:r w:rsidRPr="00C55D13">
              <w:rPr>
                <w:rFonts w:eastAsia="Times New Roman"/>
                <w:sz w:val="16"/>
                <w:szCs w:val="16"/>
              </w:rPr>
              <w:t>сам.раб</w:t>
            </w:r>
            <w:proofErr w:type="spellEnd"/>
            <w:r w:rsidRPr="00C55D13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14:paraId="67327E48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C55D13">
              <w:rPr>
                <w:rFonts w:eastAsia="Times New Roman"/>
                <w:sz w:val="16"/>
                <w:szCs w:val="16"/>
              </w:rPr>
              <w:t>сам.раб</w:t>
            </w:r>
            <w:proofErr w:type="spellEnd"/>
            <w:r w:rsidRPr="00C55D13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extDirection w:val="btLr"/>
            <w:vAlign w:val="center"/>
          </w:tcPr>
          <w:p w14:paraId="172385A6" w14:textId="77777777" w:rsidR="00DB6C26" w:rsidRPr="00C55D13" w:rsidRDefault="006C49B9">
            <w:pPr>
              <w:jc w:val="center"/>
            </w:pPr>
            <w:proofErr w:type="gramStart"/>
            <w:r w:rsidRPr="00C55D13">
              <w:rPr>
                <w:rFonts w:eastAsia="Times New Roman"/>
                <w:sz w:val="16"/>
                <w:szCs w:val="16"/>
              </w:rPr>
              <w:t>итоговая  аттестация</w:t>
            </w:r>
            <w:proofErr w:type="gramEnd"/>
            <w:r w:rsidRPr="00C55D13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48CADD96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 w:rsidRPr="00C55D13">
              <w:rPr>
                <w:rFonts w:eastAsia="Times New Roman"/>
                <w:sz w:val="16"/>
                <w:szCs w:val="16"/>
              </w:rPr>
              <w:t>сам.раб</w:t>
            </w:r>
            <w:proofErr w:type="spellEnd"/>
            <w:r w:rsidRPr="00C55D13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9A3AABF" w14:textId="77777777" w:rsidR="00DB6C26" w:rsidRPr="00C55D13" w:rsidRDefault="00DB6C26">
            <w:pPr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6DA2068" w14:textId="77777777" w:rsidR="00DB6C26" w:rsidRPr="00C55D13" w:rsidRDefault="00DB6C26">
            <w:pPr>
              <w:snapToGrid w:val="0"/>
              <w:rPr>
                <w:rFonts w:eastAsia="Times New Roman"/>
                <w:sz w:val="16"/>
                <w:szCs w:val="16"/>
              </w:rPr>
            </w:pPr>
          </w:p>
        </w:tc>
      </w:tr>
      <w:tr w:rsidR="00DB6C26" w:rsidRPr="00C55D13" w14:paraId="62CB8B37" w14:textId="77777777" w:rsidTr="007D73DB">
        <w:tc>
          <w:tcPr>
            <w:tcW w:w="1010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B4CA8E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24"/>
                <w:szCs w:val="24"/>
              </w:rPr>
              <w:t>ОСНОВНАЯ ТРАЕКТОРИЯ</w:t>
            </w:r>
          </w:p>
        </w:tc>
      </w:tr>
      <w:tr w:rsidR="00DB6C26" w:rsidRPr="00C55D13" w14:paraId="23971AF5" w14:textId="77777777" w:rsidTr="007D73DB">
        <w:tc>
          <w:tcPr>
            <w:tcW w:w="1010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8B0E5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24"/>
                <w:szCs w:val="24"/>
              </w:rPr>
              <w:t>Форма обучения: очная</w:t>
            </w:r>
          </w:p>
        </w:tc>
      </w:tr>
      <w:tr w:rsidR="00DB6C26" w:rsidRPr="00C55D13" w14:paraId="759EA894" w14:textId="77777777" w:rsidTr="007D73DB">
        <w:tc>
          <w:tcPr>
            <w:tcW w:w="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6F1F3B4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Семестр 2</w:t>
            </w:r>
          </w:p>
        </w:tc>
        <w:tc>
          <w:tcPr>
            <w:tcW w:w="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B1F4444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8AB28E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8F0C0DD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7239881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B9E6BDF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79D3023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44C9EA9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A6F7B1B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D2A01E" w14:textId="0DD24F2A" w:rsidR="00DB6C26" w:rsidRPr="00130B5E" w:rsidRDefault="00DB6C26" w:rsidP="007D73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554232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D91A7C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D9D8DC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86147F6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712929D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E8F809A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457F8A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F3ACB0B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D8C2CC7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hAnsi="Times New Roman" w:cs="Times New Roman"/>
              </w:rPr>
              <w:t>7</w:t>
            </w:r>
          </w:p>
        </w:tc>
      </w:tr>
      <w:tr w:rsidR="00DB6C26" w:rsidRPr="00C55D13" w14:paraId="067C9A4D" w14:textId="77777777" w:rsidTr="007D73DB">
        <w:tc>
          <w:tcPr>
            <w:tcW w:w="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B6313F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28C24EB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570F57B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9864CAB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0383CEC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8860CCA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9A5802A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D32C2D8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F69AE68" w14:textId="72504E21" w:rsidR="00DB6C26" w:rsidRPr="00130B5E" w:rsidRDefault="007D73DB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2-100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454D919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6195DBD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62DE457" w14:textId="75418D3F" w:rsidR="00DB6C26" w:rsidRPr="00130B5E" w:rsidRDefault="007D73DB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1-1</w:t>
            </w:r>
          </w:p>
        </w:tc>
        <w:tc>
          <w:tcPr>
            <w:tcW w:w="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99DBECB" w14:textId="17804174" w:rsidR="00DB6C26" w:rsidRPr="00130B5E" w:rsidRDefault="007D73DB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1-1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3AD156A" w14:textId="0D1770E1" w:rsidR="00DB6C26" w:rsidRPr="00130B5E" w:rsidRDefault="007D73DB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1-1</w:t>
            </w:r>
          </w:p>
        </w:tc>
        <w:tc>
          <w:tcPr>
            <w:tcW w:w="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21B48AB" w14:textId="22A15D9D" w:rsidR="00DB6C26" w:rsidRPr="00130B5E" w:rsidRDefault="007D73DB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1-1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BBF94B4" w14:textId="2CFAA645" w:rsidR="00DB6C26" w:rsidRPr="00130B5E" w:rsidRDefault="007D73DB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1-1</w:t>
            </w:r>
          </w:p>
        </w:tc>
        <w:tc>
          <w:tcPr>
            <w:tcW w:w="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FB862EE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B81E5F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5722185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6C26" w:rsidRPr="00C55D13" w14:paraId="291039A0" w14:textId="77777777" w:rsidTr="007D73DB">
        <w:tc>
          <w:tcPr>
            <w:tcW w:w="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5382B2D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Семестр 3</w:t>
            </w:r>
          </w:p>
        </w:tc>
        <w:tc>
          <w:tcPr>
            <w:tcW w:w="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6DD47D3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2192179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260529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2A0C671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CE9C100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E9E290B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4995135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CD194D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F50578B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3B4EA9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64550BB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C36FDA3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4AD18AD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98831B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8EA8FFB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9A25CAF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4CA90E0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24990C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B6C26" w:rsidRPr="00C55D13" w14:paraId="167A5A47" w14:textId="77777777" w:rsidTr="007D73DB">
        <w:tc>
          <w:tcPr>
            <w:tcW w:w="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E7F87EA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8DFF37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B84A757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B147D95" w14:textId="658114AA" w:rsidR="00DB6C26" w:rsidRPr="00130B5E" w:rsidRDefault="007D73DB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2-100</w:t>
            </w:r>
          </w:p>
        </w:tc>
        <w:tc>
          <w:tcPr>
            <w:tcW w:w="4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C22BA30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B4D7D0F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6C37613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39597A3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CE70ECC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2F8600" w14:textId="4718E940" w:rsidR="00DB6C26" w:rsidRPr="00130B5E" w:rsidRDefault="007D73DB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10-25</w:t>
            </w:r>
          </w:p>
        </w:tc>
        <w:tc>
          <w:tcPr>
            <w:tcW w:w="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53451F7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33951C4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02884C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339904" w14:textId="5CB1D8B2" w:rsidR="00DB6C26" w:rsidRPr="00130B5E" w:rsidRDefault="007D73DB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1-1</w:t>
            </w:r>
          </w:p>
        </w:tc>
        <w:tc>
          <w:tcPr>
            <w:tcW w:w="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381EAEC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A1E299E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1-1</w:t>
            </w:r>
          </w:p>
        </w:tc>
        <w:tc>
          <w:tcPr>
            <w:tcW w:w="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22F5520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CE169BB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EA1F680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6C26" w:rsidRPr="00C55D13" w14:paraId="084ED1A2" w14:textId="77777777" w:rsidTr="007D73DB">
        <w:tc>
          <w:tcPr>
            <w:tcW w:w="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EE61E19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D1D89CA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13BC2A7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CA76A52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A6839D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813DDDF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D33AAEC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23103B1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D675C9D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158DF89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9843ED9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6BC787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ED23E77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2B32C75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EBD3F96" w14:textId="77777777" w:rsidR="00DB6C26" w:rsidRPr="00130B5E" w:rsidRDefault="006C49B9" w:rsidP="007D7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3D2CBC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EE9E2DB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DB0B062" w14:textId="77777777" w:rsidR="00DB6C26" w:rsidRPr="00130B5E" w:rsidRDefault="00DB6C26" w:rsidP="007D73D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E6B6000" w14:textId="77777777" w:rsidR="00DB6C26" w:rsidRPr="00130B5E" w:rsidRDefault="006C49B9" w:rsidP="007D73DB">
            <w:pPr>
              <w:jc w:val="center"/>
              <w:rPr>
                <w:rFonts w:ascii="Times New Roman" w:hAnsi="Times New Roman" w:cs="Times New Roman"/>
              </w:rPr>
            </w:pPr>
            <w:r w:rsidRPr="00130B5E">
              <w:rPr>
                <w:rFonts w:ascii="Times New Roman" w:hAnsi="Times New Roman" w:cs="Times New Roman"/>
              </w:rPr>
              <w:t>11</w:t>
            </w:r>
          </w:p>
        </w:tc>
      </w:tr>
    </w:tbl>
    <w:p w14:paraId="1996F5E8" w14:textId="77777777" w:rsidR="00DB6C26" w:rsidRPr="00014C78" w:rsidRDefault="00DB6C26">
      <w:pPr>
        <w:rPr>
          <w:rFonts w:eastAsia="Times New Roman"/>
          <w:sz w:val="24"/>
          <w:szCs w:val="24"/>
        </w:rPr>
      </w:pPr>
    </w:p>
    <w:p w14:paraId="4F64821F" w14:textId="77777777" w:rsidR="00DB6C26" w:rsidRPr="00014C78" w:rsidRDefault="00DB6C26">
      <w:pPr>
        <w:rPr>
          <w:rFonts w:eastAsia="Times New Roman"/>
          <w:sz w:val="24"/>
          <w:szCs w:val="24"/>
        </w:rPr>
      </w:pPr>
    </w:p>
    <w:tbl>
      <w:tblPr>
        <w:tblW w:w="0" w:type="auto"/>
        <w:tblInd w:w="-452" w:type="dxa"/>
        <w:tblLayout w:type="fixed"/>
        <w:tblLook w:val="0000" w:firstRow="0" w:lastRow="0" w:firstColumn="0" w:lastColumn="0" w:noHBand="0" w:noVBand="0"/>
      </w:tblPr>
      <w:tblGrid>
        <w:gridCol w:w="1529"/>
        <w:gridCol w:w="1436"/>
        <w:gridCol w:w="1566"/>
        <w:gridCol w:w="1436"/>
        <w:gridCol w:w="1587"/>
        <w:gridCol w:w="1017"/>
        <w:gridCol w:w="1081"/>
      </w:tblGrid>
      <w:tr w:rsidR="00DB6C26" w:rsidRPr="00C55D13" w14:paraId="13FE4B88" w14:textId="77777777">
        <w:trPr>
          <w:trHeight w:val="50"/>
        </w:trPr>
        <w:tc>
          <w:tcPr>
            <w:tcW w:w="96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DE0CBFB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DB6C26" w:rsidRPr="00C55D13" w14:paraId="00EC9B3D" w14:textId="77777777">
        <w:trPr>
          <w:trHeight w:val="303"/>
        </w:trPr>
        <w:tc>
          <w:tcPr>
            <w:tcW w:w="1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vAlign w:val="bottom"/>
          </w:tcPr>
          <w:p w14:paraId="1DA450BD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20"/>
                <w:szCs w:val="20"/>
              </w:rPr>
              <w:t xml:space="preserve">Код </w:t>
            </w:r>
            <w:proofErr w:type="gramStart"/>
            <w:r w:rsidRPr="00C55D13">
              <w:rPr>
                <w:rFonts w:eastAsia="Times New Roman"/>
                <w:sz w:val="20"/>
                <w:szCs w:val="20"/>
              </w:rPr>
              <w:t>модуля  в</w:t>
            </w:r>
            <w:proofErr w:type="gramEnd"/>
            <w:r w:rsidRPr="00C55D13">
              <w:rPr>
                <w:rFonts w:eastAsia="Times New Roman"/>
                <w:sz w:val="20"/>
                <w:szCs w:val="20"/>
              </w:rPr>
              <w:t xml:space="preserve"> составе дисциплины, практики и т.п.</w:t>
            </w:r>
          </w:p>
        </w:tc>
        <w:tc>
          <w:tcPr>
            <w:tcW w:w="300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43BA1C35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302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14:paraId="55D8E3E9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09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CAC467F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20"/>
                <w:szCs w:val="20"/>
              </w:rPr>
              <w:t>Виды итоговой аттестации</w:t>
            </w:r>
          </w:p>
          <w:p w14:paraId="781962B4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DB6C26" w:rsidRPr="00C55D13" w14:paraId="43E89D25" w14:textId="77777777">
        <w:trPr>
          <w:trHeight w:val="303"/>
        </w:trPr>
        <w:tc>
          <w:tcPr>
            <w:tcW w:w="1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vAlign w:val="bottom"/>
          </w:tcPr>
          <w:p w14:paraId="100C32C7" w14:textId="77777777" w:rsidR="00DB6C26" w:rsidRPr="00C55D13" w:rsidRDefault="00DB6C2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3F04B7F0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331147A5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38F651D2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5CADA6B3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0CE110D3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14F226E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DB6C26" w:rsidRPr="00C55D13" w14:paraId="59C6EF0E" w14:textId="77777777">
        <w:tc>
          <w:tcPr>
            <w:tcW w:w="96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E15D59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24"/>
                <w:szCs w:val="24"/>
              </w:rPr>
              <w:t>ОСНОВНАЯ ТРАЕКТОРИЯ</w:t>
            </w:r>
          </w:p>
        </w:tc>
      </w:tr>
      <w:tr w:rsidR="00DB6C26" w:rsidRPr="00C55D13" w14:paraId="55B5D52E" w14:textId="77777777">
        <w:tc>
          <w:tcPr>
            <w:tcW w:w="96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CDD01E" w14:textId="77777777" w:rsidR="00DB6C26" w:rsidRPr="00C55D13" w:rsidRDefault="006C49B9">
            <w:pPr>
              <w:jc w:val="center"/>
            </w:pPr>
            <w:r w:rsidRPr="00C55D13">
              <w:rPr>
                <w:rFonts w:eastAsia="Times New Roman"/>
                <w:sz w:val="24"/>
                <w:szCs w:val="24"/>
              </w:rPr>
              <w:t>Форма обучения: очная</w:t>
            </w:r>
          </w:p>
        </w:tc>
      </w:tr>
      <w:tr w:rsidR="00DB6C26" w:rsidRPr="00C55D13" w14:paraId="4E68F276" w14:textId="77777777"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C02E16" w14:textId="77777777" w:rsidR="00DB6C26" w:rsidRPr="00130B5E" w:rsidRDefault="006C49B9">
            <w:r w:rsidRPr="00130B5E">
              <w:rPr>
                <w:rFonts w:eastAsia="Times New Roman"/>
                <w:sz w:val="20"/>
                <w:szCs w:val="20"/>
              </w:rPr>
              <w:t>Семестр 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56B4DCCE" w14:textId="77777777" w:rsidR="00DB6C26" w:rsidRPr="00130B5E" w:rsidRDefault="006C49B9">
            <w:pPr>
              <w:jc w:val="center"/>
            </w:pPr>
            <w:r w:rsidRPr="00130B5E">
              <w:rPr>
                <w:rFonts w:eastAsia="Times New Roman"/>
                <w:sz w:val="20"/>
                <w:szCs w:val="20"/>
              </w:rPr>
              <w:t>текущий контроль, письменно, традиционная форма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7387AA5E" w14:textId="77777777" w:rsidR="00DB6C26" w:rsidRPr="00130B5E" w:rsidRDefault="006C49B9">
            <w:pPr>
              <w:jc w:val="center"/>
            </w:pPr>
            <w:r w:rsidRPr="00130B5E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369FC8B1" w14:textId="77777777" w:rsidR="00DB6C26" w:rsidRPr="00130B5E" w:rsidRDefault="00DB6C2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2AE3018C" w14:textId="77777777" w:rsidR="00DB6C26" w:rsidRPr="00130B5E" w:rsidRDefault="00DB6C2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1BF2A21" w14:textId="77777777" w:rsidR="00DB6C26" w:rsidRPr="00C55D13" w:rsidRDefault="00DB6C2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DC01EC2" w14:textId="77777777" w:rsidR="00DB6C26" w:rsidRPr="00C55D13" w:rsidRDefault="00DB6C2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B6C26" w:rsidRPr="00C55D13" w14:paraId="5E87E286" w14:textId="77777777"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2A679E" w14:textId="77777777" w:rsidR="00DB6C26" w:rsidRPr="00130B5E" w:rsidRDefault="006C49B9">
            <w:r w:rsidRPr="00130B5E">
              <w:rPr>
                <w:rFonts w:eastAsia="Times New Roman"/>
                <w:sz w:val="20"/>
                <w:szCs w:val="20"/>
              </w:rPr>
              <w:lastRenderedPageBreak/>
              <w:t>Семестр 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14D5EE92" w14:textId="77777777" w:rsidR="00DB6C26" w:rsidRPr="00130B5E" w:rsidRDefault="00DB6C2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E2E062B" w14:textId="77777777" w:rsidR="00DB6C26" w:rsidRPr="00130B5E" w:rsidRDefault="00DB6C2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76AF831F" w14:textId="77777777" w:rsidR="00DB6C26" w:rsidRPr="00130B5E" w:rsidRDefault="006C49B9">
            <w:pPr>
              <w:jc w:val="center"/>
            </w:pPr>
            <w:r w:rsidRPr="00130B5E">
              <w:rPr>
                <w:rFonts w:eastAsia="Times New Roman"/>
                <w:sz w:val="20"/>
                <w:szCs w:val="20"/>
              </w:rPr>
              <w:t>экзамен, письменно, традиционная форма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464644DB" w14:textId="77777777" w:rsidR="00DB6C26" w:rsidRPr="00130B5E" w:rsidRDefault="006C49B9">
            <w:pPr>
              <w:jc w:val="center"/>
            </w:pPr>
            <w:r w:rsidRPr="00130B5E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10CC647F" w14:textId="77777777" w:rsidR="00DB6C26" w:rsidRPr="00C55D13" w:rsidRDefault="00DB6C2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C3814F0" w14:textId="77777777" w:rsidR="00DB6C26" w:rsidRPr="00C55D13" w:rsidRDefault="00DB6C2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E0A1662" w14:textId="77777777" w:rsidR="00DB6C26" w:rsidRPr="00C55D13" w:rsidRDefault="00DB6C26">
      <w:pPr>
        <w:rPr>
          <w:rFonts w:eastAsia="Times New Roman"/>
          <w:sz w:val="24"/>
          <w:szCs w:val="24"/>
          <w:lang w:val="en-US"/>
        </w:rPr>
      </w:pPr>
    </w:p>
    <w:p w14:paraId="6C36BDB2" w14:textId="77777777" w:rsidR="00DB6C26" w:rsidRPr="00C55D13" w:rsidRDefault="00DB6C2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6863DE" w14:textId="2702AE28" w:rsidR="00A52D24" w:rsidRPr="003D60B6" w:rsidRDefault="00A52D24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b/>
          <w:color w:val="auto"/>
          <w:sz w:val="24"/>
          <w:szCs w:val="24"/>
        </w:rPr>
        <w:t>2.2. Структура и содержание практики</w:t>
      </w:r>
    </w:p>
    <w:p w14:paraId="294B6AF5" w14:textId="1FBD6B6B" w:rsidR="00DB6C26" w:rsidRPr="00825B73" w:rsidRDefault="006C49B9" w:rsidP="00825B73">
      <w:pPr>
        <w:ind w:left="566"/>
      </w:pPr>
      <w:r w:rsidRPr="00C55D13">
        <w:rPr>
          <w:rFonts w:ascii="Times New Roman" w:eastAsia="Times New Roman" w:hAnsi="Times New Roman" w:cs="Times New Roman"/>
          <w:lang w:eastAsia="ru-RU"/>
        </w:rPr>
        <w:t xml:space="preserve">Период обучения (модуль): </w:t>
      </w:r>
      <w:r w:rsidRPr="00130B5E">
        <w:rPr>
          <w:rFonts w:ascii="Times New Roman" w:eastAsia="Times New Roman" w:hAnsi="Times New Roman" w:cs="Times New Roman"/>
          <w:b/>
          <w:bCs/>
          <w:lang w:eastAsia="ru-RU"/>
        </w:rPr>
        <w:t>Семестр 2, 3</w:t>
      </w:r>
    </w:p>
    <w:tbl>
      <w:tblPr>
        <w:tblW w:w="9644" w:type="dxa"/>
        <w:tblInd w:w="-47" w:type="dxa"/>
        <w:tblLayout w:type="fixed"/>
        <w:tblCellMar>
          <w:left w:w="39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4207"/>
        <w:gridCol w:w="3346"/>
        <w:gridCol w:w="1483"/>
      </w:tblGrid>
      <w:tr w:rsidR="00DB6C26" w:rsidRPr="00C55D13" w14:paraId="124501FF" w14:textId="77777777" w:rsidTr="000D1FEA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53056E" w14:textId="77777777" w:rsidR="00DB6C26" w:rsidRPr="00C55D13" w:rsidRDefault="006C49B9">
            <w:pPr>
              <w:spacing w:line="276" w:lineRule="auto"/>
              <w:ind w:firstLine="24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5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04314B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CE3C60B" w14:textId="77777777" w:rsidR="00DB6C26" w:rsidRPr="00C55D13" w:rsidRDefault="006C49B9">
            <w:pPr>
              <w:spacing w:line="276" w:lineRule="auto"/>
              <w:ind w:left="461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Вид учебных занятий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9314587" w14:textId="77777777" w:rsidR="00DB6C26" w:rsidRPr="00C55D13" w:rsidRDefault="006C49B9">
            <w:pPr>
              <w:ind w:right="19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6C26" w:rsidRPr="00C55D13" w14:paraId="627BECC3" w14:textId="77777777" w:rsidTr="000D1FEA"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6A3EB8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F503B2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Закрепление понимания</w:t>
            </w:r>
            <w:r w:rsidRPr="00C55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роли, значения, теоретических оснований и прикладных аспектов стратегических коммуникаций</w:t>
            </w: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9B780A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по методическим материалам</w:t>
            </w:r>
          </w:p>
          <w:p w14:paraId="5358F032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под руководством преподавателя</w:t>
            </w:r>
          </w:p>
          <w:p w14:paraId="1603A2D5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8A71BD" w14:textId="77777777" w:rsidR="00DB6C26" w:rsidRPr="00130B5E" w:rsidRDefault="006C49B9">
            <w:pPr>
              <w:spacing w:line="276" w:lineRule="auto"/>
              <w:jc w:val="both"/>
            </w:pPr>
            <w:r w:rsidRPr="00130B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E3A2784" w14:textId="77777777" w:rsidR="00DB6C26" w:rsidRPr="00130B5E" w:rsidRDefault="006C49B9">
            <w:pPr>
              <w:spacing w:line="276" w:lineRule="auto"/>
              <w:jc w:val="both"/>
            </w:pPr>
            <w:r w:rsidRPr="00130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80AD436" w14:textId="77777777" w:rsidR="00DB6C26" w:rsidRPr="00130B5E" w:rsidRDefault="006C49B9">
            <w:pPr>
              <w:spacing w:line="276" w:lineRule="auto"/>
              <w:jc w:val="both"/>
            </w:pPr>
            <w:r w:rsidRPr="0013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C26" w:rsidRPr="00C55D13" w14:paraId="23400FED" w14:textId="77777777" w:rsidTr="000D1FEA"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36EA2D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0C2AB6C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процесс прохождения профессиональной практики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737175D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по методическим материалам</w:t>
            </w:r>
          </w:p>
          <w:p w14:paraId="47882F6A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8FCD2C" w14:textId="77777777" w:rsidR="00DB6C26" w:rsidRPr="00130B5E" w:rsidRDefault="006C49B9">
            <w:pPr>
              <w:spacing w:line="276" w:lineRule="auto"/>
              <w:jc w:val="both"/>
            </w:pPr>
            <w:r w:rsidRPr="00130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DBEFEC0" w14:textId="77777777" w:rsidR="00DB6C26" w:rsidRPr="00130B5E" w:rsidRDefault="006C49B9">
            <w:pPr>
              <w:spacing w:line="276" w:lineRule="auto"/>
              <w:jc w:val="both"/>
            </w:pPr>
            <w:r w:rsidRPr="0013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C26" w:rsidRPr="00C55D13" w14:paraId="2761F016" w14:textId="77777777" w:rsidTr="000D1FEA"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BAFBA75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F90FFA8" w14:textId="77777777" w:rsidR="00DB6C26" w:rsidRPr="00C55D13" w:rsidRDefault="006C49B9">
            <w:pPr>
              <w:tabs>
                <w:tab w:val="left" w:pos="720"/>
              </w:tabs>
              <w:spacing w:before="100" w:after="100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 прохождения практики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8ACB244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по методическим материалам</w:t>
            </w:r>
          </w:p>
          <w:p w14:paraId="643F9332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под руководством преподавателей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FEE3B7" w14:textId="77777777" w:rsidR="00DB6C26" w:rsidRPr="00130B5E" w:rsidRDefault="006C49B9">
            <w:pPr>
              <w:spacing w:line="276" w:lineRule="auto"/>
              <w:jc w:val="both"/>
            </w:pPr>
            <w:r w:rsidRPr="00130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E72DBAA" w14:textId="77777777" w:rsidR="00DB6C26" w:rsidRPr="00130B5E" w:rsidRDefault="006C49B9">
            <w:pPr>
              <w:spacing w:line="276" w:lineRule="auto"/>
              <w:jc w:val="both"/>
            </w:pPr>
            <w:r w:rsidRPr="0013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C26" w:rsidRPr="00C55D13" w14:paraId="650B687B" w14:textId="77777777" w:rsidTr="000D1FEA"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34441F9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CA3E053" w14:textId="77777777" w:rsidR="00DB6C26" w:rsidRPr="00C55D13" w:rsidRDefault="006C49B9">
            <w:pPr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Процесс заключения договоров на прохождение практики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5E19529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по методическим материалам</w:t>
            </w:r>
          </w:p>
          <w:p w14:paraId="4A242AE6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8E8DB2" w14:textId="77777777" w:rsidR="00DB6C26" w:rsidRPr="00130B5E" w:rsidRDefault="006C49B9">
            <w:pPr>
              <w:spacing w:line="276" w:lineRule="auto"/>
              <w:jc w:val="both"/>
            </w:pPr>
            <w:r w:rsidRPr="00130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FDEE531" w14:textId="77777777" w:rsidR="00DB6C26" w:rsidRPr="00130B5E" w:rsidRDefault="006C49B9">
            <w:pPr>
              <w:spacing w:line="276" w:lineRule="auto"/>
              <w:jc w:val="both"/>
            </w:pPr>
            <w:r w:rsidRPr="0013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C26" w:rsidRPr="00C55D13" w14:paraId="13E70F51" w14:textId="77777777" w:rsidTr="000D1FEA"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1B4352B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968571C" w14:textId="77777777" w:rsidR="00DB6C26" w:rsidRPr="00C55D13" w:rsidRDefault="006C49B9">
            <w:pPr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Отчетные материалы по результатам прохождения практики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2E2B89F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по методическим материалам</w:t>
            </w:r>
          </w:p>
          <w:p w14:paraId="3ED18873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76C71B5" w14:textId="77777777" w:rsidR="00DB6C26" w:rsidRPr="00130B5E" w:rsidRDefault="006C49B9">
            <w:pPr>
              <w:spacing w:line="276" w:lineRule="auto"/>
              <w:jc w:val="both"/>
            </w:pPr>
            <w:r w:rsidRPr="00130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652DCA2" w14:textId="77777777" w:rsidR="00DB6C26" w:rsidRPr="00130B5E" w:rsidRDefault="006C49B9">
            <w:pPr>
              <w:spacing w:line="276" w:lineRule="auto"/>
              <w:jc w:val="both"/>
            </w:pPr>
            <w:r w:rsidRPr="0013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C26" w:rsidRPr="00C55D13" w14:paraId="1A004F2B" w14:textId="77777777" w:rsidTr="000D1FEA"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2434F73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B4BAB06" w14:textId="77777777" w:rsidR="00DB6C26" w:rsidRPr="00C55D13" w:rsidRDefault="006C49B9">
            <w:pPr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Форма защиты практики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ECBA27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по методическим материалам</w:t>
            </w:r>
          </w:p>
          <w:p w14:paraId="44AE541E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DDD6BE" w14:textId="77777777" w:rsidR="00DB6C26" w:rsidRPr="00130B5E" w:rsidRDefault="006C49B9">
            <w:pPr>
              <w:spacing w:line="276" w:lineRule="auto"/>
              <w:jc w:val="both"/>
            </w:pPr>
            <w:r w:rsidRPr="00130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F841AAD" w14:textId="77777777" w:rsidR="00DB6C26" w:rsidRPr="00130B5E" w:rsidRDefault="006C49B9">
            <w:pPr>
              <w:spacing w:line="276" w:lineRule="auto"/>
              <w:jc w:val="both"/>
            </w:pPr>
            <w:r w:rsidRPr="0013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C26" w:rsidRPr="00C55D13" w14:paraId="0A103677" w14:textId="77777777" w:rsidTr="000D1FEA"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8E9E2D0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FAF1642" w14:textId="77777777" w:rsidR="00DB6C26" w:rsidRPr="00C55D13" w:rsidRDefault="006C49B9">
            <w:pPr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и реализации программ стратегических коммуникаций в организациях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AF5D3DE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по методическим материалам</w:t>
            </w:r>
          </w:p>
          <w:p w14:paraId="23CDC916" w14:textId="77777777" w:rsidR="00DB6C26" w:rsidRPr="00C55D13" w:rsidRDefault="006C49B9">
            <w:pPr>
              <w:spacing w:line="276" w:lineRule="auto"/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8A817E0" w14:textId="77777777" w:rsidR="00DB6C26" w:rsidRPr="00130B5E" w:rsidRDefault="006C49B9">
            <w:pPr>
              <w:spacing w:line="276" w:lineRule="auto"/>
              <w:jc w:val="both"/>
            </w:pPr>
            <w:r w:rsidRPr="00130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3A8BFC5" w14:textId="77777777" w:rsidR="00DB6C26" w:rsidRPr="00130B5E" w:rsidRDefault="006C49B9">
            <w:pPr>
              <w:spacing w:line="276" w:lineRule="auto"/>
              <w:jc w:val="both"/>
            </w:pPr>
            <w:r w:rsidRPr="0013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BD1C8C7" w14:textId="77777777" w:rsidR="00DB6C26" w:rsidRPr="00130B5E" w:rsidRDefault="00DB6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42A48C" w14:textId="77777777" w:rsidR="000D1FEA" w:rsidRPr="003D60B6" w:rsidRDefault="000D1FEA" w:rsidP="000D1FE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b/>
          <w:color w:val="auto"/>
          <w:sz w:val="24"/>
          <w:szCs w:val="24"/>
        </w:rPr>
        <w:t>Раздел 3.</w:t>
      </w:r>
      <w:r w:rsidRPr="003D60B6">
        <w:rPr>
          <w:rFonts w:ascii="Times New Roman" w:hAnsi="Times New Roman" w:cs="Times New Roman"/>
          <w:b/>
          <w:color w:val="auto"/>
          <w:sz w:val="24"/>
          <w:szCs w:val="24"/>
        </w:rPr>
        <w:tab/>
        <w:t>Обеспечение практики</w:t>
      </w:r>
    </w:p>
    <w:p w14:paraId="67AF4721" w14:textId="77777777" w:rsidR="000D1FEA" w:rsidRPr="003D60B6" w:rsidRDefault="000D1FEA" w:rsidP="000D1FEA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b/>
          <w:color w:val="auto"/>
          <w:sz w:val="24"/>
          <w:szCs w:val="24"/>
        </w:rPr>
        <w:t>3.1. Методическое обеспечение</w:t>
      </w:r>
    </w:p>
    <w:p w14:paraId="4A48A6A3" w14:textId="77777777" w:rsidR="000D1FEA" w:rsidRPr="003D60B6" w:rsidRDefault="000D1FEA" w:rsidP="000D1FEA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3.1.1. </w:t>
      </w:r>
      <w:r w:rsidRPr="003D60B6">
        <w:rPr>
          <w:rFonts w:ascii="Times New Roman" w:hAnsi="Times New Roman" w:cs="Times New Roman"/>
          <w:b/>
          <w:bCs/>
          <w:color w:val="auto"/>
          <w:sz w:val="24"/>
          <w:szCs w:val="24"/>
        </w:rPr>
        <w:t>Виды и формы текущего контроля успеваемости и промежуточной аттестации</w:t>
      </w:r>
    </w:p>
    <w:p w14:paraId="7F2F5187" w14:textId="75B46CAD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</w:p>
    <w:p w14:paraId="5557A28D" w14:textId="77777777" w:rsidR="00DB6C26" w:rsidRPr="00C55D13" w:rsidRDefault="006C49B9">
      <w:pPr>
        <w:tabs>
          <w:tab w:val="left" w:pos="720"/>
        </w:tabs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 xml:space="preserve">Виды: выполнение практических заданий по оформлению документов, демонстрация форм подготовки отчета </w:t>
      </w:r>
    </w:p>
    <w:p w14:paraId="13FA9986" w14:textId="25BA2348" w:rsidR="00DB6C26" w:rsidRPr="000D1FEA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Формы: письменная</w:t>
      </w:r>
    </w:p>
    <w:p w14:paraId="0FE05750" w14:textId="70E85380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</w:p>
    <w:p w14:paraId="2127F5D0" w14:textId="4473E309" w:rsidR="00DB6C26" w:rsidRPr="003D60B6" w:rsidRDefault="006C49B9">
      <w:pPr>
        <w:jc w:val="both"/>
        <w:rPr>
          <w:color w:val="auto"/>
        </w:rPr>
      </w:pPr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экзамен </w:t>
      </w:r>
    </w:p>
    <w:p w14:paraId="150DDD92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 xml:space="preserve">3.1.2. Методические материалы для обучающихся </w:t>
      </w:r>
    </w:p>
    <w:p w14:paraId="4FF9D592" w14:textId="2CD9A52A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 xml:space="preserve">3.1.2.1. Методические указания по прохождению практики </w:t>
      </w:r>
    </w:p>
    <w:p w14:paraId="3E833055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План и график прохождения профессиональной практики должны быть согласованы с научным руководителем диссертации. В структуру и содержание занятий по рекомендации научного руководителя профиля магистерской подготовки могут быть внесены изменения, в том числе учитывающие особенности ВКР и место прохождения практики.</w:t>
      </w:r>
    </w:p>
    <w:p w14:paraId="49E2151B" w14:textId="59C50503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3.1.2.2. Методические указания по подготовке к промежуточной аттестации </w:t>
      </w:r>
    </w:p>
    <w:p w14:paraId="015079B0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 xml:space="preserve">Экзамен проводится в форме оценки отчета о практике. Магистрант должен представить отчет о прохождении профессиональной практики. </w:t>
      </w:r>
      <w:bookmarkStart w:id="1" w:name="_Hlk66095857"/>
      <w:r w:rsidRPr="00C55D13">
        <w:rPr>
          <w:rFonts w:ascii="Times New Roman" w:hAnsi="Times New Roman" w:cs="Times New Roman"/>
          <w:sz w:val="24"/>
          <w:szCs w:val="24"/>
        </w:rPr>
        <w:t xml:space="preserve">Содержание и структура отчета должны соответствовать требованиям, закрепленным в «Положении об организации профессиональной магистерской практики» (http://jf.spbu.ru/upload/files/file_1340099106_956.pdf). </w:t>
      </w:r>
    </w:p>
    <w:bookmarkEnd w:id="1"/>
    <w:p w14:paraId="0759165B" w14:textId="480E7C13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 xml:space="preserve">3.1.2.3. Материалы для оценки обучающимися содержания и качества практики </w:t>
      </w:r>
    </w:p>
    <w:p w14:paraId="4E316544" w14:textId="6EBAC0C3" w:rsidR="00DB6C26" w:rsidRPr="00E24992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Анкета, подготовленная руководителем практики.</w:t>
      </w:r>
    </w:p>
    <w:p w14:paraId="5806B7A5" w14:textId="5C80BAA8" w:rsidR="00DB6C26" w:rsidRDefault="006C49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13">
        <w:rPr>
          <w:rFonts w:ascii="Times New Roman" w:hAnsi="Times New Roman" w:cs="Times New Roman"/>
          <w:b/>
          <w:sz w:val="24"/>
          <w:szCs w:val="24"/>
        </w:rPr>
        <w:t>3.1.3. Методические материалы для руководителей практики от СПбГУ и от профильных организаци</w:t>
      </w:r>
      <w:r w:rsidR="00E24992">
        <w:rPr>
          <w:rFonts w:ascii="Times New Roman" w:hAnsi="Times New Roman" w:cs="Times New Roman"/>
          <w:b/>
          <w:sz w:val="24"/>
          <w:szCs w:val="24"/>
        </w:rPr>
        <w:t>й</w:t>
      </w:r>
    </w:p>
    <w:p w14:paraId="42768535" w14:textId="77777777" w:rsidR="00E24992" w:rsidRPr="003D60B6" w:rsidRDefault="00E24992" w:rsidP="00E24992">
      <w:pPr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bCs/>
          <w:color w:val="auto"/>
          <w:sz w:val="24"/>
          <w:szCs w:val="24"/>
        </w:rPr>
        <w:t>«Положение об организации профессиональной магистерской практики» (</w:t>
      </w:r>
      <w:hyperlink r:id="rId7" w:history="1">
        <w:r w:rsidRPr="003D60B6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</w:rPr>
          <w:t>http://jf.spbu.ru/upload/files/file_1340099106_956.pdf</w:t>
        </w:r>
      </w:hyperlink>
      <w:r w:rsidRPr="003D60B6">
        <w:rPr>
          <w:rFonts w:ascii="Times New Roman" w:hAnsi="Times New Roman" w:cs="Times New Roman"/>
          <w:bCs/>
          <w:color w:val="auto"/>
          <w:sz w:val="24"/>
          <w:szCs w:val="24"/>
        </w:rPr>
        <w:t>).</w:t>
      </w:r>
    </w:p>
    <w:p w14:paraId="57E129BB" w14:textId="77777777" w:rsidR="00E24992" w:rsidRPr="003D60B6" w:rsidRDefault="00E24992" w:rsidP="00E24992">
      <w:pPr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ФГОС 3++ </w:t>
      </w:r>
      <w:hyperlink r:id="rId8" w:history="1">
        <w:r w:rsidRPr="003D60B6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</w:rPr>
          <w:t>http://www.journ.msu.ru/downloads/2017/РиСО_маг.pdf</w:t>
        </w:r>
      </w:hyperlink>
    </w:p>
    <w:p w14:paraId="740ACA51" w14:textId="77777777" w:rsidR="00E24992" w:rsidRPr="003D60B6" w:rsidRDefault="00E24992" w:rsidP="00E24992">
      <w:pPr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ПООП </w:t>
      </w:r>
      <w:hyperlink r:id="rId9" w:history="1">
        <w:r w:rsidRPr="003D60B6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</w:rPr>
          <w:t>http://пооп.рф/poop/33a14d4a3a274d44a524b29a4545d4ac</w:t>
        </w:r>
      </w:hyperlink>
    </w:p>
    <w:p w14:paraId="51859AAB" w14:textId="38BD84EA" w:rsidR="00E24992" w:rsidRPr="003D60B6" w:rsidRDefault="00E24992">
      <w:pPr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3D60B6">
        <w:rPr>
          <w:rFonts w:ascii="Times New Roman" w:hAnsi="Times New Roman" w:cs="Times New Roman"/>
          <w:bCs/>
          <w:color w:val="auto"/>
          <w:sz w:val="24"/>
          <w:szCs w:val="24"/>
        </w:rPr>
        <w:t>Профстандарт</w:t>
      </w:r>
      <w:proofErr w:type="spellEnd"/>
      <w:r w:rsidRPr="003D60B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(проект) РАСО </w:t>
      </w:r>
      <w:hyperlink r:id="rId10" w:history="1">
        <w:r w:rsidR="003D60B6" w:rsidRPr="00B05112">
          <w:rPr>
            <w:rStyle w:val="ad"/>
            <w:rFonts w:ascii="Times New Roman" w:hAnsi="Times New Roman" w:cs="Times New Roman"/>
            <w:bCs/>
            <w:sz w:val="24"/>
            <w:szCs w:val="24"/>
          </w:rPr>
          <w:t>https://www.raso.ru/profstandart.php</w:t>
        </w:r>
      </w:hyperlink>
      <w:r w:rsidR="003D60B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(мнение работодателей)</w:t>
      </w:r>
    </w:p>
    <w:p w14:paraId="14C01BE5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 xml:space="preserve">3.1.3.1. Методика проведения текущего контроля успеваемости и промежуточной аттестации </w:t>
      </w:r>
    </w:p>
    <w:p w14:paraId="28FAE9B3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 xml:space="preserve">Показателями, характеризующими текущую работу слушателей, являются: </w:t>
      </w:r>
    </w:p>
    <w:p w14:paraId="3CE432C6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 xml:space="preserve">1. Оценка выполнения заданий; </w:t>
      </w:r>
    </w:p>
    <w:p w14:paraId="197C98FE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2. Характеристика с места прохождения практики;</w:t>
      </w:r>
    </w:p>
    <w:p w14:paraId="5C06118D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3. Соответствие отчета формальным требованиям к данному документу, его структуре.</w:t>
      </w:r>
    </w:p>
    <w:p w14:paraId="6FDC40C9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Форма проведения экзамена – письменная</w:t>
      </w:r>
    </w:p>
    <w:p w14:paraId="6FAE54CE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.</w:t>
      </w:r>
      <w:r w:rsidRPr="00C55D13">
        <w:rPr>
          <w:rFonts w:ascii="Times New Roman" w:hAnsi="Times New Roman" w:cs="Times New Roman"/>
          <w:b/>
          <w:sz w:val="24"/>
          <w:szCs w:val="24"/>
        </w:rPr>
        <w:t>3.1.3</w:t>
      </w:r>
      <w:r w:rsidRPr="00C55D13">
        <w:rPr>
          <w:rFonts w:ascii="Times New Roman" w:hAnsi="Times New Roman" w:cs="Times New Roman"/>
          <w:b/>
          <w:sz w:val="24"/>
          <w:szCs w:val="24"/>
        </w:rPr>
        <w:tab/>
        <w:t>Методика проведения текущего контроля успеваемости и промежуточной аттестации и критерии оценивания</w:t>
      </w:r>
    </w:p>
    <w:p w14:paraId="0DF8515C" w14:textId="77777777" w:rsidR="00DB6C26" w:rsidRPr="00C55D13" w:rsidRDefault="006C49B9">
      <w:pPr>
        <w:ind w:firstLine="595"/>
      </w:pPr>
      <w:r w:rsidRPr="00C55D13">
        <w:rPr>
          <w:rFonts w:ascii="Times New Roman" w:hAnsi="Times New Roman" w:cs="Times New Roman"/>
        </w:rPr>
        <w:t>Оценка «Отлично / А» ставится, если соблюдены все формальные и содержательные требования к отчету по практике, отчет сдан в срок, отсутствуют замечания со стороны организации, в которой проходила практика, что эквивалентно 90-100 итогового процента выполнения.</w:t>
      </w:r>
    </w:p>
    <w:p w14:paraId="0A55E6E7" w14:textId="77777777" w:rsidR="00DB6C26" w:rsidRPr="00C55D13" w:rsidRDefault="006C49B9">
      <w:pPr>
        <w:ind w:firstLine="595"/>
      </w:pPr>
      <w:r w:rsidRPr="00C55D13">
        <w:rPr>
          <w:rFonts w:ascii="Times New Roman" w:hAnsi="Times New Roman" w:cs="Times New Roman"/>
        </w:rPr>
        <w:t xml:space="preserve">Оценка «Хорошо / В» ставится, если наличествуют незначительные замечания к оформлению отчета о </w:t>
      </w:r>
      <w:proofErr w:type="gramStart"/>
      <w:r w:rsidRPr="00C55D13">
        <w:rPr>
          <w:rFonts w:ascii="Times New Roman" w:hAnsi="Times New Roman" w:cs="Times New Roman"/>
        </w:rPr>
        <w:t>практике,  что</w:t>
      </w:r>
      <w:proofErr w:type="gramEnd"/>
      <w:r w:rsidRPr="00C55D13">
        <w:rPr>
          <w:rFonts w:ascii="Times New Roman" w:hAnsi="Times New Roman" w:cs="Times New Roman"/>
        </w:rPr>
        <w:t xml:space="preserve"> эквивалентно 80-89 итогового процента выполнения.</w:t>
      </w:r>
    </w:p>
    <w:p w14:paraId="1C87F367" w14:textId="77777777" w:rsidR="00DB6C26" w:rsidRPr="00C55D13" w:rsidRDefault="006C49B9">
      <w:pPr>
        <w:ind w:firstLine="595"/>
      </w:pPr>
      <w:r w:rsidRPr="00C55D13">
        <w:rPr>
          <w:rFonts w:ascii="Times New Roman" w:hAnsi="Times New Roman" w:cs="Times New Roman"/>
        </w:rPr>
        <w:t xml:space="preserve">Оценка «Хорошо / С» ставится, если </w:t>
      </w:r>
      <w:proofErr w:type="gramStart"/>
      <w:r w:rsidRPr="00C55D13">
        <w:rPr>
          <w:rFonts w:ascii="Times New Roman" w:hAnsi="Times New Roman" w:cs="Times New Roman"/>
        </w:rPr>
        <w:t>обучающийся  получил</w:t>
      </w:r>
      <w:proofErr w:type="gramEnd"/>
      <w:r w:rsidRPr="00C55D13">
        <w:rPr>
          <w:rFonts w:ascii="Times New Roman" w:hAnsi="Times New Roman" w:cs="Times New Roman"/>
        </w:rPr>
        <w:t xml:space="preserve"> оценку «хорошо» с места проведения практики или имеют место некоторые замечания к оформлению работы, что эквивалентно 70-79 итогового процента выполнения.</w:t>
      </w:r>
    </w:p>
    <w:p w14:paraId="269174D6" w14:textId="77777777" w:rsidR="00DB6C26" w:rsidRPr="00C55D13" w:rsidRDefault="006C49B9">
      <w:pPr>
        <w:ind w:firstLine="595"/>
      </w:pPr>
      <w:r w:rsidRPr="00C55D13">
        <w:rPr>
          <w:rFonts w:ascii="Times New Roman" w:hAnsi="Times New Roman" w:cs="Times New Roman"/>
        </w:rPr>
        <w:t xml:space="preserve">Оценка «Удовлетворительно / </w:t>
      </w:r>
      <w:r w:rsidRPr="00C55D13">
        <w:rPr>
          <w:rFonts w:ascii="Times New Roman" w:hAnsi="Times New Roman" w:cs="Times New Roman"/>
          <w:lang w:val="en-US"/>
        </w:rPr>
        <w:t>D</w:t>
      </w:r>
      <w:r w:rsidRPr="00C55D13">
        <w:rPr>
          <w:rFonts w:ascii="Times New Roman" w:hAnsi="Times New Roman" w:cs="Times New Roman"/>
        </w:rPr>
        <w:t xml:space="preserve">» ставится, </w:t>
      </w:r>
      <w:proofErr w:type="gramStart"/>
      <w:r w:rsidRPr="00C55D13">
        <w:rPr>
          <w:rFonts w:ascii="Times New Roman" w:hAnsi="Times New Roman" w:cs="Times New Roman"/>
        </w:rPr>
        <w:t>если  обучающийся</w:t>
      </w:r>
      <w:proofErr w:type="gramEnd"/>
      <w:r w:rsidRPr="00C55D13">
        <w:rPr>
          <w:rFonts w:ascii="Times New Roman" w:hAnsi="Times New Roman" w:cs="Times New Roman"/>
        </w:rPr>
        <w:t xml:space="preserve"> получил оценку «удовлетворительно» с места прохождения практики или имеются серьезные замечания в к оформлению работы. что эквивалентно 61-69 итогового процента выполнения.</w:t>
      </w:r>
      <w:bookmarkStart w:id="2" w:name="_Hlk690268"/>
      <w:bookmarkEnd w:id="2"/>
    </w:p>
    <w:p w14:paraId="353BF4FC" w14:textId="77777777" w:rsidR="00DB6C26" w:rsidRPr="00C55D13" w:rsidRDefault="006C49B9">
      <w:pPr>
        <w:ind w:firstLine="595"/>
      </w:pPr>
      <w:r w:rsidRPr="00C55D13">
        <w:rPr>
          <w:rFonts w:ascii="Times New Roman" w:hAnsi="Times New Roman" w:cs="Times New Roman"/>
        </w:rPr>
        <w:t xml:space="preserve">Оценка «Удовлетворительно / Е» ставится, если обучающийся не получил серьезные замечания с </w:t>
      </w:r>
      <w:proofErr w:type="spellStart"/>
      <w:r w:rsidRPr="00C55D13">
        <w:rPr>
          <w:rFonts w:ascii="Times New Roman" w:hAnsi="Times New Roman" w:cs="Times New Roman"/>
        </w:rPr>
        <w:t>мкста</w:t>
      </w:r>
      <w:proofErr w:type="spellEnd"/>
      <w:r w:rsidRPr="00C55D13">
        <w:rPr>
          <w:rFonts w:ascii="Times New Roman" w:hAnsi="Times New Roman" w:cs="Times New Roman"/>
        </w:rPr>
        <w:t xml:space="preserve"> прохождения практики или работа сдана не в срок, что эквивалентно 50-60 итогового процента выполнения.</w:t>
      </w:r>
    </w:p>
    <w:p w14:paraId="583226B6" w14:textId="77777777" w:rsidR="00DB6C26" w:rsidRPr="00C55D13" w:rsidRDefault="006C49B9">
      <w:pPr>
        <w:ind w:firstLine="595"/>
      </w:pPr>
      <w:r w:rsidRPr="00C55D13">
        <w:rPr>
          <w:rFonts w:ascii="Times New Roman" w:hAnsi="Times New Roman" w:cs="Times New Roman"/>
        </w:rPr>
        <w:t xml:space="preserve">Оценка «Неудовлетворительно / </w:t>
      </w:r>
      <w:r w:rsidRPr="00C55D13">
        <w:rPr>
          <w:rFonts w:ascii="Times New Roman" w:hAnsi="Times New Roman" w:cs="Times New Roman"/>
          <w:lang w:val="en-US"/>
        </w:rPr>
        <w:t>F</w:t>
      </w:r>
      <w:r w:rsidRPr="00C55D13">
        <w:rPr>
          <w:rFonts w:ascii="Times New Roman" w:hAnsi="Times New Roman" w:cs="Times New Roman"/>
        </w:rPr>
        <w:t>» ставится во всех остальных случаях, что эквивалентно менее 50 итогового процента выполнения.</w:t>
      </w:r>
    </w:p>
    <w:p w14:paraId="1703F2AE" w14:textId="77777777" w:rsidR="00DB6C26" w:rsidRPr="00C55D13" w:rsidRDefault="006C49B9">
      <w:pPr>
        <w:pStyle w:val="Style10"/>
        <w:tabs>
          <w:tab w:val="left" w:pos="284"/>
          <w:tab w:val="left" w:pos="1134"/>
        </w:tabs>
        <w:ind w:firstLine="709"/>
        <w:jc w:val="both"/>
      </w:pPr>
      <w:r w:rsidRPr="00C55D13">
        <w:rPr>
          <w:rStyle w:val="FontStyle26"/>
        </w:rPr>
        <w:t xml:space="preserve">Соответствие оценки СПбГУ и оценки </w:t>
      </w:r>
      <w:r w:rsidRPr="00C55D13">
        <w:rPr>
          <w:rStyle w:val="FontStyle26"/>
          <w:lang w:val="en-US"/>
        </w:rPr>
        <w:t>ECTS</w:t>
      </w:r>
      <w:r w:rsidRPr="00C55D13">
        <w:rPr>
          <w:rStyle w:val="FontStyle26"/>
        </w:rPr>
        <w:t xml:space="preserve"> при применении абсолютной шкалы оценивания устанавливается следующим образом:</w:t>
      </w:r>
    </w:p>
    <w:tbl>
      <w:tblPr>
        <w:tblW w:w="0" w:type="auto"/>
        <w:tblInd w:w="4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72"/>
        <w:gridCol w:w="1248"/>
        <w:gridCol w:w="2849"/>
      </w:tblGrid>
      <w:tr w:rsidR="00DB6C26" w:rsidRPr="00C55D13" w14:paraId="51FC26F7" w14:textId="77777777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81B988" w14:textId="77777777" w:rsidR="00DB6C26" w:rsidRPr="00C55D13" w:rsidRDefault="006C49B9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ind w:firstLine="34"/>
            </w:pPr>
            <w:r w:rsidRPr="00C55D13">
              <w:rPr>
                <w:rStyle w:val="FontStyle26"/>
                <w:lang w:eastAsia="en-US"/>
              </w:rPr>
              <w:t>Итоговый процент выполнения, %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B75259" w14:textId="77777777" w:rsidR="00DB6C26" w:rsidRPr="00C55D13" w:rsidRDefault="006C49B9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ind w:firstLine="34"/>
            </w:pPr>
            <w:r w:rsidRPr="00C55D13">
              <w:rPr>
                <w:rStyle w:val="FontStyle26"/>
                <w:lang w:eastAsia="en-US"/>
              </w:rPr>
              <w:t xml:space="preserve">Оценка </w:t>
            </w:r>
            <w:r w:rsidRPr="00C55D13">
              <w:rPr>
                <w:rStyle w:val="FontStyle26"/>
                <w:lang w:val="en-US" w:eastAsia="en-US"/>
              </w:rPr>
              <w:t>ECTS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F0629" w14:textId="77777777" w:rsidR="00DB6C26" w:rsidRPr="00C55D13" w:rsidRDefault="006C49B9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ind w:firstLine="34"/>
            </w:pPr>
            <w:r w:rsidRPr="00C55D13">
              <w:rPr>
                <w:rStyle w:val="FontStyle26"/>
                <w:lang w:eastAsia="en-US"/>
              </w:rPr>
              <w:t>Оценка СПбГУ при проведении экзамена</w:t>
            </w:r>
          </w:p>
        </w:tc>
      </w:tr>
      <w:tr w:rsidR="00DB6C26" w:rsidRPr="00C55D13" w14:paraId="1C53B0C6" w14:textId="77777777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6FA3ED" w14:textId="77777777" w:rsidR="00DB6C26" w:rsidRPr="00C55D13" w:rsidRDefault="006C49B9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</w:pPr>
            <w:r w:rsidRPr="00C55D13">
              <w:rPr>
                <w:rStyle w:val="FontStyle26"/>
                <w:lang w:eastAsia="en-US"/>
              </w:rPr>
              <w:t xml:space="preserve">90-100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09EE7" w14:textId="77777777" w:rsidR="00DB6C26" w:rsidRPr="00C55D13" w:rsidRDefault="006C49B9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</w:pPr>
            <w:r w:rsidRPr="00C55D13">
              <w:rPr>
                <w:rStyle w:val="FontStyle26"/>
                <w:lang w:val="en-US" w:eastAsia="en-US"/>
              </w:rPr>
              <w:t>A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CDBA9" w14:textId="77777777" w:rsidR="00DB6C26" w:rsidRPr="00C55D13" w:rsidRDefault="006C49B9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jc w:val="left"/>
            </w:pPr>
            <w:r w:rsidRPr="00C55D13">
              <w:rPr>
                <w:rStyle w:val="FontStyle26"/>
                <w:lang w:eastAsia="en-US"/>
              </w:rPr>
              <w:t>отлично</w:t>
            </w:r>
          </w:p>
        </w:tc>
      </w:tr>
      <w:tr w:rsidR="00DB6C26" w:rsidRPr="00C55D13" w14:paraId="40CC683A" w14:textId="77777777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B14F41" w14:textId="77777777" w:rsidR="00DB6C26" w:rsidRPr="00C55D13" w:rsidRDefault="006C49B9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</w:pPr>
            <w:r w:rsidRPr="00C55D13">
              <w:rPr>
                <w:rStyle w:val="FontStyle26"/>
                <w:lang w:eastAsia="en-US"/>
              </w:rPr>
              <w:t>80-89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3A5AB7" w14:textId="77777777" w:rsidR="00DB6C26" w:rsidRPr="00C55D13" w:rsidRDefault="006C49B9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</w:pPr>
            <w:r w:rsidRPr="00C55D13">
              <w:rPr>
                <w:rStyle w:val="FontStyle26"/>
                <w:lang w:val="en-US" w:eastAsia="en-US"/>
              </w:rPr>
              <w:t>B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B6D9C0" w14:textId="77777777" w:rsidR="00DB6C26" w:rsidRPr="00C55D13" w:rsidRDefault="006C49B9">
            <w:r w:rsidRPr="00C55D13">
              <w:t>хорошо</w:t>
            </w:r>
          </w:p>
        </w:tc>
      </w:tr>
      <w:tr w:rsidR="00DB6C26" w:rsidRPr="00C55D13" w14:paraId="0ADD6F18" w14:textId="77777777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C74BDD" w14:textId="77777777" w:rsidR="00DB6C26" w:rsidRPr="00C55D13" w:rsidRDefault="006C49B9">
            <w:pPr>
              <w:pStyle w:val="Style10"/>
              <w:tabs>
                <w:tab w:val="left" w:pos="903"/>
                <w:tab w:val="left" w:pos="1134"/>
              </w:tabs>
              <w:spacing w:line="276" w:lineRule="auto"/>
            </w:pPr>
            <w:r w:rsidRPr="00C55D13">
              <w:rPr>
                <w:rStyle w:val="FontStyle26"/>
                <w:lang w:eastAsia="en-US"/>
              </w:rPr>
              <w:t xml:space="preserve">70-79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B6527A" w14:textId="77777777" w:rsidR="00DB6C26" w:rsidRPr="00C55D13" w:rsidRDefault="006C49B9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</w:pPr>
            <w:r w:rsidRPr="00C55D13">
              <w:rPr>
                <w:rStyle w:val="FontStyle26"/>
                <w:lang w:eastAsia="en-US"/>
              </w:rPr>
              <w:t>С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86C917" w14:textId="77777777" w:rsidR="00DB6C26" w:rsidRPr="00C55D13" w:rsidRDefault="006C49B9">
            <w:r w:rsidRPr="00C55D13">
              <w:t>хорошо</w:t>
            </w:r>
          </w:p>
        </w:tc>
      </w:tr>
      <w:tr w:rsidR="00DB6C26" w:rsidRPr="00C55D13" w14:paraId="4E9E62BF" w14:textId="77777777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FBA93C" w14:textId="77777777" w:rsidR="00DB6C26" w:rsidRPr="00C55D13" w:rsidRDefault="006C49B9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</w:pPr>
            <w:r w:rsidRPr="00C55D13">
              <w:rPr>
                <w:rStyle w:val="FontStyle26"/>
                <w:lang w:eastAsia="en-US"/>
              </w:rPr>
              <w:t xml:space="preserve">61-69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984182" w14:textId="77777777" w:rsidR="00DB6C26" w:rsidRPr="00C55D13" w:rsidRDefault="006C49B9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</w:pPr>
            <w:r w:rsidRPr="00C55D13">
              <w:rPr>
                <w:rStyle w:val="FontStyle26"/>
                <w:lang w:val="en-US" w:eastAsia="en-US"/>
              </w:rPr>
              <w:t>D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15E27B" w14:textId="77777777" w:rsidR="00DB6C26" w:rsidRPr="00C55D13" w:rsidRDefault="006C49B9">
            <w:r w:rsidRPr="00C55D13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DB6C26" w:rsidRPr="00C55D13" w14:paraId="40E92E34" w14:textId="77777777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3F1FF7" w14:textId="77777777" w:rsidR="00DB6C26" w:rsidRPr="00C55D13" w:rsidRDefault="006C49B9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</w:pPr>
            <w:r w:rsidRPr="00C55D13">
              <w:rPr>
                <w:rStyle w:val="FontStyle26"/>
                <w:lang w:eastAsia="en-US"/>
              </w:rPr>
              <w:t>50-60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BA13C1" w14:textId="77777777" w:rsidR="00DB6C26" w:rsidRPr="00C55D13" w:rsidRDefault="006C49B9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</w:pPr>
            <w:r w:rsidRPr="00C55D13">
              <w:rPr>
                <w:rStyle w:val="FontStyle26"/>
                <w:lang w:val="en-US" w:eastAsia="en-US"/>
              </w:rPr>
              <w:t>E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94C8D4" w14:textId="77777777" w:rsidR="00DB6C26" w:rsidRPr="00C55D13" w:rsidRDefault="006C49B9">
            <w:r w:rsidRPr="00C55D13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DB6C26" w:rsidRPr="00C55D13" w14:paraId="46747C2B" w14:textId="77777777"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9E5BC7" w14:textId="77777777" w:rsidR="00DB6C26" w:rsidRPr="00C55D13" w:rsidRDefault="006C49B9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</w:pPr>
            <w:r w:rsidRPr="00C55D13">
              <w:rPr>
                <w:rStyle w:val="FontStyle26"/>
                <w:lang w:eastAsia="en-US"/>
              </w:rPr>
              <w:t>менее 50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33C7CB" w14:textId="77777777" w:rsidR="00DB6C26" w:rsidRPr="00C55D13" w:rsidRDefault="006C49B9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</w:pPr>
            <w:r w:rsidRPr="00C55D13">
              <w:rPr>
                <w:rStyle w:val="FontStyle26"/>
                <w:lang w:val="en-US" w:eastAsia="en-US"/>
              </w:rPr>
              <w:t>F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84A32B" w14:textId="77777777" w:rsidR="00DB6C26" w:rsidRPr="00C55D13" w:rsidRDefault="006C49B9">
            <w:pPr>
              <w:pStyle w:val="Style10"/>
              <w:tabs>
                <w:tab w:val="left" w:pos="1134"/>
                <w:tab w:val="left" w:pos="1358"/>
              </w:tabs>
              <w:spacing w:line="276" w:lineRule="auto"/>
              <w:jc w:val="left"/>
            </w:pPr>
            <w:r w:rsidRPr="00C55D13">
              <w:rPr>
                <w:rStyle w:val="FontStyle26"/>
                <w:lang w:eastAsia="en-US"/>
              </w:rPr>
              <w:t>неудовлетворительно</w:t>
            </w:r>
          </w:p>
        </w:tc>
      </w:tr>
    </w:tbl>
    <w:p w14:paraId="7DCC4566" w14:textId="77777777" w:rsidR="00DB6C26" w:rsidRPr="00C55D13" w:rsidRDefault="00DB6C26">
      <w:pPr>
        <w:jc w:val="both"/>
        <w:rPr>
          <w:rFonts w:ascii="Times New Roman" w:hAnsi="Times New Roman" w:cs="Times New Roman"/>
        </w:rPr>
      </w:pPr>
    </w:p>
    <w:p w14:paraId="208F5AB5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</w:rPr>
        <w:lastRenderedPageBreak/>
        <w:t>Промежуточная аттестации обучающихся СПбГУ производятся параллельно по двум системам оценивания: системе СПбГУ, определяемой оценками «отлично», «хорошо», «удовлетворительно», «неудовлетворительно» и системе ECTS, определяемой оценками «A», «B», «C», «D», «E», «F» (Приказ СПбГУ №7293/1 от 20.07.2018).</w:t>
      </w:r>
    </w:p>
    <w:p w14:paraId="3697A6F3" w14:textId="77777777" w:rsidR="00DB6C26" w:rsidRPr="00C55D13" w:rsidRDefault="00DB6C26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C7FE8" w14:textId="77777777" w:rsidR="00DB6C26" w:rsidRPr="00C55D13" w:rsidRDefault="00DB6C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3D9FE" w14:textId="5148D506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 xml:space="preserve">3.1.3.3. Оценочные средства: контрольно-измерительные материалы и фонды оценочных средств </w:t>
      </w:r>
    </w:p>
    <w:p w14:paraId="26FEE913" w14:textId="2DE9EABD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color w:val="000000"/>
          <w:sz w:val="24"/>
          <w:szCs w:val="24"/>
        </w:rPr>
        <w:t xml:space="preserve">Оценка освоения компетенций осуществляется в рамках проверки отчетных материалов </w:t>
      </w:r>
      <w:r w:rsidR="00E2186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C55D13">
        <w:rPr>
          <w:rFonts w:ascii="Times New Roman" w:hAnsi="Times New Roman" w:cs="Times New Roman"/>
          <w:color w:val="000000"/>
          <w:sz w:val="24"/>
          <w:szCs w:val="24"/>
        </w:rPr>
        <w:t>прохождени</w:t>
      </w:r>
      <w:r w:rsidR="00E2186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55D13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практики. </w:t>
      </w:r>
    </w:p>
    <w:p w14:paraId="1C4044DD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>3.1.3.4. Рекомендуемая форма отчета о практике</w:t>
      </w:r>
    </w:p>
    <w:p w14:paraId="689E8649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1. Титульный лист.</w:t>
      </w:r>
    </w:p>
    <w:p w14:paraId="24927A9C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2. Содержание отчета.</w:t>
      </w:r>
    </w:p>
    <w:p w14:paraId="22766F37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3. Введение.</w:t>
      </w:r>
    </w:p>
    <w:p w14:paraId="349561D4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4. Основные результаты практики.</w:t>
      </w:r>
    </w:p>
    <w:p w14:paraId="61D6DB7A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5. Заключение (основные выводы и предложения).</w:t>
      </w:r>
    </w:p>
    <w:p w14:paraId="0AAED2E1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6. Список использованных литературных источников и информационных материалов.</w:t>
      </w:r>
    </w:p>
    <w:p w14:paraId="6FDCC95E" w14:textId="77777777" w:rsidR="00DB6C26" w:rsidRPr="00C55D13" w:rsidRDefault="006C49B9">
      <w:pPr>
        <w:jc w:val="both"/>
        <w:rPr>
          <w:rFonts w:ascii="Times New Roman" w:hAnsi="Times New Roman" w:cs="Times New Roman"/>
          <w:sz w:val="24"/>
          <w:szCs w:val="24"/>
        </w:rPr>
      </w:pPr>
      <w:r w:rsidRPr="00C55D13">
        <w:rPr>
          <w:rFonts w:ascii="Times New Roman" w:hAnsi="Times New Roman" w:cs="Times New Roman"/>
          <w:sz w:val="24"/>
          <w:szCs w:val="24"/>
        </w:rPr>
        <w:t xml:space="preserve">7. </w:t>
      </w:r>
      <w:hyperlink r:id="rId11" w:anchor="_blank" w:history="1">
        <w:r w:rsidRPr="00C55D13">
          <w:rPr>
            <w:rStyle w:val="ListLabel9"/>
          </w:rPr>
          <w:t>Перечень использованного оборудования, в том числе оборудования Научного парка СПбГУ.</w:t>
        </w:r>
      </w:hyperlink>
    </w:p>
    <w:p w14:paraId="04260DDE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8. Приложения (индивидуальное задание на производственную практику, календарный график выполнения работ, дополнительные таблицы, рисунки, графики, отзыв представителя организации).</w:t>
      </w:r>
    </w:p>
    <w:p w14:paraId="42EEB4B9" w14:textId="77777777" w:rsidR="00DB6C26" w:rsidRPr="00C55D13" w:rsidRDefault="006C49B9">
      <w:r w:rsidRPr="00C5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97E417" w14:textId="77777777" w:rsidR="00DB6C26" w:rsidRPr="00C55D13" w:rsidRDefault="006C49B9">
      <w:r w:rsidRPr="00C55D13">
        <w:rPr>
          <w:rFonts w:ascii="Times New Roman" w:hAnsi="Times New Roman" w:cs="Times New Roman"/>
          <w:b/>
          <w:sz w:val="24"/>
          <w:szCs w:val="24"/>
        </w:rPr>
        <w:t>3.2.</w:t>
      </w:r>
      <w:r w:rsidRPr="00C55D13">
        <w:rPr>
          <w:rFonts w:ascii="Times New Roman" w:hAnsi="Times New Roman" w:cs="Times New Roman"/>
          <w:b/>
          <w:sz w:val="24"/>
          <w:szCs w:val="24"/>
        </w:rPr>
        <w:tab/>
        <w:t>Кадровое обеспечение</w:t>
      </w:r>
    </w:p>
    <w:p w14:paraId="101619C1" w14:textId="77777777" w:rsidR="00DB6C26" w:rsidRPr="00C55D13" w:rsidRDefault="006C49B9">
      <w:r w:rsidRPr="00C55D13">
        <w:rPr>
          <w:rFonts w:ascii="Times New Roman" w:hAnsi="Times New Roman" w:cs="Times New Roman"/>
          <w:b/>
          <w:sz w:val="24"/>
          <w:szCs w:val="24"/>
        </w:rPr>
        <w:t>3.2.1</w:t>
      </w:r>
      <w:r w:rsidRPr="00C55D13">
        <w:rPr>
          <w:rFonts w:ascii="Times New Roman" w:hAnsi="Times New Roman" w:cs="Times New Roman"/>
          <w:b/>
          <w:sz w:val="24"/>
          <w:szCs w:val="24"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14:paraId="3AE6BAF5" w14:textId="77777777" w:rsidR="00DB6C26" w:rsidRPr="00C55D13" w:rsidRDefault="006C49B9">
      <w:r w:rsidRPr="00C55D13">
        <w:rPr>
          <w:rFonts w:ascii="Times New Roman" w:hAnsi="Times New Roman" w:cs="Times New Roman"/>
          <w:sz w:val="24"/>
          <w:szCs w:val="24"/>
        </w:rPr>
        <w:t xml:space="preserve">К руководству практикой должны привлекаться преподаватели, имеющие ученую степень и/или ученое звание, имеющие опыт планирования и организации учебного процесса, а также главные и ведущие </w:t>
      </w:r>
      <w:proofErr w:type="gramStart"/>
      <w:r w:rsidRPr="00C55D13">
        <w:rPr>
          <w:rFonts w:ascii="Times New Roman" w:hAnsi="Times New Roman" w:cs="Times New Roman"/>
          <w:sz w:val="24"/>
          <w:szCs w:val="24"/>
        </w:rPr>
        <w:t>специалисты  в</w:t>
      </w:r>
      <w:proofErr w:type="gramEnd"/>
      <w:r w:rsidRPr="00C55D13">
        <w:rPr>
          <w:rFonts w:ascii="Times New Roman" w:hAnsi="Times New Roman" w:cs="Times New Roman"/>
          <w:sz w:val="24"/>
          <w:szCs w:val="24"/>
        </w:rPr>
        <w:t xml:space="preserve"> этой области. Требования к квалификации преподавателей могут быть изменены по решению Ученого совета Института «Высшая школа журналистики и массовых коммуникаций».</w:t>
      </w:r>
    </w:p>
    <w:p w14:paraId="409F2B89" w14:textId="77777777" w:rsidR="00DB6C26" w:rsidRPr="00C55D13" w:rsidRDefault="006C49B9">
      <w:proofErr w:type="gramStart"/>
      <w:r w:rsidRPr="00C55D13">
        <w:rPr>
          <w:rFonts w:ascii="Times New Roman" w:hAnsi="Times New Roman" w:cs="Times New Roman"/>
          <w:b/>
          <w:sz w:val="24"/>
          <w:szCs w:val="24"/>
        </w:rPr>
        <w:t>3.2.2  Обеспечение</w:t>
      </w:r>
      <w:proofErr w:type="gramEnd"/>
      <w:r w:rsidRPr="00C55D13">
        <w:rPr>
          <w:rFonts w:ascii="Times New Roman" w:hAnsi="Times New Roman" w:cs="Times New Roman"/>
          <w:b/>
          <w:sz w:val="24"/>
          <w:szCs w:val="24"/>
        </w:rPr>
        <w:t xml:space="preserve"> учебно-вспомогательным и (или) иным персоналом</w:t>
      </w:r>
    </w:p>
    <w:p w14:paraId="3555FB24" w14:textId="77777777" w:rsidR="00DB6C26" w:rsidRPr="00C55D13" w:rsidRDefault="006C49B9">
      <w:r w:rsidRPr="00C55D13">
        <w:rPr>
          <w:rFonts w:ascii="Times New Roman" w:hAnsi="Times New Roman" w:cs="Times New Roman"/>
          <w:sz w:val="24"/>
          <w:szCs w:val="24"/>
        </w:rPr>
        <w:t xml:space="preserve">Учебно-вспомогательный и инженерно-технический персонал должен иметь соответствующее высшее образование, и обладать навыками организации работы с пользовательскими </w:t>
      </w:r>
      <w:proofErr w:type="gramStart"/>
      <w:r w:rsidRPr="00C55D13">
        <w:rPr>
          <w:rFonts w:ascii="Times New Roman" w:hAnsi="Times New Roman" w:cs="Times New Roman"/>
          <w:sz w:val="24"/>
          <w:szCs w:val="24"/>
        </w:rPr>
        <w:t>программными  продуктами</w:t>
      </w:r>
      <w:proofErr w:type="gramEnd"/>
      <w:r w:rsidRPr="00C55D13">
        <w:rPr>
          <w:rFonts w:ascii="Times New Roman" w:hAnsi="Times New Roman" w:cs="Times New Roman"/>
          <w:sz w:val="24"/>
          <w:szCs w:val="24"/>
        </w:rPr>
        <w:t xml:space="preserve"> и в Интернете.</w:t>
      </w:r>
    </w:p>
    <w:p w14:paraId="3E905BC9" w14:textId="77777777" w:rsidR="00DB6C26" w:rsidRPr="00C55D13" w:rsidRDefault="00DB6C26">
      <w:pPr>
        <w:rPr>
          <w:rFonts w:ascii="Times New Roman" w:hAnsi="Times New Roman" w:cs="Times New Roman"/>
          <w:sz w:val="24"/>
          <w:szCs w:val="24"/>
        </w:rPr>
      </w:pPr>
    </w:p>
    <w:p w14:paraId="431E0157" w14:textId="77777777" w:rsidR="00DB6C26" w:rsidRPr="00C55D13" w:rsidRDefault="006C49B9">
      <w:r w:rsidRPr="00C55D13">
        <w:rPr>
          <w:rFonts w:ascii="Times New Roman" w:hAnsi="Times New Roman" w:cs="Times New Roman"/>
          <w:b/>
          <w:sz w:val="24"/>
          <w:szCs w:val="24"/>
        </w:rPr>
        <w:t>3.3. Материально-техническое обеспечение (указать перечень оборудования)</w:t>
      </w:r>
    </w:p>
    <w:p w14:paraId="71263FD8" w14:textId="77777777" w:rsidR="00DB6C26" w:rsidRPr="00C55D13" w:rsidRDefault="006C49B9">
      <w:r w:rsidRPr="00C55D13">
        <w:rPr>
          <w:rFonts w:ascii="Times New Roman" w:hAnsi="Times New Roman" w:cs="Times New Roman"/>
          <w:sz w:val="24"/>
          <w:szCs w:val="24"/>
        </w:rPr>
        <w:t xml:space="preserve">Видеопроектор, ноутбук/стационарный компьютер, экран </w:t>
      </w:r>
    </w:p>
    <w:p w14:paraId="636C281E" w14:textId="62BC81AA" w:rsidR="00DB6C26" w:rsidRDefault="006C49B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5D13">
        <w:rPr>
          <w:rFonts w:ascii="Times New Roman" w:hAnsi="Times New Roman" w:cs="Times New Roman"/>
          <w:b/>
          <w:sz w:val="24"/>
          <w:szCs w:val="24"/>
        </w:rPr>
        <w:t xml:space="preserve">3.3.1. Характеристики аудиторий (помещений, мест) для проведения </w:t>
      </w:r>
      <w:r w:rsidRPr="00C55D13">
        <w:rPr>
          <w:rFonts w:ascii="Times New Roman" w:hAnsi="Times New Roman" w:cs="Times New Roman"/>
          <w:b/>
          <w:color w:val="000000"/>
          <w:sz w:val="24"/>
          <w:szCs w:val="24"/>
        </w:rPr>
        <w:t>практики</w:t>
      </w:r>
    </w:p>
    <w:p w14:paraId="74C73A69" w14:textId="6D558CC7" w:rsidR="004B34E8" w:rsidRPr="003D60B6" w:rsidRDefault="004B34E8">
      <w:pPr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bCs/>
          <w:color w:val="auto"/>
          <w:sz w:val="24"/>
          <w:szCs w:val="24"/>
        </w:rPr>
        <w:t>Учебные аудитории для проведения учебных занятий, оснащенные стандартным оборудованием, используемым для обучения в СПбГУ в соответствии с требованиями материально-технического обеспечения.</w:t>
      </w:r>
    </w:p>
    <w:p w14:paraId="49DECBF2" w14:textId="1FC1A3FA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 xml:space="preserve">Стандартно оборудованные аудитории </w:t>
      </w:r>
      <w:proofErr w:type="gramStart"/>
      <w:r w:rsidRPr="00C55D13">
        <w:rPr>
          <w:rFonts w:ascii="Times New Roman" w:hAnsi="Times New Roman" w:cs="Times New Roman"/>
          <w:sz w:val="24"/>
          <w:szCs w:val="24"/>
        </w:rPr>
        <w:t>или  компьютерный</w:t>
      </w:r>
      <w:proofErr w:type="gramEnd"/>
      <w:r w:rsidRPr="00C55D13">
        <w:rPr>
          <w:rFonts w:ascii="Times New Roman" w:hAnsi="Times New Roman" w:cs="Times New Roman"/>
          <w:sz w:val="24"/>
          <w:szCs w:val="24"/>
        </w:rPr>
        <w:t xml:space="preserve"> класс – для подготовки отчета и обработки материалов.   </w:t>
      </w:r>
    </w:p>
    <w:p w14:paraId="0342E29A" w14:textId="3999450A" w:rsidR="00DB6C26" w:rsidRDefault="006C49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13">
        <w:rPr>
          <w:rFonts w:ascii="Times New Roman" w:hAnsi="Times New Roman" w:cs="Times New Roman"/>
          <w:b/>
          <w:sz w:val="24"/>
          <w:szCs w:val="24"/>
        </w:rPr>
        <w:t>3.3.2. 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47FA5977" w14:textId="4112C6B8" w:rsidR="009532B0" w:rsidRPr="003D60B6" w:rsidRDefault="009532B0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Стандартное оборудование, используемое для обучения в СПбГУ.  </w:t>
      </w:r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MS Windows, MS Office, Mozilla </w:t>
      </w:r>
      <w:proofErr w:type="spellStart"/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>FireFox</w:t>
      </w:r>
      <w:proofErr w:type="spellEnd"/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Google Chrome, Acrobat Reader DC, WinZip, </w:t>
      </w:r>
      <w:r w:rsidRPr="003D60B6">
        <w:rPr>
          <w:rFonts w:ascii="Times New Roman" w:hAnsi="Times New Roman" w:cs="Times New Roman"/>
          <w:color w:val="auto"/>
          <w:sz w:val="24"/>
          <w:szCs w:val="24"/>
        </w:rPr>
        <w:t>Антивирус</w:t>
      </w:r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3D60B6">
        <w:rPr>
          <w:rFonts w:ascii="Times New Roman" w:hAnsi="Times New Roman" w:cs="Times New Roman"/>
          <w:color w:val="auto"/>
          <w:sz w:val="24"/>
          <w:szCs w:val="24"/>
        </w:rPr>
        <w:t>Касперского</w:t>
      </w:r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>».</w:t>
      </w:r>
    </w:p>
    <w:p w14:paraId="54C1A0E2" w14:textId="2264347E" w:rsidR="00DB6C26" w:rsidRDefault="006C49B9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55D13">
        <w:rPr>
          <w:rFonts w:ascii="Times New Roman" w:hAnsi="Times New Roman" w:cs="Times New Roman"/>
          <w:b/>
          <w:sz w:val="24"/>
          <w:szCs w:val="24"/>
        </w:rPr>
        <w:t xml:space="preserve">3.3.3. Характеристики специализированного оборудования </w:t>
      </w:r>
    </w:p>
    <w:p w14:paraId="793E8D1A" w14:textId="006B90A9" w:rsidR="009532B0" w:rsidRPr="00C55D13" w:rsidRDefault="009532B0">
      <w:pPr>
        <w:jc w:val="both"/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Не предусмотрено</w:t>
      </w:r>
    </w:p>
    <w:p w14:paraId="2345DA31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>3.3.4</w:t>
      </w:r>
      <w:r w:rsidRPr="00C55D13">
        <w:rPr>
          <w:rFonts w:ascii="Times New Roman" w:hAnsi="Times New Roman" w:cs="Times New Roman"/>
          <w:b/>
          <w:sz w:val="24"/>
          <w:szCs w:val="24"/>
        </w:rPr>
        <w:tab/>
        <w:t xml:space="preserve">Характеристики специализированного программного обеспечения </w:t>
      </w:r>
    </w:p>
    <w:p w14:paraId="49D04658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i/>
          <w:sz w:val="24"/>
          <w:szCs w:val="24"/>
        </w:rPr>
        <w:lastRenderedPageBreak/>
        <w:t>Не предусмотрено</w:t>
      </w:r>
    </w:p>
    <w:p w14:paraId="56276ED1" w14:textId="085E57B0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>3.3.5</w:t>
      </w:r>
      <w:r w:rsidRPr="00C55D13">
        <w:rPr>
          <w:rFonts w:ascii="Times New Roman" w:hAnsi="Times New Roman" w:cs="Times New Roman"/>
          <w:b/>
          <w:sz w:val="24"/>
          <w:szCs w:val="24"/>
        </w:rPr>
        <w:tab/>
        <w:t>Перечень, объемы и характеристики требуемых расходных материалов</w:t>
      </w:r>
      <w:r w:rsidRPr="00C55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32164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sz w:val="24"/>
          <w:szCs w:val="24"/>
        </w:rPr>
        <w:t>По нормативам</w:t>
      </w:r>
    </w:p>
    <w:p w14:paraId="5BB4CE85" w14:textId="77777777" w:rsidR="00DB6C26" w:rsidRPr="00C55D13" w:rsidRDefault="00DB6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3B250" w14:textId="47C984BF" w:rsidR="00DB6C26" w:rsidRDefault="006C49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13">
        <w:rPr>
          <w:rFonts w:ascii="Times New Roman" w:hAnsi="Times New Roman" w:cs="Times New Roman"/>
          <w:b/>
          <w:sz w:val="24"/>
          <w:szCs w:val="24"/>
        </w:rPr>
        <w:t>3.4. Информационное обеспечение</w:t>
      </w:r>
    </w:p>
    <w:p w14:paraId="429E0563" w14:textId="77777777" w:rsidR="004E494F" w:rsidRPr="00C61735" w:rsidRDefault="004E494F" w:rsidP="004E494F">
      <w:pPr>
        <w:rPr>
          <w:rFonts w:ascii="Times New Roman" w:hAnsi="Times New Roman" w:cs="Times New Roman"/>
          <w:sz w:val="24"/>
          <w:szCs w:val="24"/>
        </w:rPr>
      </w:pPr>
      <w:r w:rsidRPr="00C61735">
        <w:rPr>
          <w:rFonts w:ascii="Times New Roman" w:hAnsi="Times New Roman" w:cs="Times New Roman"/>
          <w:b/>
          <w:sz w:val="24"/>
          <w:szCs w:val="24"/>
        </w:rPr>
        <w:t>3.4.1</w:t>
      </w:r>
      <w:r w:rsidRPr="00C61735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14:paraId="43418A05" w14:textId="77777777" w:rsidR="004E494F" w:rsidRPr="003D60B6" w:rsidRDefault="004E494F" w:rsidP="004E494F">
      <w:pPr>
        <w:pStyle w:val="af9"/>
        <w:numPr>
          <w:ilvl w:val="0"/>
          <w:numId w:val="11"/>
        </w:numPr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PR и реклама в системе территориального </w:t>
      </w:r>
      <w:proofErr w:type="gramStart"/>
      <w:r w:rsidRPr="003D60B6">
        <w:rPr>
          <w:rFonts w:ascii="Times New Roman" w:hAnsi="Times New Roman" w:cs="Times New Roman"/>
          <w:color w:val="auto"/>
          <w:sz w:val="24"/>
          <w:szCs w:val="24"/>
        </w:rPr>
        <w:t>маркетинга :</w:t>
      </w:r>
      <w:proofErr w:type="gramEnd"/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 материалы международной научно-практической конференции 29-30 ноября 2012 г. / С.-Петербургский гос. ун-т, Высшая школа журналистики и массовых коммуникаций ; [отв. ред.-сост. Д. П. Гавра]. - СПб</w:t>
      </w:r>
      <w:proofErr w:type="gramStart"/>
      <w:r w:rsidRPr="003D60B6">
        <w:rPr>
          <w:rFonts w:ascii="Times New Roman" w:hAnsi="Times New Roman" w:cs="Times New Roman"/>
          <w:color w:val="auto"/>
          <w:sz w:val="24"/>
          <w:szCs w:val="24"/>
        </w:rPr>
        <w:t>. :</w:t>
      </w:r>
      <w:proofErr w:type="gramEnd"/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 Филологический факультет СПбГУ, 2012. - 229 с. </w:t>
      </w:r>
    </w:p>
    <w:p w14:paraId="1BE1A52C" w14:textId="77777777" w:rsidR="004E494F" w:rsidRPr="00FC0893" w:rsidRDefault="004E494F" w:rsidP="004E494F">
      <w:pPr>
        <w:pStyle w:val="af9"/>
        <w:numPr>
          <w:ilvl w:val="0"/>
          <w:numId w:val="11"/>
        </w:numPr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Гавра Д. П. Основы теории коммуникации. - СПб.: Питер, 2021. </w:t>
      </w:r>
      <w:r w:rsidRPr="00FC0893">
        <w:rPr>
          <w:rFonts w:ascii="Times New Roman" w:hAnsi="Times New Roman" w:cs="Times New Roman"/>
          <w:color w:val="auto"/>
          <w:sz w:val="24"/>
          <w:szCs w:val="24"/>
        </w:rPr>
        <w:t xml:space="preserve">288 </w:t>
      </w:r>
      <w:r w:rsidRPr="003D60B6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FC089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EBDA135" w14:textId="77777777" w:rsidR="004E494F" w:rsidRPr="003D60B6" w:rsidRDefault="004E494F" w:rsidP="004E494F">
      <w:pPr>
        <w:pStyle w:val="af9"/>
        <w:numPr>
          <w:ilvl w:val="0"/>
          <w:numId w:val="11"/>
        </w:numPr>
        <w:ind w:left="0" w:firstLine="284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Ларионов </w:t>
      </w:r>
      <w:proofErr w:type="gramStart"/>
      <w:r w:rsidRPr="003D60B6">
        <w:rPr>
          <w:rFonts w:ascii="Times New Roman" w:hAnsi="Times New Roman" w:cs="Times New Roman"/>
          <w:color w:val="auto"/>
          <w:sz w:val="24"/>
          <w:szCs w:val="24"/>
        </w:rPr>
        <w:t>И.К..</w:t>
      </w:r>
      <w:proofErr w:type="gramEnd"/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 Стратегическое управление. Москва</w:t>
      </w:r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Pr="003D60B6">
        <w:rPr>
          <w:rFonts w:ascii="Times New Roman" w:hAnsi="Times New Roman" w:cs="Times New Roman"/>
          <w:color w:val="auto"/>
          <w:sz w:val="24"/>
          <w:szCs w:val="24"/>
        </w:rPr>
        <w:t>Дашков</w:t>
      </w:r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3D60B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3D60B6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gramStart"/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>2019.-</w:t>
      </w:r>
      <w:proofErr w:type="gramEnd"/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234 </w:t>
      </w:r>
      <w:r w:rsidRPr="003D60B6">
        <w:rPr>
          <w:rFonts w:ascii="Times New Roman" w:hAnsi="Times New Roman" w:cs="Times New Roman"/>
          <w:color w:val="auto"/>
          <w:sz w:val="24"/>
          <w:szCs w:val="24"/>
        </w:rPr>
        <w:t>с</w:t>
      </w:r>
    </w:p>
    <w:p w14:paraId="2BDE4F5D" w14:textId="77777777" w:rsidR="004E494F" w:rsidRPr="003D60B6" w:rsidRDefault="004E494F" w:rsidP="004E494F">
      <w:pPr>
        <w:pStyle w:val="af9"/>
        <w:numPr>
          <w:ilvl w:val="0"/>
          <w:numId w:val="11"/>
        </w:numPr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Маркетинг PR и </w:t>
      </w:r>
      <w:proofErr w:type="gramStart"/>
      <w:r w:rsidRPr="003D60B6">
        <w:rPr>
          <w:rFonts w:ascii="Times New Roman" w:hAnsi="Times New Roman" w:cs="Times New Roman"/>
          <w:color w:val="auto"/>
          <w:sz w:val="24"/>
          <w:szCs w:val="24"/>
        </w:rPr>
        <w:t>рекламы :</w:t>
      </w:r>
      <w:proofErr w:type="gramEnd"/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 учебник для студентов вузов, </w:t>
      </w:r>
      <w:proofErr w:type="spellStart"/>
      <w:r w:rsidRPr="003D60B6">
        <w:rPr>
          <w:rFonts w:ascii="Times New Roman" w:hAnsi="Times New Roman" w:cs="Times New Roman"/>
          <w:color w:val="auto"/>
          <w:sz w:val="24"/>
          <w:szCs w:val="24"/>
        </w:rPr>
        <w:t>обуч</w:t>
      </w:r>
      <w:proofErr w:type="spellEnd"/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. по специальности (080111) "Маркетинг" / [И. М. Синяева, В. М. Маслова, О. Н. </w:t>
      </w:r>
      <w:proofErr w:type="spellStart"/>
      <w:r w:rsidRPr="003D60B6">
        <w:rPr>
          <w:rFonts w:ascii="Times New Roman" w:hAnsi="Times New Roman" w:cs="Times New Roman"/>
          <w:color w:val="auto"/>
          <w:sz w:val="24"/>
          <w:szCs w:val="24"/>
        </w:rPr>
        <w:t>Романенкова</w:t>
      </w:r>
      <w:proofErr w:type="spellEnd"/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, В. В. Синяев]; под ред. И. М. </w:t>
      </w:r>
      <w:proofErr w:type="spellStart"/>
      <w:r w:rsidRPr="003D60B6">
        <w:rPr>
          <w:rFonts w:ascii="Times New Roman" w:hAnsi="Times New Roman" w:cs="Times New Roman"/>
          <w:color w:val="auto"/>
          <w:sz w:val="24"/>
          <w:szCs w:val="24"/>
        </w:rPr>
        <w:t>Синяевой</w:t>
      </w:r>
      <w:proofErr w:type="spellEnd"/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. - </w:t>
      </w:r>
      <w:proofErr w:type="gramStart"/>
      <w:r w:rsidRPr="003D60B6">
        <w:rPr>
          <w:rFonts w:ascii="Times New Roman" w:hAnsi="Times New Roman" w:cs="Times New Roman"/>
          <w:color w:val="auto"/>
          <w:sz w:val="24"/>
          <w:szCs w:val="24"/>
        </w:rPr>
        <w:t>Москва :</w:t>
      </w:r>
      <w:proofErr w:type="gramEnd"/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 ЮНИТИ-ДАНА, 2018. - 495 с.</w:t>
      </w:r>
    </w:p>
    <w:p w14:paraId="31C06D29" w14:textId="77777777" w:rsidR="004E494F" w:rsidRPr="003D60B6" w:rsidRDefault="004E494F" w:rsidP="004E494F">
      <w:pPr>
        <w:pStyle w:val="af9"/>
        <w:numPr>
          <w:ilvl w:val="0"/>
          <w:numId w:val="11"/>
        </w:numPr>
        <w:ind w:left="0" w:firstLine="284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>Marakulina</w:t>
      </w:r>
      <w:proofErr w:type="spellEnd"/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I, </w:t>
      </w:r>
      <w:proofErr w:type="spellStart"/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>Anferteva</w:t>
      </w:r>
      <w:proofErr w:type="spellEnd"/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N. Application of methods of strategic analysis under the justification of the competitive strategy of the organization. Concept / </w:t>
      </w:r>
      <w:proofErr w:type="spellStart"/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>Koncept</w:t>
      </w:r>
      <w:proofErr w:type="spellEnd"/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>. 8/ 1/2013, Issue 8, p. 1-7. 7p.</w:t>
      </w:r>
    </w:p>
    <w:p w14:paraId="3E288D05" w14:textId="0676953B" w:rsidR="004E494F" w:rsidRPr="003D60B6" w:rsidRDefault="004E494F" w:rsidP="004E494F">
      <w:pPr>
        <w:pStyle w:val="af9"/>
        <w:numPr>
          <w:ilvl w:val="0"/>
          <w:numId w:val="11"/>
        </w:numPr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>Panos</w:t>
      </w:r>
      <w:proofErr w:type="spellEnd"/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(2010) At the heart of Change: The role of Communication in Sustainable Development. </w:t>
      </w:r>
      <w:r w:rsidRPr="003D60B6">
        <w:rPr>
          <w:rFonts w:ascii="Times New Roman" w:hAnsi="Times New Roman" w:cs="Times New Roman"/>
          <w:color w:val="auto"/>
          <w:sz w:val="24"/>
          <w:szCs w:val="24"/>
        </w:rPr>
        <w:t>[</w:t>
      </w:r>
      <w:proofErr w:type="spellStart"/>
      <w:r w:rsidRPr="003D60B6">
        <w:rPr>
          <w:rFonts w:ascii="Times New Roman" w:hAnsi="Times New Roman" w:cs="Times New Roman"/>
          <w:color w:val="auto"/>
          <w:sz w:val="24"/>
          <w:szCs w:val="24"/>
        </w:rPr>
        <w:t>Available</w:t>
      </w:r>
      <w:proofErr w:type="spellEnd"/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60B6">
        <w:rPr>
          <w:rFonts w:ascii="Times New Roman" w:hAnsi="Times New Roman" w:cs="Times New Roman"/>
          <w:color w:val="auto"/>
          <w:sz w:val="24"/>
          <w:szCs w:val="24"/>
        </w:rPr>
        <w:t>at</w:t>
      </w:r>
      <w:proofErr w:type="spellEnd"/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08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2" w:history="1">
        <w:r w:rsidR="00FC0893" w:rsidRPr="00A67352">
          <w:rPr>
            <w:rStyle w:val="ad"/>
            <w:rFonts w:ascii="Times New Roman" w:hAnsi="Times New Roman" w:cs="Times New Roman"/>
            <w:sz w:val="24"/>
            <w:szCs w:val="24"/>
          </w:rPr>
          <w:t>http://panos.org.uk/extra/heartofchange.asp</w:t>
        </w:r>
      </w:hyperlink>
      <w:r w:rsidR="00FC08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 ]</w:t>
      </w:r>
    </w:p>
    <w:p w14:paraId="34B6CB77" w14:textId="77777777" w:rsidR="004E494F" w:rsidRPr="003D60B6" w:rsidRDefault="004E494F" w:rsidP="004E494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b/>
          <w:color w:val="auto"/>
          <w:sz w:val="24"/>
          <w:szCs w:val="24"/>
        </w:rPr>
        <w:t>3.4.2</w:t>
      </w:r>
      <w:r w:rsidRPr="003D60B6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Список дополнительной </w:t>
      </w:r>
      <w:proofErr w:type="gramStart"/>
      <w:r w:rsidRPr="003D60B6">
        <w:rPr>
          <w:rFonts w:ascii="Times New Roman" w:hAnsi="Times New Roman" w:cs="Times New Roman"/>
          <w:b/>
          <w:color w:val="auto"/>
          <w:sz w:val="24"/>
          <w:szCs w:val="24"/>
        </w:rPr>
        <w:t>литературы</w:t>
      </w:r>
      <w:r w:rsidRPr="003D60B6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</w:p>
    <w:p w14:paraId="63A8551E" w14:textId="1E45EBD8" w:rsidR="004E494F" w:rsidRPr="003D60B6" w:rsidRDefault="004E494F" w:rsidP="004E494F">
      <w:pPr>
        <w:pStyle w:val="af9"/>
        <w:numPr>
          <w:ilvl w:val="0"/>
          <w:numId w:val="12"/>
        </w:numPr>
        <w:ind w:left="0" w:firstLine="284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>Methodological Guide for Designing and Implementing a Multimedia Communication Strategy, FAO 2002. [</w:t>
      </w:r>
      <w:r w:rsidR="00FC08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3" w:history="1">
        <w:r w:rsidR="00FC0893" w:rsidRPr="00A6735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http://www.fao.org/DOCREP/005/Y4334E/Y4334E00.HTM</w:t>
        </w:r>
      </w:hyperlink>
      <w:r w:rsidR="00FC08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>].</w:t>
      </w:r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br/>
        <w:t xml:space="preserve">39. </w:t>
      </w:r>
    </w:p>
    <w:p w14:paraId="4BD64547" w14:textId="74F1BE7D" w:rsidR="004E494F" w:rsidRPr="003D60B6" w:rsidRDefault="004E494F" w:rsidP="004E494F">
      <w:pPr>
        <w:pStyle w:val="af9"/>
        <w:numPr>
          <w:ilvl w:val="0"/>
          <w:numId w:val="12"/>
        </w:numPr>
        <w:ind w:left="0" w:firstLine="284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2. </w:t>
      </w:r>
      <w:proofErr w:type="spellStart"/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>Waisboard</w:t>
      </w:r>
      <w:proofErr w:type="spellEnd"/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Dr. Silvio. (2001) Family Tree of Theories, Methodologies and Strategies in Development Communication: convergences and differences. The Rockefeller Foundation. [Can be downloaded as pdf from </w:t>
      </w:r>
      <w:r w:rsidR="00FC0893" w:rsidRPr="00F6307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14" w:history="1">
        <w:r w:rsidR="00FC0893" w:rsidRPr="00A6735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www.communicationforsocialchange.org</w:t>
        </w:r>
      </w:hyperlink>
      <w:r w:rsidR="00FC0893" w:rsidRPr="00F6307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3D60B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]</w:t>
      </w:r>
    </w:p>
    <w:p w14:paraId="762C856A" w14:textId="77777777" w:rsidR="004E494F" w:rsidRPr="003D60B6" w:rsidRDefault="004E494F" w:rsidP="004E494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D60B6">
        <w:rPr>
          <w:rFonts w:ascii="Times New Roman" w:hAnsi="Times New Roman" w:cs="Times New Roman"/>
          <w:b/>
          <w:color w:val="auto"/>
          <w:sz w:val="24"/>
          <w:szCs w:val="24"/>
        </w:rPr>
        <w:t>3.4.3</w:t>
      </w:r>
      <w:r w:rsidRPr="003D60B6">
        <w:rPr>
          <w:rFonts w:ascii="Times New Roman" w:hAnsi="Times New Roman" w:cs="Times New Roman"/>
          <w:b/>
          <w:color w:val="auto"/>
          <w:sz w:val="24"/>
          <w:szCs w:val="24"/>
        </w:rPr>
        <w:tab/>
        <w:t>Перечень иных информационных источников</w:t>
      </w:r>
    </w:p>
    <w:p w14:paraId="1D23C01B" w14:textId="77777777" w:rsidR="00FC0893" w:rsidRPr="00DF268B" w:rsidRDefault="00FC0893" w:rsidP="00FC0893">
      <w:pPr>
        <w:pStyle w:val="af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641848"/>
      <w:bookmarkStart w:id="4" w:name="_Hlk66820928"/>
      <w:bookmarkStart w:id="5" w:name="_Hlk67255788"/>
      <w:r w:rsidRPr="00DF268B">
        <w:rPr>
          <w:rFonts w:ascii="Times New Roman" w:hAnsi="Times New Roman" w:cs="Times New Roman"/>
          <w:sz w:val="24"/>
          <w:szCs w:val="24"/>
        </w:rPr>
        <w:t xml:space="preserve">Сайт Научной библиотеки им. М. Горького СПбГУ: </w:t>
      </w:r>
    </w:p>
    <w:p w14:paraId="7F8D84AD" w14:textId="77777777" w:rsidR="00FC0893" w:rsidRPr="00DF268B" w:rsidRDefault="007D13C5" w:rsidP="00FC0893">
      <w:pPr>
        <w:pStyle w:val="afb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C0893" w:rsidRPr="00AA0F96">
          <w:rPr>
            <w:rStyle w:val="ad"/>
            <w:rFonts w:ascii="Times New Roman" w:hAnsi="Times New Roman" w:cs="Times New Roman"/>
            <w:sz w:val="24"/>
            <w:szCs w:val="24"/>
          </w:rPr>
          <w:t>http://www.library.spbu.ru/</w:t>
        </w:r>
      </w:hyperlink>
    </w:p>
    <w:p w14:paraId="7327DBE1" w14:textId="77777777" w:rsidR="00FC0893" w:rsidRPr="00DF268B" w:rsidRDefault="00FC0893" w:rsidP="00FC0893">
      <w:pPr>
        <w:pStyle w:val="af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68B">
        <w:rPr>
          <w:rFonts w:ascii="Times New Roman" w:hAnsi="Times New Roman" w:cs="Times New Roman"/>
          <w:sz w:val="24"/>
          <w:szCs w:val="24"/>
        </w:rPr>
        <w:t xml:space="preserve">Электронный каталог Научной библиотеки им. М. Горького СПбГУ: </w:t>
      </w:r>
    </w:p>
    <w:p w14:paraId="5B2B2A77" w14:textId="77777777" w:rsidR="00FC0893" w:rsidRPr="00DF268B" w:rsidRDefault="007D13C5" w:rsidP="00FC0893">
      <w:pPr>
        <w:pStyle w:val="afb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C0893" w:rsidRPr="00AA0F96">
          <w:rPr>
            <w:rStyle w:val="ad"/>
            <w:rFonts w:ascii="Times New Roman" w:hAnsi="Times New Roman" w:cs="Times New Roman"/>
            <w:sz w:val="24"/>
            <w:szCs w:val="24"/>
          </w:rPr>
          <w:t>http://www.library.spbu.ru/cgi-bin/irbis64r/cgiirbis_64.exe?C21COM=F&amp;I21DBN=IBIS&amp;P21DBN=IBIS</w:t>
        </w:r>
      </w:hyperlink>
    </w:p>
    <w:p w14:paraId="22090E72" w14:textId="77777777" w:rsidR="00FC0893" w:rsidRPr="00DF268B" w:rsidRDefault="00FC0893" w:rsidP="00FC0893">
      <w:pPr>
        <w:pStyle w:val="af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68B">
        <w:rPr>
          <w:rFonts w:ascii="Times New Roman" w:hAnsi="Times New Roman" w:cs="Times New Roman"/>
          <w:sz w:val="24"/>
          <w:szCs w:val="24"/>
        </w:rPr>
        <w:t xml:space="preserve">Перечень электронных ресурсов, находящихся в доступе СПбГУ: </w:t>
      </w:r>
    </w:p>
    <w:p w14:paraId="507BDE84" w14:textId="77777777" w:rsidR="00FC0893" w:rsidRPr="00DF268B" w:rsidRDefault="007D13C5" w:rsidP="00FC0893">
      <w:pPr>
        <w:pStyle w:val="afb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C0893" w:rsidRPr="00AA0F96">
          <w:rPr>
            <w:rStyle w:val="ad"/>
            <w:rFonts w:ascii="Times New Roman" w:hAnsi="Times New Roman" w:cs="Times New Roman"/>
            <w:sz w:val="24"/>
            <w:szCs w:val="24"/>
          </w:rPr>
          <w:t>http://cufts.library.spbu.ru/CRDB/SPBGU/</w:t>
        </w:r>
      </w:hyperlink>
    </w:p>
    <w:p w14:paraId="3B144326" w14:textId="77777777" w:rsidR="00FC0893" w:rsidRDefault="00FC0893" w:rsidP="00FC0893">
      <w:pPr>
        <w:pStyle w:val="af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68B">
        <w:rPr>
          <w:rFonts w:ascii="Times New Roman" w:hAnsi="Times New Roman" w:cs="Times New Roman"/>
          <w:sz w:val="24"/>
          <w:szCs w:val="24"/>
        </w:rPr>
        <w:t xml:space="preserve">Перечень ЭБС, на платформах которых представлены российские учебники, находящиеся в доступе СПбГУ: </w:t>
      </w:r>
    </w:p>
    <w:p w14:paraId="1360D070" w14:textId="77777777" w:rsidR="00FC0893" w:rsidRDefault="007D13C5" w:rsidP="00FC0893">
      <w:pPr>
        <w:pStyle w:val="afb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C0893" w:rsidRPr="00AA0F96">
          <w:rPr>
            <w:rStyle w:val="ad"/>
            <w:rFonts w:ascii="Times New Roman" w:hAnsi="Times New Roman" w:cs="Times New Roman"/>
            <w:sz w:val="24"/>
            <w:szCs w:val="24"/>
          </w:rPr>
          <w:t>http://cufts.library.spbu.ru/CRDB/SPBGU/browse?name=rures&amp;resource_type=8</w:t>
        </w:r>
      </w:hyperlink>
      <w:bookmarkEnd w:id="3"/>
    </w:p>
    <w:bookmarkEnd w:id="4"/>
    <w:p w14:paraId="0429250B" w14:textId="77777777" w:rsidR="00FC0893" w:rsidRPr="0097352D" w:rsidRDefault="00FC0893" w:rsidP="00FC0893">
      <w:pPr>
        <w:pStyle w:val="af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2"/>
          <w:rFonts w:eastAsiaTheme="minorHAnsi"/>
        </w:rPr>
        <w:fldChar w:fldCharType="begin"/>
      </w:r>
      <w:r w:rsidRPr="00FC0893">
        <w:rPr>
          <w:rStyle w:val="Hyperlink2"/>
          <w:rFonts w:eastAsiaTheme="minorHAnsi"/>
          <w:lang w:val="ru-RU"/>
        </w:rPr>
        <w:instrText xml:space="preserve"> </w:instrText>
      </w:r>
      <w:r>
        <w:rPr>
          <w:rStyle w:val="Hyperlink2"/>
          <w:rFonts w:eastAsiaTheme="minorHAnsi"/>
        </w:rPr>
        <w:instrText>HYPERLINK</w:instrText>
      </w:r>
      <w:r w:rsidRPr="00FC0893">
        <w:rPr>
          <w:rStyle w:val="Hyperlink2"/>
          <w:rFonts w:eastAsiaTheme="minorHAnsi"/>
          <w:lang w:val="ru-RU"/>
        </w:rPr>
        <w:instrText xml:space="preserve"> "</w:instrText>
      </w:r>
      <w:r w:rsidRPr="0097352D">
        <w:rPr>
          <w:rStyle w:val="Hyperlink2"/>
          <w:rFonts w:eastAsiaTheme="minorHAnsi"/>
        </w:rPr>
        <w:instrText>http</w:instrText>
      </w:r>
      <w:r w:rsidRPr="00FC0893">
        <w:rPr>
          <w:rStyle w:val="Hyperlink2"/>
          <w:rFonts w:eastAsiaTheme="minorHAnsi"/>
          <w:lang w:val="ru-RU"/>
        </w:rPr>
        <w:instrText>://</w:instrText>
      </w:r>
      <w:r w:rsidRPr="0097352D">
        <w:rPr>
          <w:rStyle w:val="Hyperlink2"/>
          <w:rFonts w:eastAsiaTheme="minorHAnsi"/>
        </w:rPr>
        <w:instrText>cufts</w:instrText>
      </w:r>
      <w:r w:rsidRPr="00FC0893">
        <w:rPr>
          <w:rStyle w:val="Hyperlink2"/>
          <w:rFonts w:eastAsiaTheme="minorHAnsi"/>
          <w:lang w:val="ru-RU"/>
        </w:rPr>
        <w:instrText>.</w:instrText>
      </w:r>
      <w:r w:rsidRPr="0097352D">
        <w:rPr>
          <w:rStyle w:val="Hyperlink2"/>
          <w:rFonts w:eastAsiaTheme="minorHAnsi"/>
        </w:rPr>
        <w:instrText>library</w:instrText>
      </w:r>
      <w:r w:rsidRPr="00FC0893">
        <w:rPr>
          <w:rStyle w:val="Hyperlink2"/>
          <w:rFonts w:eastAsiaTheme="minorHAnsi"/>
          <w:lang w:val="ru-RU"/>
        </w:rPr>
        <w:instrText>.</w:instrText>
      </w:r>
      <w:r w:rsidRPr="0097352D">
        <w:rPr>
          <w:rStyle w:val="Hyperlink2"/>
          <w:rFonts w:eastAsiaTheme="minorHAnsi"/>
        </w:rPr>
        <w:instrText>spbu</w:instrText>
      </w:r>
      <w:r w:rsidRPr="00FC0893">
        <w:rPr>
          <w:rStyle w:val="Hyperlink2"/>
          <w:rFonts w:eastAsiaTheme="minorHAnsi"/>
          <w:lang w:val="ru-RU"/>
        </w:rPr>
        <w:instrText>.</w:instrText>
      </w:r>
      <w:r w:rsidRPr="0097352D">
        <w:rPr>
          <w:rStyle w:val="Hyperlink2"/>
          <w:rFonts w:eastAsiaTheme="minorHAnsi"/>
        </w:rPr>
        <w:instrText>ru</w:instrText>
      </w:r>
      <w:r w:rsidRPr="00FC0893">
        <w:rPr>
          <w:rStyle w:val="Hyperlink2"/>
          <w:rFonts w:eastAsiaTheme="minorHAnsi"/>
          <w:lang w:val="ru-RU"/>
        </w:rPr>
        <w:instrText>/</w:instrText>
      </w:r>
      <w:r w:rsidRPr="0097352D">
        <w:rPr>
          <w:rStyle w:val="Hyperlink2"/>
          <w:rFonts w:eastAsiaTheme="minorHAnsi"/>
        </w:rPr>
        <w:instrText>CRDB</w:instrText>
      </w:r>
      <w:r w:rsidRPr="00FC0893">
        <w:rPr>
          <w:rStyle w:val="Hyperlink2"/>
          <w:rFonts w:eastAsiaTheme="minorHAnsi"/>
          <w:lang w:val="ru-RU"/>
        </w:rPr>
        <w:instrText>/</w:instrText>
      </w:r>
      <w:r w:rsidRPr="0097352D">
        <w:rPr>
          <w:rStyle w:val="Hyperlink2"/>
          <w:rFonts w:eastAsiaTheme="minorHAnsi"/>
        </w:rPr>
        <w:instrText>SPBGU</w:instrText>
      </w:r>
      <w:r w:rsidRPr="00FC0893">
        <w:rPr>
          <w:rStyle w:val="Hyperlink2"/>
          <w:rFonts w:eastAsiaTheme="minorHAnsi"/>
          <w:lang w:val="ru-RU"/>
        </w:rPr>
        <w:instrText>/</w:instrText>
      </w:r>
      <w:r w:rsidRPr="0097352D">
        <w:rPr>
          <w:rStyle w:val="Hyperlink2"/>
          <w:rFonts w:eastAsiaTheme="minorHAnsi"/>
        </w:rPr>
        <w:instrText>browse</w:instrText>
      </w:r>
      <w:r w:rsidRPr="00FC0893">
        <w:rPr>
          <w:rStyle w:val="Hyperlink2"/>
          <w:rFonts w:eastAsiaTheme="minorHAnsi"/>
          <w:lang w:val="ru-RU"/>
        </w:rPr>
        <w:instrText>?</w:instrText>
      </w:r>
      <w:r w:rsidRPr="0097352D">
        <w:rPr>
          <w:rStyle w:val="Hyperlink2"/>
          <w:rFonts w:eastAsiaTheme="minorHAnsi"/>
        </w:rPr>
        <w:instrText>subject</w:instrText>
      </w:r>
      <w:r w:rsidRPr="00FC0893">
        <w:rPr>
          <w:rStyle w:val="Hyperlink2"/>
          <w:rFonts w:eastAsiaTheme="minorHAnsi"/>
          <w:lang w:val="ru-RU"/>
        </w:rPr>
        <w:instrText xml:space="preserve">=41" </w:instrText>
      </w:r>
      <w:r>
        <w:rPr>
          <w:rStyle w:val="Hyperlink2"/>
          <w:rFonts w:eastAsiaTheme="minorHAnsi"/>
        </w:rPr>
        <w:fldChar w:fldCharType="separate"/>
      </w:r>
      <w:r w:rsidRPr="00AA0F96">
        <w:rPr>
          <w:rStyle w:val="ad"/>
          <w:rFonts w:ascii="Times New Roman" w:hAnsi="Times New Roman" w:cs="Times New Roman"/>
          <w:sz w:val="24"/>
          <w:szCs w:val="24"/>
          <w:lang w:val="en-US"/>
        </w:rPr>
        <w:t>http</w:t>
      </w:r>
      <w:r w:rsidRPr="00AA0F96">
        <w:rPr>
          <w:rStyle w:val="ad"/>
          <w:rFonts w:ascii="Times New Roman" w:hAnsi="Times New Roman" w:cs="Times New Roman"/>
          <w:sz w:val="24"/>
          <w:szCs w:val="24"/>
        </w:rPr>
        <w:t>://</w:t>
      </w:r>
      <w:proofErr w:type="spellStart"/>
      <w:r w:rsidRPr="00AA0F96">
        <w:rPr>
          <w:rStyle w:val="ad"/>
          <w:rFonts w:ascii="Times New Roman" w:hAnsi="Times New Roman" w:cs="Times New Roman"/>
          <w:sz w:val="24"/>
          <w:szCs w:val="24"/>
          <w:lang w:val="en-US"/>
        </w:rPr>
        <w:t>cufts</w:t>
      </w:r>
      <w:proofErr w:type="spellEnd"/>
      <w:r w:rsidRPr="00AA0F96">
        <w:rPr>
          <w:rStyle w:val="ad"/>
          <w:rFonts w:ascii="Times New Roman" w:hAnsi="Times New Roman" w:cs="Times New Roman"/>
          <w:sz w:val="24"/>
          <w:szCs w:val="24"/>
        </w:rPr>
        <w:t>.</w:t>
      </w:r>
      <w:r w:rsidRPr="00AA0F96">
        <w:rPr>
          <w:rStyle w:val="ad"/>
          <w:rFonts w:ascii="Times New Roman" w:hAnsi="Times New Roman" w:cs="Times New Roman"/>
          <w:sz w:val="24"/>
          <w:szCs w:val="24"/>
          <w:lang w:val="en-US"/>
        </w:rPr>
        <w:t>library</w:t>
      </w:r>
      <w:r w:rsidRPr="00AA0F96">
        <w:rPr>
          <w:rStyle w:val="ad"/>
          <w:rFonts w:ascii="Times New Roman" w:hAnsi="Times New Roman" w:cs="Times New Roman"/>
          <w:sz w:val="24"/>
          <w:szCs w:val="24"/>
        </w:rPr>
        <w:t>.</w:t>
      </w:r>
      <w:proofErr w:type="spellStart"/>
      <w:r w:rsidRPr="00AA0F96">
        <w:rPr>
          <w:rStyle w:val="ad"/>
          <w:rFonts w:ascii="Times New Roman" w:hAnsi="Times New Roman" w:cs="Times New Roman"/>
          <w:sz w:val="24"/>
          <w:szCs w:val="24"/>
          <w:lang w:val="en-US"/>
        </w:rPr>
        <w:t>spbu</w:t>
      </w:r>
      <w:proofErr w:type="spellEnd"/>
      <w:r w:rsidRPr="00AA0F96">
        <w:rPr>
          <w:rStyle w:val="ad"/>
          <w:rFonts w:ascii="Times New Roman" w:hAnsi="Times New Roman" w:cs="Times New Roman"/>
          <w:sz w:val="24"/>
          <w:szCs w:val="24"/>
        </w:rPr>
        <w:t>.</w:t>
      </w:r>
      <w:proofErr w:type="spellStart"/>
      <w:r w:rsidRPr="00AA0F96">
        <w:rPr>
          <w:rStyle w:val="ad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A0F96">
        <w:rPr>
          <w:rStyle w:val="ad"/>
          <w:rFonts w:ascii="Times New Roman" w:hAnsi="Times New Roman" w:cs="Times New Roman"/>
          <w:sz w:val="24"/>
          <w:szCs w:val="24"/>
        </w:rPr>
        <w:t>/</w:t>
      </w:r>
      <w:r w:rsidRPr="00AA0F96">
        <w:rPr>
          <w:rStyle w:val="ad"/>
          <w:rFonts w:ascii="Times New Roman" w:hAnsi="Times New Roman" w:cs="Times New Roman"/>
          <w:sz w:val="24"/>
          <w:szCs w:val="24"/>
          <w:lang w:val="en-US"/>
        </w:rPr>
        <w:t>CRDB</w:t>
      </w:r>
      <w:r w:rsidRPr="00AA0F96">
        <w:rPr>
          <w:rStyle w:val="ad"/>
          <w:rFonts w:ascii="Times New Roman" w:hAnsi="Times New Roman" w:cs="Times New Roman"/>
          <w:sz w:val="24"/>
          <w:szCs w:val="24"/>
        </w:rPr>
        <w:t>/</w:t>
      </w:r>
      <w:r w:rsidRPr="00AA0F96">
        <w:rPr>
          <w:rStyle w:val="ad"/>
          <w:rFonts w:ascii="Times New Roman" w:hAnsi="Times New Roman" w:cs="Times New Roman"/>
          <w:sz w:val="24"/>
          <w:szCs w:val="24"/>
          <w:lang w:val="en-US"/>
        </w:rPr>
        <w:t>SPBGU</w:t>
      </w:r>
      <w:r w:rsidRPr="00AA0F96">
        <w:rPr>
          <w:rStyle w:val="ad"/>
          <w:rFonts w:ascii="Times New Roman" w:hAnsi="Times New Roman" w:cs="Times New Roman"/>
          <w:sz w:val="24"/>
          <w:szCs w:val="24"/>
        </w:rPr>
        <w:t>/</w:t>
      </w:r>
      <w:r w:rsidRPr="00AA0F96">
        <w:rPr>
          <w:rStyle w:val="ad"/>
          <w:rFonts w:ascii="Times New Roman" w:hAnsi="Times New Roman" w:cs="Times New Roman"/>
          <w:sz w:val="24"/>
          <w:szCs w:val="24"/>
          <w:lang w:val="en-US"/>
        </w:rPr>
        <w:t>browse</w:t>
      </w:r>
      <w:r w:rsidRPr="00AA0F96">
        <w:rPr>
          <w:rStyle w:val="ad"/>
          <w:rFonts w:ascii="Times New Roman" w:hAnsi="Times New Roman" w:cs="Times New Roman"/>
          <w:sz w:val="24"/>
          <w:szCs w:val="24"/>
        </w:rPr>
        <w:t>?</w:t>
      </w:r>
      <w:r w:rsidRPr="00AA0F96">
        <w:rPr>
          <w:rStyle w:val="ad"/>
          <w:rFonts w:ascii="Times New Roman" w:hAnsi="Times New Roman" w:cs="Times New Roman"/>
          <w:sz w:val="24"/>
          <w:szCs w:val="24"/>
          <w:lang w:val="en-US"/>
        </w:rPr>
        <w:t>subject</w:t>
      </w:r>
      <w:r w:rsidRPr="00AA0F96">
        <w:rPr>
          <w:rStyle w:val="ad"/>
          <w:rFonts w:ascii="Times New Roman" w:hAnsi="Times New Roman" w:cs="Times New Roman"/>
          <w:sz w:val="24"/>
          <w:szCs w:val="24"/>
        </w:rPr>
        <w:t>=41</w:t>
      </w:r>
      <w:r>
        <w:rPr>
          <w:rStyle w:val="Hyperlink2"/>
          <w:rFonts w:eastAsiaTheme="minorHAnsi"/>
        </w:rPr>
        <w:fldChar w:fldCharType="end"/>
      </w:r>
      <w:r w:rsidRPr="0097352D">
        <w:rPr>
          <w:rStyle w:val="afd"/>
          <w:rFonts w:ascii="Times New Roman" w:hAnsi="Times New Roman"/>
          <w:sz w:val="24"/>
          <w:szCs w:val="24"/>
        </w:rPr>
        <w:t xml:space="preserve"> - предметный указатель электронных ресурсов по направлению журналистика и массовые коммуникации на сайте НБ им Горького</w:t>
      </w:r>
    </w:p>
    <w:bookmarkEnd w:id="5"/>
    <w:p w14:paraId="18F65D32" w14:textId="77777777" w:rsidR="004E494F" w:rsidRPr="00C55D13" w:rsidRDefault="004E494F">
      <w:pPr>
        <w:jc w:val="both"/>
      </w:pPr>
    </w:p>
    <w:p w14:paraId="09087958" w14:textId="77777777" w:rsidR="00DB6C26" w:rsidRPr="00C55D13" w:rsidRDefault="006C49B9">
      <w:pPr>
        <w:jc w:val="both"/>
      </w:pPr>
      <w:r w:rsidRPr="00C55D13">
        <w:rPr>
          <w:rFonts w:ascii="Times New Roman" w:hAnsi="Times New Roman" w:cs="Times New Roman"/>
          <w:b/>
          <w:sz w:val="24"/>
          <w:szCs w:val="24"/>
        </w:rPr>
        <w:t>Раздел 4. Разработчик (-и) программы</w:t>
      </w:r>
    </w:p>
    <w:p w14:paraId="2523DC45" w14:textId="77777777" w:rsidR="00DB6C26" w:rsidRPr="00C55D13" w:rsidRDefault="00DB6C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11"/>
        <w:gridCol w:w="2290"/>
        <w:gridCol w:w="2317"/>
        <w:gridCol w:w="2407"/>
      </w:tblGrid>
      <w:tr w:rsidR="00DB6C26" w:rsidRPr="00C55D13" w14:paraId="0E5A62ED" w14:textId="77777777"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C5F87D" w14:textId="77777777" w:rsidR="00DB6C26" w:rsidRPr="00C55D13" w:rsidRDefault="006C49B9">
            <w:pPr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DAC0CF" w14:textId="77777777" w:rsidR="00DB6C26" w:rsidRPr="00C55D13" w:rsidRDefault="006C49B9">
            <w:pPr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23802A" w14:textId="77777777" w:rsidR="00DB6C26" w:rsidRPr="00C55D13" w:rsidRDefault="006C49B9">
            <w:pPr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8C997" w14:textId="77777777" w:rsidR="00DB6C26" w:rsidRPr="00C55D13" w:rsidRDefault="006C49B9">
            <w:pPr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DB6C26" w14:paraId="008288CD" w14:textId="77777777"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91D2FF" w14:textId="77777777" w:rsidR="00DB6C26" w:rsidRPr="00C55D13" w:rsidRDefault="006C49B9">
            <w:pPr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Шишкин Дмитрий Павлович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58639E" w14:textId="77777777" w:rsidR="00DB6C26" w:rsidRPr="00C55D13" w:rsidRDefault="006C49B9">
            <w:pPr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F27C36" w14:textId="77777777" w:rsidR="00DB6C26" w:rsidRPr="00C55D13" w:rsidRDefault="006C49B9">
            <w:pPr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41F53" w14:textId="77777777" w:rsidR="00DB6C26" w:rsidRDefault="006C49B9">
            <w:pPr>
              <w:jc w:val="both"/>
            </w:pPr>
            <w:r w:rsidRPr="00C55D13">
              <w:rPr>
                <w:rFonts w:ascii="Times New Roman" w:hAnsi="Times New Roman" w:cs="Times New Roman"/>
                <w:sz w:val="24"/>
                <w:szCs w:val="24"/>
              </w:rPr>
              <w:t>Кафедра связей с общественностью в бизнесе</w:t>
            </w:r>
          </w:p>
        </w:tc>
      </w:tr>
    </w:tbl>
    <w:p w14:paraId="2AC6C530" w14:textId="77777777" w:rsidR="00DB6C26" w:rsidRDefault="00DB6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79C6E" w14:textId="77777777" w:rsidR="006C49B9" w:rsidRDefault="006C49B9"/>
    <w:sectPr w:rsidR="006C49B9">
      <w:headerReference w:type="default" r:id="rId19"/>
      <w:headerReference w:type="first" r:id="rId20"/>
      <w:pgSz w:w="11906" w:h="16838"/>
      <w:pgMar w:top="1134" w:right="851" w:bottom="1134" w:left="1985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C25C8" w14:textId="77777777" w:rsidR="007D13C5" w:rsidRDefault="007D13C5">
      <w:r>
        <w:separator/>
      </w:r>
    </w:p>
  </w:endnote>
  <w:endnote w:type="continuationSeparator" w:id="0">
    <w:p w14:paraId="5D99B662" w14:textId="77777777" w:rsidR="007D13C5" w:rsidRDefault="007D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A068B" w14:textId="77777777" w:rsidR="007D13C5" w:rsidRDefault="007D13C5">
      <w:r>
        <w:separator/>
      </w:r>
    </w:p>
  </w:footnote>
  <w:footnote w:type="continuationSeparator" w:id="0">
    <w:p w14:paraId="07CC81C4" w14:textId="77777777" w:rsidR="007D13C5" w:rsidRDefault="007D1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28E56" w14:textId="77777777" w:rsidR="00DB6C26" w:rsidRDefault="006C49B9">
    <w:pPr>
      <w:pStyle w:val="af2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FC786A">
      <w:rPr>
        <w:rFonts w:ascii="Times New Roman" w:hAnsi="Times New Roman" w:cs="Times New Roman"/>
        <w:noProof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AB296" w14:textId="77777777" w:rsidR="00DB6C26" w:rsidRDefault="00DB6C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7F45A2"/>
    <w:multiLevelType w:val="hybridMultilevel"/>
    <w:tmpl w:val="12D850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2B6F29"/>
    <w:multiLevelType w:val="hybridMultilevel"/>
    <w:tmpl w:val="A650D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200"/>
    <w:multiLevelType w:val="hybridMultilevel"/>
    <w:tmpl w:val="AC141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A0F8F"/>
    <w:multiLevelType w:val="hybridMultilevel"/>
    <w:tmpl w:val="B3649F78"/>
    <w:lvl w:ilvl="0" w:tplc="2F22AA34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0632780"/>
    <w:multiLevelType w:val="hybridMultilevel"/>
    <w:tmpl w:val="3712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C120B"/>
    <w:multiLevelType w:val="hybridMultilevel"/>
    <w:tmpl w:val="4A4A822A"/>
    <w:lvl w:ilvl="0" w:tplc="F35A5DF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D012C5A"/>
    <w:multiLevelType w:val="hybridMultilevel"/>
    <w:tmpl w:val="74E4CB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472692"/>
    <w:multiLevelType w:val="hybridMultilevel"/>
    <w:tmpl w:val="7430B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DB13B4"/>
    <w:multiLevelType w:val="hybridMultilevel"/>
    <w:tmpl w:val="0DD4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C4B73"/>
    <w:multiLevelType w:val="hybridMultilevel"/>
    <w:tmpl w:val="6728FB5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13"/>
    <w:rsid w:val="00014C78"/>
    <w:rsid w:val="00054A67"/>
    <w:rsid w:val="000A645E"/>
    <w:rsid w:val="000D1FEA"/>
    <w:rsid w:val="00130B5E"/>
    <w:rsid w:val="001715AE"/>
    <w:rsid w:val="001752AA"/>
    <w:rsid w:val="001A1F41"/>
    <w:rsid w:val="001C6A89"/>
    <w:rsid w:val="001E1059"/>
    <w:rsid w:val="002331CB"/>
    <w:rsid w:val="00252AE2"/>
    <w:rsid w:val="002B2290"/>
    <w:rsid w:val="00380F26"/>
    <w:rsid w:val="003B2E76"/>
    <w:rsid w:val="003C2703"/>
    <w:rsid w:val="003D60B6"/>
    <w:rsid w:val="003E1FDD"/>
    <w:rsid w:val="003E22E7"/>
    <w:rsid w:val="004374EF"/>
    <w:rsid w:val="00495D3A"/>
    <w:rsid w:val="004B34E8"/>
    <w:rsid w:val="004E494F"/>
    <w:rsid w:val="00525017"/>
    <w:rsid w:val="00532721"/>
    <w:rsid w:val="00537E91"/>
    <w:rsid w:val="00557687"/>
    <w:rsid w:val="005665B1"/>
    <w:rsid w:val="00567BC2"/>
    <w:rsid w:val="005B45F4"/>
    <w:rsid w:val="006255A5"/>
    <w:rsid w:val="006A2FE0"/>
    <w:rsid w:val="006C49B9"/>
    <w:rsid w:val="0070024B"/>
    <w:rsid w:val="00751D3C"/>
    <w:rsid w:val="00755267"/>
    <w:rsid w:val="00760FED"/>
    <w:rsid w:val="007D13C5"/>
    <w:rsid w:val="007D5EBA"/>
    <w:rsid w:val="007D73DB"/>
    <w:rsid w:val="00825B73"/>
    <w:rsid w:val="00830E51"/>
    <w:rsid w:val="008F60D3"/>
    <w:rsid w:val="009532B0"/>
    <w:rsid w:val="00963708"/>
    <w:rsid w:val="009D2A0D"/>
    <w:rsid w:val="00A52D24"/>
    <w:rsid w:val="00A54750"/>
    <w:rsid w:val="00A75E1F"/>
    <w:rsid w:val="00A76512"/>
    <w:rsid w:val="00B04CF4"/>
    <w:rsid w:val="00B32A4B"/>
    <w:rsid w:val="00B97F5D"/>
    <w:rsid w:val="00BA4081"/>
    <w:rsid w:val="00C25D51"/>
    <w:rsid w:val="00C41F1A"/>
    <w:rsid w:val="00C55D13"/>
    <w:rsid w:val="00CC3CE8"/>
    <w:rsid w:val="00D46A21"/>
    <w:rsid w:val="00D72F8F"/>
    <w:rsid w:val="00D8702D"/>
    <w:rsid w:val="00DB6C26"/>
    <w:rsid w:val="00DD0F1A"/>
    <w:rsid w:val="00DD7D15"/>
    <w:rsid w:val="00DF6628"/>
    <w:rsid w:val="00E21868"/>
    <w:rsid w:val="00E24992"/>
    <w:rsid w:val="00E569F3"/>
    <w:rsid w:val="00E70264"/>
    <w:rsid w:val="00ED1064"/>
    <w:rsid w:val="00ED695D"/>
    <w:rsid w:val="00EE42CE"/>
    <w:rsid w:val="00F63078"/>
    <w:rsid w:val="00FC0893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55A1E5"/>
  <w15:docId w15:val="{4884D240-D63A-4714-AAF2-FC8582B5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alibri" w:eastAsia="Calibri" w:hAnsi="Calibri" w:cs="font323"/>
      <w:color w:val="00000A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ind w:left="360"/>
      <w:outlineLvl w:val="3"/>
    </w:pPr>
    <w:rPr>
      <w:szCs w:val="20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  <w:rPr>
      <w:b/>
      <w:bCs/>
      <w:sz w:val="16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0">
    <w:name w:val="Основной шрифт абзаца1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</w:rPr>
  </w:style>
  <w:style w:type="character" w:customStyle="1" w:styleId="11">
    <w:name w:val="Текст выноски Знак1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Pr>
      <w:rFonts w:eastAsia="Times New Roman" w:cs="Times New Roman"/>
      <w:sz w:val="20"/>
      <w:szCs w:val="20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rPr>
      <w:rFonts w:eastAsia="Times New Roman" w:cs="Times New Roman"/>
      <w:sz w:val="20"/>
      <w:szCs w:val="20"/>
    </w:rPr>
  </w:style>
  <w:style w:type="character" w:customStyle="1" w:styleId="70">
    <w:name w:val="Заголовок 7 Знак"/>
    <w:rPr>
      <w:rFonts w:eastAsia="Times New Roman" w:cs="Times New Roman"/>
      <w:b/>
      <w:bCs/>
      <w:sz w:val="26"/>
      <w:szCs w:val="26"/>
    </w:rPr>
  </w:style>
  <w:style w:type="character" w:customStyle="1" w:styleId="80">
    <w:name w:val="Заголовок 8 Знак"/>
    <w:rPr>
      <w:rFonts w:eastAsia="Times New Roman" w:cs="Times New Roman"/>
      <w:b/>
      <w:b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2">
    <w:name w:val="Верхний колонтитул Знак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Pr>
      <w:sz w:val="0"/>
      <w:szCs w:val="0"/>
    </w:rPr>
  </w:style>
  <w:style w:type="character" w:customStyle="1" w:styleId="13">
    <w:name w:val="Нижний колонтитул Знак1"/>
    <w:rPr>
      <w:rFonts w:eastAsia="Times New Roman" w:cs="Times New Roman"/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14">
    <w:name w:val="Основной текст Знак1"/>
    <w:rPr>
      <w:rFonts w:eastAsia="Times New Roman" w:cs="Times New Roman"/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22">
    <w:name w:val="Текст сноски Знак2"/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15">
    <w:name w:val="Текст сноски Знак1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Название Знак"/>
    <w:rPr>
      <w:rFonts w:eastAsia="Times New Roman" w:cs="Times New Roman"/>
      <w:sz w:val="28"/>
      <w:szCs w:val="28"/>
    </w:rPr>
  </w:style>
  <w:style w:type="character" w:customStyle="1" w:styleId="16">
    <w:name w:val="Основной текст с отступом Знак1"/>
    <w:rPr>
      <w:rFonts w:eastAsia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210">
    <w:name w:val="Основной текст с отступом 2 Знак1"/>
    <w:rPr>
      <w:rFonts w:eastAsia="Times New Roman" w:cs="Times New Roman"/>
      <w:sz w:val="24"/>
      <w:szCs w:val="24"/>
    </w:rPr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31">
    <w:name w:val="Основной текст с отступом 3 Знак1"/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110">
    <w:name w:val="Заголовок 1 Знак1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11">
    <w:name w:val="Заголовок 2 Знак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0">
    <w:name w:val="Заголовок 3 Знак1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1"/>
    <w:rPr>
      <w:rFonts w:eastAsia="Times New Roman" w:cs="Times New Roman"/>
      <w:sz w:val="20"/>
      <w:szCs w:val="20"/>
    </w:rPr>
  </w:style>
  <w:style w:type="character" w:customStyle="1" w:styleId="51">
    <w:name w:val="Заголовок 5 Знак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">
    <w:name w:val="Заголовок 6 Знак1"/>
    <w:rPr>
      <w:rFonts w:eastAsia="Times New Roman" w:cs="Times New Roman"/>
      <w:sz w:val="20"/>
      <w:szCs w:val="20"/>
    </w:rPr>
  </w:style>
  <w:style w:type="character" w:customStyle="1" w:styleId="71">
    <w:name w:val="Заголовок 7 Знак1"/>
    <w:rPr>
      <w:rFonts w:eastAsia="Times New Roman" w:cs="Times New Roman"/>
      <w:b/>
      <w:bCs/>
      <w:sz w:val="26"/>
      <w:szCs w:val="26"/>
    </w:rPr>
  </w:style>
  <w:style w:type="character" w:customStyle="1" w:styleId="81">
    <w:name w:val="Заголовок 8 Знак1"/>
    <w:rPr>
      <w:rFonts w:eastAsia="Times New Roman" w:cs="Times New Roman"/>
      <w:b/>
      <w:bCs/>
      <w:sz w:val="24"/>
      <w:szCs w:val="24"/>
    </w:rPr>
  </w:style>
  <w:style w:type="character" w:customStyle="1" w:styleId="91">
    <w:name w:val="Заголовок 9 Знак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rPr>
      <w:rFonts w:eastAsia="Times New Roman" w:cs="Times New Roman"/>
      <w:sz w:val="24"/>
      <w:szCs w:val="24"/>
    </w:rPr>
  </w:style>
  <w:style w:type="character" w:customStyle="1" w:styleId="a8">
    <w:name w:val="Основной текст Знак"/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rPr>
      <w:rFonts w:eastAsia="Times New Roman" w:cs="Times New Roman"/>
      <w:sz w:val="20"/>
      <w:szCs w:val="20"/>
    </w:rPr>
  </w:style>
  <w:style w:type="character" w:customStyle="1" w:styleId="17">
    <w:name w:val="Название Знак1"/>
    <w:rPr>
      <w:rFonts w:eastAsia="Times New Roman" w:cs="Times New Roman"/>
      <w:sz w:val="28"/>
      <w:szCs w:val="28"/>
    </w:rPr>
  </w:style>
  <w:style w:type="character" w:customStyle="1" w:styleId="aa">
    <w:name w:val="Основной текст с отступом Знак"/>
    <w:rPr>
      <w:rFonts w:eastAsia="Times New Roman" w:cs="Times New Roman"/>
      <w:b/>
      <w:bCs/>
      <w:sz w:val="28"/>
      <w:szCs w:val="28"/>
    </w:rPr>
  </w:style>
  <w:style w:type="character" w:customStyle="1" w:styleId="23">
    <w:name w:val="Основной текст с отступом 2 Знак"/>
    <w:rPr>
      <w:rFonts w:eastAsia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rFonts w:eastAsia="Times New Roman" w:cs="Times New Roman"/>
      <w:sz w:val="16"/>
      <w:szCs w:val="16"/>
    </w:rPr>
  </w:style>
  <w:style w:type="character" w:customStyle="1" w:styleId="18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rPr>
      <w:sz w:val="20"/>
      <w:szCs w:val="20"/>
    </w:rPr>
  </w:style>
  <w:style w:type="character" w:customStyle="1" w:styleId="ac">
    <w:name w:val="Тема примечания Знак"/>
    <w:rPr>
      <w:b/>
      <w:bCs/>
      <w:sz w:val="20"/>
      <w:szCs w:val="20"/>
    </w:rPr>
  </w:style>
  <w:style w:type="character" w:styleId="ad">
    <w:name w:val="Hyperlink"/>
    <w:rPr>
      <w:color w:val="0000FF"/>
      <w:u w:val="single"/>
    </w:rPr>
  </w:style>
  <w:style w:type="character" w:customStyle="1" w:styleId="19">
    <w:name w:val="Просмотренная гиперссылка1"/>
    <w:rPr>
      <w:color w:val="800080"/>
      <w:u w:val="single"/>
    </w:rPr>
  </w:style>
  <w:style w:type="character" w:customStyle="1" w:styleId="ae">
    <w:name w:val="Абзац списка Знак"/>
    <w:basedOn w:val="20"/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Lucida Sans Unicode" w:cs="Times New Roman"/>
    </w:rPr>
  </w:style>
  <w:style w:type="character" w:customStyle="1" w:styleId="ListLabel5">
    <w:name w:val="ListLabel 5"/>
    <w:rPr>
      <w:rFonts w:ascii="Times New Roman" w:hAnsi="Times New Roman" w:cs="Times New Roman"/>
      <w:sz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rPr>
      <w:rFonts w:ascii="Times New Roman" w:eastAsia="Calibri" w:hAnsi="Times New Roman" w:cs="Times New Roman"/>
      <w:color w:val="0000FF"/>
      <w:sz w:val="24"/>
      <w:szCs w:val="24"/>
      <w:u w:val="single"/>
    </w:rPr>
  </w:style>
  <w:style w:type="character" w:customStyle="1" w:styleId="ListLabel11">
    <w:name w:val="ListLabel 11"/>
    <w:rPr>
      <w:rFonts w:ascii="Times New Roman" w:eastAsia="Calibri" w:hAnsi="Times New Roman" w:cs="Times New Roman"/>
      <w:color w:val="0000FF"/>
      <w:sz w:val="24"/>
      <w:szCs w:val="24"/>
      <w:u w:val="single"/>
      <w:lang w:val="en-US"/>
    </w:rPr>
  </w:style>
  <w:style w:type="character" w:customStyle="1" w:styleId="ListLabel12">
    <w:name w:val="ListLabel 12"/>
    <w:rPr>
      <w:rFonts w:ascii="Times New Roman" w:hAnsi="Times New Roman" w:cs="Times New Roman"/>
      <w:sz w:val="24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rPr>
      <w:rFonts w:ascii="Times New Roman" w:eastAsia="Calibri" w:hAnsi="Times New Roman" w:cs="Times New Roman"/>
      <w:color w:val="0000FF"/>
      <w:sz w:val="24"/>
      <w:szCs w:val="24"/>
      <w:u w:val="single"/>
    </w:rPr>
  </w:style>
  <w:style w:type="character" w:customStyle="1" w:styleId="ListLabel23">
    <w:name w:val="ListLabel 23"/>
    <w:rPr>
      <w:rFonts w:ascii="Times New Roman" w:eastAsia="Calibri" w:hAnsi="Times New Roman" w:cs="Times New Roman"/>
      <w:color w:val="0000FF"/>
      <w:sz w:val="24"/>
      <w:szCs w:val="24"/>
      <w:u w:val="single"/>
      <w:lang w:val="en-US"/>
    </w:rPr>
  </w:style>
  <w:style w:type="character" w:customStyle="1" w:styleId="ListLabel24">
    <w:name w:val="ListLabel 24"/>
    <w:rPr>
      <w:rFonts w:ascii="Times New Roman" w:hAnsi="Times New Roman" w:cs="Times New Roman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  <w:rPr>
      <w:lang w:val="en-US"/>
    </w:rPr>
  </w:style>
  <w:style w:type="character" w:customStyle="1" w:styleId="ListLabel36">
    <w:name w:val="ListLabel 36"/>
    <w:rPr>
      <w:rFonts w:ascii="Times New Roman" w:hAnsi="Times New Roman" w:cs="Times New Roman"/>
      <w:sz w:val="24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  <w:rPr>
      <w:lang w:val="en-US"/>
    </w:rPr>
  </w:style>
  <w:style w:type="character" w:customStyle="1" w:styleId="ListLabel48">
    <w:name w:val="ListLabel 48"/>
    <w:rPr>
      <w:rFonts w:ascii="Times New Roman" w:hAnsi="Times New Roman" w:cs="Times New Roman"/>
      <w:sz w:val="24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  <w:rPr>
      <w:lang w:val="en-US"/>
    </w:rPr>
  </w:style>
  <w:style w:type="character" w:customStyle="1" w:styleId="FontStyle26">
    <w:name w:val="Font Style26"/>
    <w:rPr>
      <w:rFonts w:ascii="Times New Roman" w:hAnsi="Times New Roman" w:cs="Times New Roman"/>
      <w:sz w:val="22"/>
      <w:szCs w:val="22"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paragraph" w:customStyle="1" w:styleId="24">
    <w:name w:val="Заголовок2"/>
    <w:basedOn w:val="a"/>
    <w:next w:val="a0"/>
    <w:pPr>
      <w:jc w:val="center"/>
    </w:pPr>
    <w:rPr>
      <w:sz w:val="28"/>
      <w:szCs w:val="28"/>
    </w:rPr>
  </w:style>
  <w:style w:type="paragraph" w:styleId="a0">
    <w:name w:val="Body Text"/>
    <w:basedOn w:val="a"/>
    <w:rPr>
      <w:szCs w:val="20"/>
    </w:rPr>
  </w:style>
  <w:style w:type="paragraph" w:styleId="af0">
    <w:name w:val="List"/>
    <w:basedOn w:val="a0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1a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6">
    <w:name w:val="Название объекта2"/>
    <w:basedOn w:val="a"/>
    <w:rPr>
      <w:szCs w:val="20"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1d">
    <w:name w:val="Текст выноски1"/>
    <w:basedOn w:val="a"/>
    <w:rPr>
      <w:rFonts w:ascii="Tahoma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footnote text"/>
    <w:basedOn w:val="a"/>
    <w:rPr>
      <w:sz w:val="20"/>
      <w:szCs w:val="20"/>
    </w:rPr>
  </w:style>
  <w:style w:type="paragraph" w:customStyle="1" w:styleId="27">
    <w:name w:val="Название Знак2"/>
    <w:basedOn w:val="a"/>
    <w:pPr>
      <w:spacing w:after="200" w:line="276" w:lineRule="auto"/>
      <w:ind w:left="720"/>
      <w:contextualSpacing/>
    </w:pPr>
  </w:style>
  <w:style w:type="paragraph" w:customStyle="1" w:styleId="1e">
    <w:name w:val="Без интервала1"/>
    <w:pPr>
      <w:suppressAutoHyphens/>
    </w:pPr>
    <w:rPr>
      <w:rFonts w:ascii="Calibri" w:eastAsia="Calibri" w:hAnsi="Calibri" w:cs="font323"/>
      <w:color w:val="00000A"/>
      <w:sz w:val="22"/>
      <w:szCs w:val="22"/>
      <w:lang w:eastAsia="zh-CN"/>
    </w:rPr>
  </w:style>
  <w:style w:type="paragraph" w:styleId="af5">
    <w:name w:val="Body Text Indent"/>
    <w:basedOn w:val="a"/>
    <w:pPr>
      <w:jc w:val="both"/>
    </w:pPr>
    <w:rPr>
      <w:b/>
      <w:bCs/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f">
    <w:name w:val="Текст примечания1"/>
    <w:basedOn w:val="a"/>
    <w:rPr>
      <w:sz w:val="20"/>
      <w:szCs w:val="20"/>
    </w:rPr>
  </w:style>
  <w:style w:type="paragraph" w:customStyle="1" w:styleId="1f0">
    <w:name w:val="Тема примечания1"/>
    <w:basedOn w:val="1f"/>
    <w:rPr>
      <w:b/>
      <w:bCs/>
    </w:rPr>
  </w:style>
  <w:style w:type="paragraph" w:customStyle="1" w:styleId="1f1">
    <w:name w:val="Абзац списка1"/>
    <w:basedOn w:val="a"/>
    <w:pPr>
      <w:ind w:left="720"/>
      <w:contextualSpacing/>
    </w:pPr>
  </w:style>
  <w:style w:type="paragraph" w:customStyle="1" w:styleId="ConsPlusNormal">
    <w:name w:val="ConsPlusNormal"/>
    <w:pPr>
      <w:suppressAutoHyphens/>
    </w:pPr>
    <w:rPr>
      <w:rFonts w:ascii="Arial" w:hAnsi="Arial" w:cs="Arial"/>
      <w:color w:val="00000A"/>
      <w:sz w:val="22"/>
      <w:lang w:eastAsia="zh-CN"/>
    </w:rPr>
  </w:style>
  <w:style w:type="paragraph" w:customStyle="1" w:styleId="af6">
    <w:name w:val="Текстовый блок"/>
    <w:pPr>
      <w:suppressAutoHyphens/>
      <w:spacing w:after="200" w:line="276" w:lineRule="auto"/>
    </w:pPr>
    <w:rPr>
      <w:rFonts w:eastAsia="Arial Unicode MS" w:cs="Arial Unicode MS"/>
      <w:color w:val="000000"/>
      <w:sz w:val="22"/>
      <w:szCs w:val="22"/>
      <w:lang w:eastAsia="zh-CN"/>
    </w:rPr>
  </w:style>
  <w:style w:type="paragraph" w:customStyle="1" w:styleId="Style12">
    <w:name w:val="Style12"/>
    <w:basedOn w:val="a"/>
    <w:pPr>
      <w:spacing w:line="278" w:lineRule="exact"/>
      <w:jc w:val="center"/>
    </w:pPr>
  </w:style>
  <w:style w:type="paragraph" w:customStyle="1" w:styleId="Style22">
    <w:name w:val="Style22"/>
    <w:basedOn w:val="a"/>
  </w:style>
  <w:style w:type="paragraph" w:customStyle="1" w:styleId="Style27">
    <w:name w:val="Style27"/>
    <w:basedOn w:val="a"/>
  </w:style>
  <w:style w:type="paragraph" w:customStyle="1" w:styleId="Style16">
    <w:name w:val="Style16"/>
    <w:basedOn w:val="a"/>
    <w:pPr>
      <w:widowControl w:val="0"/>
      <w:spacing w:line="278" w:lineRule="exact"/>
      <w:jc w:val="both"/>
    </w:pPr>
    <w:rPr>
      <w:rFonts w:eastAsia="font323"/>
      <w:sz w:val="24"/>
      <w:szCs w:val="24"/>
    </w:rPr>
  </w:style>
  <w:style w:type="paragraph" w:customStyle="1" w:styleId="one">
    <w:name w:val="one"/>
    <w:basedOn w:val="a"/>
    <w:pPr>
      <w:spacing w:before="280" w:after="280"/>
    </w:pPr>
    <w:rPr>
      <w:rFonts w:eastAsia="Times New Roman"/>
      <w:sz w:val="24"/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Style10">
    <w:name w:val="Style10"/>
    <w:basedOn w:val="a"/>
    <w:pPr>
      <w:jc w:val="center"/>
    </w:pPr>
    <w:rPr>
      <w:rFonts w:ascii="Times New Roman" w:hAnsi="Times New Roman" w:cs="Times New Roman"/>
    </w:rPr>
  </w:style>
  <w:style w:type="paragraph" w:styleId="af9">
    <w:name w:val="List Paragraph"/>
    <w:basedOn w:val="a"/>
    <w:uiPriority w:val="34"/>
    <w:qFormat/>
    <w:rsid w:val="00380F26"/>
    <w:pPr>
      <w:suppressAutoHyphens w:val="0"/>
      <w:ind w:left="720"/>
      <w:contextualSpacing/>
    </w:pPr>
    <w:rPr>
      <w:rFonts w:cs="Calibri"/>
      <w:color w:val="000000"/>
      <w:u w:color="000000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3D60B6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FC0893"/>
    <w:rPr>
      <w:color w:val="954F72" w:themeColor="followedHyperlink"/>
      <w:u w:val="single"/>
    </w:rPr>
  </w:style>
  <w:style w:type="paragraph" w:styleId="afb">
    <w:name w:val="Plain Text"/>
    <w:basedOn w:val="a"/>
    <w:link w:val="afc"/>
    <w:uiPriority w:val="99"/>
    <w:unhideWhenUsed/>
    <w:rsid w:val="00FC0893"/>
    <w:pPr>
      <w:suppressAutoHyphens w:val="0"/>
    </w:pPr>
    <w:rPr>
      <w:rFonts w:eastAsiaTheme="minorHAnsi" w:cstheme="minorBidi"/>
      <w:color w:val="auto"/>
      <w:szCs w:val="21"/>
      <w:lang w:eastAsia="en-US"/>
    </w:rPr>
  </w:style>
  <w:style w:type="character" w:customStyle="1" w:styleId="afc">
    <w:name w:val="Текст Знак"/>
    <w:basedOn w:val="a1"/>
    <w:link w:val="afb"/>
    <w:uiPriority w:val="99"/>
    <w:rsid w:val="00FC089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Нет"/>
    <w:rsid w:val="00FC0893"/>
  </w:style>
  <w:style w:type="character" w:customStyle="1" w:styleId="Hyperlink2">
    <w:name w:val="Hyperlink.2"/>
    <w:basedOn w:val="afd"/>
    <w:rsid w:val="00FC0893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table" w:customStyle="1" w:styleId="1f2">
    <w:name w:val="Сетка таблицы1"/>
    <w:basedOn w:val="a2"/>
    <w:next w:val="afe"/>
    <w:uiPriority w:val="59"/>
    <w:rsid w:val="00F63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Table Grid"/>
    <w:basedOn w:val="a2"/>
    <w:uiPriority w:val="39"/>
    <w:rsid w:val="00F6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msu.ru/downloads/2017/&#1056;&#1080;&#1057;&#1054;_&#1084;&#1072;&#1075;.pdf" TargetMode="External"/><Relationship Id="rId13" Type="http://schemas.openxmlformats.org/officeDocument/2006/relationships/hyperlink" Target="http://www.fao.org/DOCREP/005/Y4334E/Y4334E00.HTM" TargetMode="External"/><Relationship Id="rId18" Type="http://schemas.openxmlformats.org/officeDocument/2006/relationships/hyperlink" Target="http://cufts.library.spbu.ru/CRDB/SPBGU/browse?name=rures&amp;resource_type=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jf.spbu.ru/upload/files/file_1340099106_956.pdf" TargetMode="External"/><Relationship Id="rId12" Type="http://schemas.openxmlformats.org/officeDocument/2006/relationships/hyperlink" Target="http://panos.org.uk/extra/heartofchange.asp" TargetMode="External"/><Relationship Id="rId17" Type="http://schemas.openxmlformats.org/officeDocument/2006/relationships/hyperlink" Target="http://cufts.library.spbu.ru/CRDB/SPBG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rary.spbu.ru/cgi-bin/irbis64r/cgiirbis_64.exe?C21COM=F&amp;I21DBN=IBIS&amp;P21DBN=IBI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lo.spbu.ru/deloweb/Pages/Resolution/ResolutionView.aspx?id=5776206&amp;rc_id=20666610&amp;card_id=0.LLPA.2FWWP.&amp;cabinet_id=74151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brary.spbu.ru/" TargetMode="External"/><Relationship Id="rId10" Type="http://schemas.openxmlformats.org/officeDocument/2006/relationships/hyperlink" Target="https://www.raso.ru/profstandart.ph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6;&#1086;&#1087;.&#1088;&#1092;/poop/33a14d4a3a274d44a524b29a4545d4ac" TargetMode="External"/><Relationship Id="rId14" Type="http://schemas.openxmlformats.org/officeDocument/2006/relationships/hyperlink" Target="http://www.communicationforsocialchang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Баклашкина Екатерина Андреевна</cp:lastModifiedBy>
  <cp:revision>19</cp:revision>
  <cp:lastPrinted>2017-06-01T06:40:00Z</cp:lastPrinted>
  <dcterms:created xsi:type="dcterms:W3CDTF">2021-03-08T08:01:00Z</dcterms:created>
  <dcterms:modified xsi:type="dcterms:W3CDTF">2021-04-13T09:29:00Z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