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F633" w14:textId="404DEF0B" w:rsidR="004E1777" w:rsidRPr="00CF4338" w:rsidRDefault="00CF4338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 w:rsidRP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>В.</w:t>
      </w:r>
      <w:r w:rsidR="00DF22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>А. Наметкина</w:t>
      </w:r>
    </w:p>
    <w:p w14:paraId="49BEF40B" w14:textId="77777777" w:rsidR="004E1777" w:rsidRPr="00CF4338" w:rsidRDefault="00CF4338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F433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Санкт-Петербургский государственный университет</w:t>
      </w:r>
      <w:r w:rsidRP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3DA52AF4" w14:textId="77777777" w:rsidR="004E1777" w:rsidRDefault="00CF4338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>DIGITAL-КОММУНИКАЦИИ В СФЕРЕ МЕДИЦИНСКИХ УСЛУГ</w:t>
      </w:r>
    </w:p>
    <w:p w14:paraId="046DAE22" w14:textId="77777777" w:rsidR="00CF4338" w:rsidRPr="00CF4338" w:rsidRDefault="00CF4338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EBDF982" w14:textId="31956FA2" w:rsidR="004E1777" w:rsidRDefault="00CF4338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компании в целях сохранения конкурентоспособности адаптируют процесс коммуникации с аудиторией под современные тенденции выбора и приобретения товаров или услуг. По результатам исследования компании MixResearch в 2016 году,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44% россиян покупают товары и знакомятся с услугами компаний через интернет, и 70% из них совершают покупки и заказы со смартфонов (MixResearch.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рынка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интернет-торговли</w:t>
      </w:r>
      <w:proofErr w:type="spellEnd"/>
      <w:r w:rsidR="00DF22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DF22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22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март-июнь</w:t>
      </w:r>
      <w:r w:rsidR="00DF22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DF22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//URL:http://mix-research.com/gotovye-dannye/35-nashi-issledovaniya/328-analiz-rynka-internet-torgovli-v-rossii-mart-iyun-2016.html).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Такая статистика говорит о популярности обращения потребителей к цифровым технологиям при принятии решений, что приводит к необходимости использования цифровых средств в продвижении компаний на рынке. </w:t>
      </w:r>
    </w:p>
    <w:p w14:paraId="5919E20B" w14:textId="77777777" w:rsidR="004E1777" w:rsidRDefault="00CF4338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Таким образом переход частного медицинского сектора в digital-среду – закономерный процесс, который вызван современными тенденциями рынка, необходимостью поддержания конкурентоспособности и изменением потребительского поведения в связи с развитием современных технологий. Высокий потенциал и доказанная эффективность использования digital-коммуникаций обуславливает актуальность их изучения в сфере медицинских услуг.</w:t>
      </w:r>
    </w:p>
    <w:p w14:paraId="5101968A" w14:textId="0473CB7F" w:rsidR="004E1777" w:rsidRDefault="00DF22C0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proofErr w:type="spellStart"/>
      <w:r w:rsid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>Цифровои</w:t>
      </w:r>
      <w:proofErr w:type="spellEnd"/>
      <w:r w:rsid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>̆ или digital-маркетинг – это совокупность инструментов продвижения, при которых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задейству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цифровые каналы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» </w:t>
      </w:r>
      <w:r w:rsid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proofErr w:type="spellStart"/>
      <w:r w:rsidR="00CF4338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="00CF4338">
        <w:rPr>
          <w:rFonts w:ascii="Times New Roman" w:eastAsia="Times New Roman" w:hAnsi="Times New Roman" w:cs="Times New Roman"/>
          <w:sz w:val="28"/>
          <w:szCs w:val="28"/>
        </w:rPr>
        <w:t xml:space="preserve">-маркетинг </w:t>
      </w:r>
      <w:proofErr w:type="spellStart"/>
      <w:r w:rsidR="00CF4338"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 w:rsidR="00CF4338">
        <w:rPr>
          <w:rFonts w:ascii="Times New Roman" w:eastAsia="Times New Roman" w:hAnsi="Times New Roman" w:cs="Times New Roman"/>
          <w:sz w:val="28"/>
          <w:szCs w:val="28"/>
        </w:rPr>
        <w:t xml:space="preserve"> интернет-маркетинг // URL: https://smm.artox-media.ru/wiki/digital-marketing.html (дата обращения: 23.08.2016))</w:t>
      </w:r>
      <w:r w:rsid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</w:t>
      </w:r>
    </w:p>
    <w:p w14:paraId="44F8FE1B" w14:textId="53EE4EF1" w:rsidR="004E1777" w:rsidRDefault="00CF4338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Digital-коммуникация – это современный способ целенаправленного двухстороннего взаимодействия с потребителем через цифровые каналы </w:t>
      </w:r>
      <w:r w:rsidR="00DF22C0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продвижения, такие как: </w:t>
      </w:r>
      <w:r w:rsidR="00DF22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смартфоны, компьютеры, планшеты, телевидение, цифровые экраны и др., а также каналы офлайн в виде ссылок н</w:t>
      </w:r>
      <w:r w:rsidR="00DF22C0">
        <w:rPr>
          <w:rFonts w:ascii="Times New Roman" w:eastAsia="Times New Roman" w:hAnsi="Times New Roman" w:cs="Times New Roman"/>
          <w:sz w:val="28"/>
          <w:szCs w:val="28"/>
          <w:highlight w:val="white"/>
        </w:rPr>
        <w:t>а электронные ресурсы и QR-коды</w:t>
      </w:r>
      <w:r w:rsidR="00DF22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F3920B6" w14:textId="77777777" w:rsidR="004E1777" w:rsidRDefault="00CF4338" w:rsidP="00CF433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Основные тенденции digital-коммуникации в сфере медицинских услуг:</w:t>
      </w:r>
    </w:p>
    <w:p w14:paraId="6DA8A3DB" w14:textId="77777777" w:rsidR="004E1777" w:rsidRDefault="00CF4338" w:rsidP="00CF4338">
      <w:pPr>
        <w:spacing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Социальные приложения становятся эффективной площадкой взаимодействия с потребителями.</w:t>
      </w:r>
    </w:p>
    <w:p w14:paraId="79A2FC2B" w14:textId="77777777" w:rsidR="004E1777" w:rsidRDefault="00CF4338" w:rsidP="00CF4338">
      <w:pPr>
        <w:spacing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 Персонализация коммуникации – появляется все больше методов сегментации аудитории и настройки таргетинга. </w:t>
      </w:r>
    </w:p>
    <w:p w14:paraId="7CB1084F" w14:textId="4CC1603A" w:rsidR="004E1777" w:rsidRDefault="00DF22C0" w:rsidP="00CF4338">
      <w:pPr>
        <w:spacing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Наступила эпоха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proofErr w:type="gramStart"/>
      <w:r w:rsid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>Я-брендов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CF433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известность врача в интернет-пространстве становится более веским поводом обратиться в клинику, чем известность медицинского учреждения.</w:t>
      </w:r>
    </w:p>
    <w:p w14:paraId="2E98C74B" w14:textId="77777777" w:rsidR="004E1777" w:rsidRDefault="00CF4338" w:rsidP="00CF4338">
      <w:pPr>
        <w:spacing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 Ориентация на клиентский сервис.</w:t>
      </w:r>
    </w:p>
    <w:p w14:paraId="3622672E" w14:textId="77777777" w:rsidR="004E1777" w:rsidRDefault="00CF4338" w:rsidP="00CF4338">
      <w:pPr>
        <w:spacing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 Визуализация и адаптация контента под интересы аудитории.</w:t>
      </w:r>
    </w:p>
    <w:p w14:paraId="60DD2EDE" w14:textId="77777777" w:rsidR="004E1777" w:rsidRDefault="00CF4338" w:rsidP="00CF4338">
      <w:pPr>
        <w:spacing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Оптимизация всех социальных площадок под современные девайсы.</w:t>
      </w:r>
    </w:p>
    <w:p w14:paraId="205BEEB7" w14:textId="77777777" w:rsidR="004E1777" w:rsidRDefault="00CF4338" w:rsidP="00CF4338">
      <w:pPr>
        <w:spacing w:line="360" w:lineRule="auto"/>
        <w:ind w:firstLine="720"/>
        <w:contextualSpacing w:val="0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потребители требуют нестандартных подходов взаимодействия с компаниями, которые характеризуются: оперативностью, информативностью, интерактивность и удобством использования. Возможность реализации этих условий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посредством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ифровых технологий определяет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актуальность и важность использования digital-коммуникации в продвижении медицинских услуг.</w:t>
      </w:r>
    </w:p>
    <w:sectPr w:rsidR="004E177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1777"/>
    <w:rsid w:val="004E1777"/>
    <w:rsid w:val="00CF4338"/>
    <w:rsid w:val="00D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0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НПР</cp:lastModifiedBy>
  <cp:revision>3</cp:revision>
  <dcterms:created xsi:type="dcterms:W3CDTF">2018-11-13T09:28:00Z</dcterms:created>
  <dcterms:modified xsi:type="dcterms:W3CDTF">2018-11-14T09:35:00Z</dcterms:modified>
</cp:coreProperties>
</file>