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C1B11" w14:textId="77777777" w:rsidR="00D2722A" w:rsidRDefault="00D2722A" w:rsidP="004A4B40">
      <w:pPr>
        <w:pStyle w:val="normal"/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А. И. Приходько</w:t>
      </w:r>
    </w:p>
    <w:p w14:paraId="2CF7365D" w14:textId="77777777" w:rsidR="00D2722A" w:rsidRDefault="00D2722A" w:rsidP="004A4B40">
      <w:pPr>
        <w:pStyle w:val="normal"/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Санкт-Петербургский государственный университет</w:t>
      </w:r>
    </w:p>
    <w:p w14:paraId="22ED69CD" w14:textId="77777777" w:rsidR="00D2722A" w:rsidRDefault="00D2722A" w:rsidP="004A4B40">
      <w:pPr>
        <w:pStyle w:val="normal"/>
        <w:spacing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СТРАТЕГИЧЕСКИЕ КОММУНИКАЦИИ С МОЛОДЕЖЬЮ ОРГАНИЗАЦИЙ ИСПОЛНИТЕЛЬСКОГО ИСКУССТВА В ОБЛАСТИ КЛАССИЧЕСКОЙ МУЗЫКИ</w:t>
      </w:r>
    </w:p>
    <w:p w14:paraId="0900930D" w14:textId="77777777" w:rsidR="00D2722A" w:rsidRPr="007F28D5" w:rsidRDefault="00D2722A" w:rsidP="004A4B40">
      <w:pPr>
        <w:pStyle w:val="normal"/>
        <w:spacing w:line="360" w:lineRule="auto"/>
        <w:jc w:val="both"/>
        <w:rPr>
          <w:rFonts w:ascii="Times New Roman CYR" w:hAnsi="Times New Roman CYR" w:cs="Times"/>
          <w:sz w:val="28"/>
          <w:szCs w:val="28"/>
        </w:rPr>
      </w:pPr>
      <w:r w:rsidRPr="007F28D5">
        <w:rPr>
          <w:rFonts w:ascii="Times New Roman CYR" w:hAnsi="Times New Roman CYR" w:cs="Times"/>
          <w:sz w:val="28"/>
          <w:szCs w:val="28"/>
        </w:rPr>
        <w:t xml:space="preserve">По данным исследований 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PwC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>, представители поколения Z (рожденные в период с 1998 по 2010 год) к 2020 году будут составлять более половины потребителей и потенциальных работников в экономически развитых странах (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Global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 xml:space="preserve"> 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Entertainment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 xml:space="preserve"> &amp; 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Media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 xml:space="preserve"> Outlook 2017-2021 // 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PwC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 xml:space="preserve"> 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Global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>. URL:</w:t>
      </w:r>
      <w:r w:rsidRPr="007F28D5">
        <w:rPr>
          <w:rFonts w:ascii="Times New Roman CYR" w:hAnsi="Times New Roman CYR"/>
          <w:sz w:val="28"/>
          <w:szCs w:val="28"/>
        </w:rPr>
        <w:t xml:space="preserve"> </w:t>
      </w:r>
      <w:hyperlink r:id="rId5">
        <w:r w:rsidRPr="007F28D5">
          <w:rPr>
            <w:rFonts w:ascii="Times New Roman CYR" w:hAnsi="Times New Roman CYR" w:cs="Times"/>
            <w:color w:val="0000FF"/>
            <w:sz w:val="28"/>
            <w:szCs w:val="28"/>
            <w:u w:val="single"/>
          </w:rPr>
          <w:t>http://www.pwc.com/outlook</w:t>
        </w:r>
      </w:hyperlink>
      <w:r w:rsidRPr="007F28D5">
        <w:rPr>
          <w:rFonts w:ascii="Times New Roman CYR" w:hAnsi="Times New Roman CYR"/>
          <w:sz w:val="28"/>
          <w:szCs w:val="28"/>
        </w:rPr>
        <w:t xml:space="preserve">). </w:t>
      </w:r>
      <w:r w:rsidRPr="007F28D5">
        <w:rPr>
          <w:rFonts w:ascii="Times New Roman CYR" w:hAnsi="Times New Roman CYR" w:cs="Times"/>
          <w:sz w:val="28"/>
          <w:szCs w:val="28"/>
        </w:rPr>
        <w:t>Организации исполнительских искусств в области классической музыки — филармонии и капеллы — сталкиваются с проблемой невысокого интереса молодежной аудитории.</w:t>
      </w:r>
    </w:p>
    <w:p w14:paraId="76160853" w14:textId="77777777" w:rsidR="00D2722A" w:rsidRPr="007F28D5" w:rsidRDefault="00D2722A" w:rsidP="004A4B40">
      <w:pPr>
        <w:pStyle w:val="normal"/>
        <w:spacing w:line="360" w:lineRule="auto"/>
        <w:jc w:val="both"/>
        <w:rPr>
          <w:rFonts w:ascii="Times New Roman CYR" w:hAnsi="Times New Roman CYR" w:cs="Times"/>
          <w:sz w:val="28"/>
          <w:szCs w:val="28"/>
        </w:rPr>
      </w:pPr>
      <w:r w:rsidRPr="007F28D5">
        <w:rPr>
          <w:rFonts w:ascii="Times New Roman CYR" w:hAnsi="Times New Roman CYR" w:cs="Times"/>
          <w:sz w:val="28"/>
          <w:szCs w:val="28"/>
        </w:rPr>
        <w:t>Чтобы выдерживать высокую конкуренцию с другими формами досуга, филармониям и капеллам следует разрабатывать стратегию коммуникаций с учетом особенностей поколения Z. Поиск эффективных инструментов взаимодействия с молодежью может стать приоритетной задачей для этих организаций ввиду специфики предоставляемых ими услуг.</w:t>
      </w:r>
    </w:p>
    <w:p w14:paraId="464A579B" w14:textId="77777777" w:rsidR="00D2722A" w:rsidRPr="007F28D5" w:rsidRDefault="00D2722A" w:rsidP="004A4B40">
      <w:pPr>
        <w:pStyle w:val="normal"/>
        <w:spacing w:line="360" w:lineRule="auto"/>
        <w:jc w:val="both"/>
        <w:rPr>
          <w:rFonts w:ascii="Times New Roman CYR" w:hAnsi="Times New Roman CYR" w:cs="Times"/>
          <w:sz w:val="28"/>
          <w:szCs w:val="28"/>
        </w:rPr>
      </w:pPr>
      <w:r w:rsidRPr="007F28D5">
        <w:rPr>
          <w:rFonts w:ascii="Times New Roman CYR" w:hAnsi="Times New Roman CYR" w:cs="Times"/>
          <w:sz w:val="28"/>
          <w:szCs w:val="28"/>
        </w:rPr>
        <w:t xml:space="preserve">Для поколения Z характерны следующие черты: клиповое мышление, многозадачность, активность использования </w:t>
      </w:r>
      <w:proofErr w:type="spellStart"/>
      <w:r w:rsidRPr="007F28D5">
        <w:rPr>
          <w:rFonts w:ascii="Times New Roman CYR" w:hAnsi="Times New Roman CYR" w:cs="Times"/>
          <w:sz w:val="28"/>
          <w:szCs w:val="28"/>
        </w:rPr>
        <w:t>digital</w:t>
      </w:r>
      <w:proofErr w:type="spellEnd"/>
      <w:r w:rsidRPr="007F28D5">
        <w:rPr>
          <w:rFonts w:ascii="Times New Roman CYR" w:hAnsi="Times New Roman CYR" w:cs="Times"/>
          <w:sz w:val="28"/>
          <w:szCs w:val="28"/>
        </w:rPr>
        <w:t xml:space="preserve">-технологий, нацеленность на приобретение нового опыта, стремление к социальному признанию, невосприимчивость к рекламе, краткосрочность памяти и т.д. Учитывая данные особенности аудитории, организации исполнительского искусства в области классической музыки должны иначе выстраивать взаимодействие с молодежью, активнее осваивать новые форматы. На смену традиционным для филармоний и капелл рекламным и PR-коммуникациям через СМИ приходят коммуникации в социальных медиа. Необходимо активно встраиваться в цифровое окружение поколения Z, генерируя визуально качественный, персонализированный и вовлекающий контент в инфостиле. Кроме того, можно ставить перед собой амбициозные задачи по использованию достижений в области искусственного интеллекта (например, </w:t>
      </w:r>
      <w:r w:rsidRPr="007F28D5">
        <w:rPr>
          <w:rFonts w:ascii="Times New Roman CYR" w:hAnsi="Times New Roman CYR" w:cs="Times"/>
          <w:sz w:val="28"/>
          <w:szCs w:val="28"/>
        </w:rPr>
        <w:lastRenderedPageBreak/>
        <w:t xml:space="preserve">роботы-дирижеры), VR- и AR-технологий (виртуальной и дополненной реальности). Сложность </w:t>
      </w:r>
      <w:bookmarkStart w:id="0" w:name="_GoBack"/>
      <w:bookmarkEnd w:id="0"/>
      <w:r w:rsidRPr="007F28D5">
        <w:rPr>
          <w:rFonts w:ascii="Times New Roman CYR" w:hAnsi="Times New Roman CYR" w:cs="Times"/>
          <w:sz w:val="28"/>
          <w:szCs w:val="28"/>
        </w:rPr>
        <w:t>в том, чтобы совместить интерактивные коммуникации с классическим содержанием, представляемым филармониями и капеллами.</w:t>
      </w:r>
    </w:p>
    <w:p w14:paraId="2D0FAE1A" w14:textId="77777777" w:rsidR="00D2722A" w:rsidRPr="007F28D5" w:rsidRDefault="00D2722A" w:rsidP="004A4B40">
      <w:pPr>
        <w:pStyle w:val="normal"/>
        <w:spacing w:line="360" w:lineRule="auto"/>
        <w:jc w:val="both"/>
        <w:rPr>
          <w:rFonts w:ascii="Times New Roman CYR" w:hAnsi="Times New Roman CYR" w:cs="Times"/>
          <w:sz w:val="28"/>
          <w:szCs w:val="28"/>
        </w:rPr>
      </w:pPr>
      <w:r w:rsidRPr="007F28D5">
        <w:rPr>
          <w:rFonts w:ascii="Times New Roman CYR" w:hAnsi="Times New Roman CYR" w:cs="Times"/>
          <w:sz w:val="28"/>
          <w:szCs w:val="28"/>
        </w:rPr>
        <w:t>Проблема использования новых технологий в коммуникациях с молодежью организаций исполнительских искусств в области классической музыки требует более глубокого изучения.</w:t>
      </w:r>
    </w:p>
    <w:sectPr w:rsidR="00D2722A" w:rsidRPr="007F28D5" w:rsidSect="00A4355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557"/>
    <w:rsid w:val="004A4B40"/>
    <w:rsid w:val="00567924"/>
    <w:rsid w:val="007F28D5"/>
    <w:rsid w:val="00A43557"/>
    <w:rsid w:val="00D2722A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EF4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0"/>
      <w:szCs w:val="20"/>
    </w:rPr>
  </w:style>
  <w:style w:type="paragraph" w:styleId="1">
    <w:name w:val="heading 1"/>
    <w:basedOn w:val="normal"/>
    <w:next w:val="normal"/>
    <w:link w:val="10"/>
    <w:uiPriority w:val="99"/>
    <w:qFormat/>
    <w:rsid w:val="00A435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A435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A435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A435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A435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A4355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4E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4E8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4E8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4E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4E8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A43557"/>
    <w:rPr>
      <w:color w:val="000000"/>
      <w:sz w:val="20"/>
      <w:szCs w:val="20"/>
    </w:rPr>
  </w:style>
  <w:style w:type="paragraph" w:styleId="a3">
    <w:name w:val="Title"/>
    <w:basedOn w:val="normal"/>
    <w:next w:val="normal"/>
    <w:link w:val="a4"/>
    <w:uiPriority w:val="99"/>
    <w:qFormat/>
    <w:rsid w:val="00A435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D4E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A4355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D4E8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wc.com/outloo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1998</Characters>
  <Application>Microsoft Macintosh Word</Application>
  <DocSecurity>0</DocSecurity>
  <Lines>36</Lines>
  <Paragraphs>7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 Таранова</cp:lastModifiedBy>
  <cp:revision>3</cp:revision>
  <dcterms:created xsi:type="dcterms:W3CDTF">2017-11-10T12:42:00Z</dcterms:created>
  <dcterms:modified xsi:type="dcterms:W3CDTF">2017-11-13T12:48:00Z</dcterms:modified>
</cp:coreProperties>
</file>