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0E47" w14:textId="77777777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>А. Б. Жданова</w:t>
      </w:r>
    </w:p>
    <w:p w14:paraId="7CAA8BD6" w14:textId="77777777" w:rsidR="00F40910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>Санкт-Петербургский государственный университет</w:t>
      </w:r>
    </w:p>
    <w:p w14:paraId="35C38CF9" w14:textId="77777777" w:rsidR="003370E7" w:rsidRPr="00480FE3" w:rsidRDefault="003370E7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Научный руководитель: кандидат философских наук, доцент Д. П. Шишкин</w:t>
      </w:r>
    </w:p>
    <w:p w14:paraId="2A040C97" w14:textId="77777777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 xml:space="preserve">ВЛИЯНИЕ ТРЕНДОВ </w:t>
      </w:r>
      <w:r w:rsidR="003370E7">
        <w:rPr>
          <w:rFonts w:ascii="Times New Roman" w:hAnsi="Times New Roman" w:cs="Arial"/>
          <w:sz w:val="28"/>
          <w:szCs w:val="28"/>
        </w:rPr>
        <w:t>МИРОВОГО БАНКОВСКОГО СЕКТОРА НА </w:t>
      </w:r>
      <w:r w:rsidRPr="00480FE3">
        <w:rPr>
          <w:rFonts w:ascii="Times New Roman" w:hAnsi="Times New Roman" w:cs="Arial"/>
          <w:sz w:val="28"/>
          <w:szCs w:val="28"/>
        </w:rPr>
        <w:t xml:space="preserve">КОММУНИКАЦИИ ЕГО ИГРОКОВ </w:t>
      </w:r>
    </w:p>
    <w:p w14:paraId="7863D86A" w14:textId="77777777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 xml:space="preserve">Поиск эффективных способов взаимодействия банков со </w:t>
      </w:r>
      <w:proofErr w:type="spellStart"/>
      <w:r w:rsidRPr="00480FE3">
        <w:rPr>
          <w:rFonts w:ascii="Times New Roman" w:hAnsi="Times New Roman" w:cs="Arial"/>
          <w:sz w:val="28"/>
          <w:szCs w:val="28"/>
        </w:rPr>
        <w:t>стейкхолдерами</w:t>
      </w:r>
      <w:proofErr w:type="spellEnd"/>
      <w:r w:rsidRPr="00480FE3">
        <w:rPr>
          <w:rFonts w:ascii="Times New Roman" w:hAnsi="Times New Roman" w:cs="Arial"/>
          <w:sz w:val="28"/>
          <w:szCs w:val="28"/>
        </w:rPr>
        <w:t xml:space="preserve"> в условиях подвижности экономической и технологической сред – малоизученная и оттого актуальная сегодня тема. Мы рассмотрели пять тенденций банковского сектора</w:t>
      </w:r>
      <w:r w:rsidR="003370E7">
        <w:rPr>
          <w:rFonts w:ascii="Times New Roman" w:hAnsi="Times New Roman" w:cs="Arial"/>
          <w:sz w:val="28"/>
          <w:szCs w:val="28"/>
        </w:rPr>
        <w:t>,</w:t>
      </w:r>
      <w:r w:rsidRPr="00480FE3">
        <w:rPr>
          <w:rFonts w:ascii="Times New Roman" w:hAnsi="Times New Roman" w:cs="Arial"/>
          <w:sz w:val="28"/>
          <w:szCs w:val="28"/>
        </w:rPr>
        <w:t xml:space="preserve"> выделили связанные с ними коммуникационные проблемы.</w:t>
      </w:r>
    </w:p>
    <w:p w14:paraId="2972595D" w14:textId="77777777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 xml:space="preserve">Первый тренд – сотрудничество банков с отраслью финансовых технологий. </w:t>
      </w:r>
      <w:proofErr w:type="spellStart"/>
      <w:r w:rsidRPr="00480FE3">
        <w:rPr>
          <w:rFonts w:ascii="Times New Roman" w:hAnsi="Times New Roman" w:cs="Arial"/>
          <w:sz w:val="28"/>
          <w:szCs w:val="28"/>
        </w:rPr>
        <w:t>Финтех</w:t>
      </w:r>
      <w:proofErr w:type="spellEnd"/>
      <w:r w:rsidRPr="00480FE3">
        <w:rPr>
          <w:rFonts w:ascii="Times New Roman" w:hAnsi="Times New Roman" w:cs="Arial"/>
          <w:sz w:val="28"/>
          <w:szCs w:val="28"/>
        </w:rPr>
        <w:t xml:space="preserve">-компании создают инновационные продукты, позволяющие банкам удовлетворить возрастающие потребности клиентов и снизить стоимость операций. Подобные </w:t>
      </w:r>
      <w:proofErr w:type="spellStart"/>
      <w:r w:rsidRPr="00480FE3">
        <w:rPr>
          <w:rFonts w:ascii="Times New Roman" w:hAnsi="Times New Roman" w:cs="Arial"/>
          <w:sz w:val="28"/>
          <w:szCs w:val="28"/>
        </w:rPr>
        <w:t>коллаборации</w:t>
      </w:r>
      <w:proofErr w:type="spellEnd"/>
      <w:r w:rsidRPr="00480FE3">
        <w:rPr>
          <w:rFonts w:ascii="Times New Roman" w:hAnsi="Times New Roman" w:cs="Arial"/>
          <w:sz w:val="28"/>
          <w:szCs w:val="28"/>
        </w:rPr>
        <w:t xml:space="preserve"> требуют от банков разработки стратегии коммуникаций с партнёрами, инвесторами и акционерами. </w:t>
      </w:r>
    </w:p>
    <w:p w14:paraId="22DB0C32" w14:textId="77777777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>Второй тренд – борьба банкиров за специалистов, способных разрешать сложные ситуации. Чтобы не уступать конкурентам высококвалифицированные кадры, банк должен работать над формированием своего имиджа как работодателя. В частности посредством инструментов внутрикорпоративных связей с общественностью.</w:t>
      </w:r>
    </w:p>
    <w:p w14:paraId="486F919C" w14:textId="77777777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 xml:space="preserve">Третий тренд связан с трансформацией искусственного интеллекта. Уже разработаны программы, которые могут критически оценивать большое количество данных. Так, существуют интерфейсы, выполняющие роль финансовых советников. Они решают проблему нехватки кадров, но порождают другую: многие клиенты не готовы довериться «машине». Скорректировать отношение к умным системам, скорее всего, получится через проведение специальных мероприятий и кампаний по информированию целевых групп о работе программ. </w:t>
      </w:r>
    </w:p>
    <w:p w14:paraId="7B31F764" w14:textId="3D43582B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lastRenderedPageBreak/>
        <w:t xml:space="preserve">Четвёртый тренд – активное инвестирование банков в технологии </w:t>
      </w:r>
      <w:proofErr w:type="spellStart"/>
      <w:r w:rsidRPr="00480FE3">
        <w:rPr>
          <w:rFonts w:ascii="Times New Roman" w:hAnsi="Times New Roman" w:cs="Arial"/>
          <w:sz w:val="28"/>
          <w:szCs w:val="28"/>
        </w:rPr>
        <w:t>блокчейн</w:t>
      </w:r>
      <w:proofErr w:type="spellEnd"/>
      <w:r w:rsidRPr="00480FE3">
        <w:rPr>
          <w:rFonts w:ascii="Times New Roman" w:hAnsi="Times New Roman" w:cs="Arial"/>
          <w:sz w:val="28"/>
          <w:szCs w:val="28"/>
        </w:rPr>
        <w:t xml:space="preserve">. Их главные преимущества – прозрачность взаимодействия контрагентов и сокращение времени проведения транзакций. Однако вновь возникает необходимость работы со </w:t>
      </w:r>
      <w:proofErr w:type="spellStart"/>
      <w:r w:rsidRPr="00480FE3">
        <w:rPr>
          <w:rFonts w:ascii="Times New Roman" w:hAnsi="Times New Roman" w:cs="Arial"/>
          <w:sz w:val="28"/>
          <w:szCs w:val="28"/>
        </w:rPr>
        <w:t>стейкхолдерами</w:t>
      </w:r>
      <w:proofErr w:type="spellEnd"/>
      <w:r w:rsidRPr="00480FE3">
        <w:rPr>
          <w:rFonts w:ascii="Times New Roman" w:hAnsi="Times New Roman" w:cs="Arial"/>
          <w:sz w:val="28"/>
          <w:szCs w:val="28"/>
        </w:rPr>
        <w:t xml:space="preserve"> на предмет информирования. </w:t>
      </w:r>
    </w:p>
    <w:p w14:paraId="46ECC2D8" w14:textId="77777777" w:rsidR="00F40910" w:rsidRPr="00480FE3" w:rsidRDefault="00F40910" w:rsidP="00F40910">
      <w:pPr>
        <w:spacing w:before="30" w:after="3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480FE3">
        <w:rPr>
          <w:rFonts w:ascii="Times New Roman" w:hAnsi="Times New Roman" w:cs="Arial"/>
          <w:sz w:val="28"/>
          <w:szCs w:val="28"/>
        </w:rPr>
        <w:t xml:space="preserve">Последний тренд – развитие мобильного банкинга и увеличение числа его пользователей. Удобное для клиентов дистанционное обслуживание негативно сказывается на лояльности клиентов к банкам. Эмоциональная составляющая при таком взаимодействии практически отсутствует, поэтому </w:t>
      </w:r>
      <w:r w:rsidRPr="00480FE3">
        <w:rPr>
          <w:rFonts w:ascii="Times New Roman" w:hAnsi="Times New Roman" w:cs="Arial"/>
          <w:sz w:val="28"/>
          <w:szCs w:val="28"/>
          <w:lang w:val="en-US"/>
        </w:rPr>
        <w:t>PR</w:t>
      </w:r>
      <w:r w:rsidRPr="00480FE3">
        <w:rPr>
          <w:rFonts w:ascii="Times New Roman" w:hAnsi="Times New Roman" w:cs="Arial"/>
          <w:sz w:val="28"/>
          <w:szCs w:val="28"/>
        </w:rPr>
        <w:t xml:space="preserve">-специалисты вынуждены искать каналы коммуникации, имеющие названный параметр. </w:t>
      </w:r>
    </w:p>
    <w:p w14:paraId="03FBBAB4" w14:textId="77777777" w:rsidR="00030527" w:rsidRDefault="00030527">
      <w:bookmarkStart w:id="0" w:name="_GoBack"/>
      <w:bookmarkEnd w:id="0"/>
    </w:p>
    <w:sectPr w:rsidR="00030527" w:rsidSect="0003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18"/>
    <w:rsid w:val="00030527"/>
    <w:rsid w:val="000703B2"/>
    <w:rsid w:val="003370E7"/>
    <w:rsid w:val="00480FE3"/>
    <w:rsid w:val="007F1A29"/>
    <w:rsid w:val="008E342C"/>
    <w:rsid w:val="009A55E7"/>
    <w:rsid w:val="00F40910"/>
    <w:rsid w:val="00F9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73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1983</Characters>
  <Application>Microsoft Macintosh Word</Application>
  <DocSecurity>0</DocSecurity>
  <Lines>38</Lines>
  <Paragraphs>10</Paragraphs>
  <ScaleCrop>false</ScaleCrop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Таранова</cp:lastModifiedBy>
  <cp:revision>5</cp:revision>
  <dcterms:created xsi:type="dcterms:W3CDTF">2017-11-10T11:43:00Z</dcterms:created>
  <dcterms:modified xsi:type="dcterms:W3CDTF">2017-11-10T14:05:00Z</dcterms:modified>
</cp:coreProperties>
</file>