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8A" w:rsidRPr="00460377" w:rsidRDefault="00913B92" w:rsidP="00755F4C">
      <w:pPr>
        <w:spacing w:after="0" w:line="240" w:lineRule="auto"/>
        <w:ind w:firstLine="567"/>
        <w:jc w:val="center"/>
        <w:rPr>
          <w:rFonts w:ascii="Times New Roman" w:hAnsi="Times New Roman" w:cs="Times New Roman"/>
          <w:sz w:val="28"/>
          <w:szCs w:val="28"/>
        </w:rPr>
      </w:pPr>
      <w:r w:rsidRPr="00460377">
        <w:rPr>
          <w:rFonts w:ascii="Times New Roman" w:hAnsi="Times New Roman" w:cs="Times New Roman"/>
          <w:sz w:val="28"/>
          <w:szCs w:val="28"/>
        </w:rPr>
        <w:t>Аналитическ</w:t>
      </w:r>
      <w:r w:rsidR="00BF447A" w:rsidRPr="00460377">
        <w:rPr>
          <w:rFonts w:ascii="Times New Roman" w:hAnsi="Times New Roman" w:cs="Times New Roman"/>
          <w:sz w:val="28"/>
          <w:szCs w:val="28"/>
        </w:rPr>
        <w:t>ая записка</w:t>
      </w:r>
    </w:p>
    <w:p w:rsidR="00913B92" w:rsidRPr="00460377" w:rsidRDefault="00BF447A" w:rsidP="00755F4C">
      <w:pPr>
        <w:spacing w:after="0" w:line="240" w:lineRule="auto"/>
        <w:ind w:firstLine="567"/>
        <w:jc w:val="center"/>
        <w:rPr>
          <w:rFonts w:ascii="Times New Roman" w:hAnsi="Times New Roman" w:cs="Times New Roman"/>
          <w:sz w:val="28"/>
          <w:szCs w:val="28"/>
        </w:rPr>
      </w:pPr>
      <w:r w:rsidRPr="00460377">
        <w:rPr>
          <w:rFonts w:ascii="Times New Roman" w:hAnsi="Times New Roman" w:cs="Times New Roman"/>
          <w:sz w:val="28"/>
          <w:szCs w:val="28"/>
        </w:rPr>
        <w:t>по результатам</w:t>
      </w:r>
      <w:r w:rsidR="00913B92" w:rsidRPr="00460377">
        <w:rPr>
          <w:rFonts w:ascii="Times New Roman" w:hAnsi="Times New Roman" w:cs="Times New Roman"/>
          <w:sz w:val="28"/>
          <w:szCs w:val="28"/>
        </w:rPr>
        <w:t xml:space="preserve"> НИР «Трансформация зарубежной </w:t>
      </w:r>
      <w:r w:rsidR="00913B92" w:rsidRPr="00460377">
        <w:rPr>
          <w:rFonts w:ascii="Times New Roman" w:hAnsi="Times New Roman" w:cs="Times New Roman"/>
          <w:sz w:val="28"/>
          <w:szCs w:val="28"/>
        </w:rPr>
        <w:br/>
        <w:t xml:space="preserve">русскоязычной журналистики в национальных </w:t>
      </w:r>
      <w:proofErr w:type="spellStart"/>
      <w:r w:rsidR="00913B92" w:rsidRPr="00460377">
        <w:rPr>
          <w:rFonts w:ascii="Times New Roman" w:hAnsi="Times New Roman" w:cs="Times New Roman"/>
          <w:sz w:val="28"/>
          <w:szCs w:val="28"/>
        </w:rPr>
        <w:t>медиасистемах</w:t>
      </w:r>
      <w:proofErr w:type="spellEnd"/>
      <w:r w:rsidR="00913B92" w:rsidRPr="00460377">
        <w:rPr>
          <w:rFonts w:ascii="Times New Roman" w:hAnsi="Times New Roman" w:cs="Times New Roman"/>
          <w:sz w:val="28"/>
          <w:szCs w:val="28"/>
        </w:rPr>
        <w:t>»</w:t>
      </w:r>
    </w:p>
    <w:p w:rsidR="00027330" w:rsidRDefault="00027330" w:rsidP="00027330">
      <w:pPr>
        <w:pStyle w:val="1"/>
        <w:spacing w:before="120" w:after="120"/>
      </w:pPr>
      <w:r>
        <w:t>С</w:t>
      </w:r>
      <w:r w:rsidR="00913B92" w:rsidRPr="00131841">
        <w:t>истематизация данных о русскоязычных зарубежных СМИ</w:t>
      </w:r>
    </w:p>
    <w:p w:rsidR="00913B92" w:rsidRPr="00131841" w:rsidRDefault="00C436B9" w:rsidP="00755F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настоящее время</w:t>
      </w:r>
      <w:r w:rsidR="00913B92" w:rsidRPr="00131841">
        <w:rPr>
          <w:rFonts w:ascii="Times New Roman" w:hAnsi="Times New Roman" w:cs="Times New Roman"/>
          <w:sz w:val="24"/>
          <w:szCs w:val="24"/>
        </w:rPr>
        <w:t xml:space="preserve"> в России отсутствуют крупные исследовательские группы или школы, научные интересы которых были бы связаны именно с зарубежной русскоязычной журналистикой. Санкт-Петербургский государственный университет ежегодно принимает участие в практическом форуме для журналистов (государственная программа «Соотечественники»), участвует в работе Всемирного конгресса русскоязычных СМИ, сотрудничает с Домами русского зарубежья</w:t>
      </w:r>
      <w:r w:rsidR="00E55203" w:rsidRPr="00131841">
        <w:rPr>
          <w:rFonts w:ascii="Times New Roman" w:hAnsi="Times New Roman" w:cs="Times New Roman"/>
          <w:sz w:val="24"/>
          <w:szCs w:val="24"/>
        </w:rPr>
        <w:t>.</w:t>
      </w:r>
      <w:r w:rsidR="00460377">
        <w:rPr>
          <w:rFonts w:ascii="Times New Roman" w:hAnsi="Times New Roman" w:cs="Times New Roman"/>
          <w:sz w:val="24"/>
          <w:szCs w:val="24"/>
        </w:rPr>
        <w:t xml:space="preserve"> </w:t>
      </w:r>
      <w:r w:rsidR="00E55203" w:rsidRPr="00131841">
        <w:rPr>
          <w:rFonts w:ascii="Times New Roman" w:hAnsi="Times New Roman" w:cs="Times New Roman"/>
          <w:sz w:val="24"/>
          <w:szCs w:val="24"/>
        </w:rPr>
        <w:t xml:space="preserve">Таким образом, созданы предпосылки для успешного позиционирования СПбГУ как ведущего центра исследований русскоязычной журналистики за рубежом. </w:t>
      </w:r>
    </w:p>
    <w:p w:rsidR="00913B92" w:rsidRPr="00131841" w:rsidRDefault="00913B92" w:rsidP="00755F4C">
      <w:pPr>
        <w:spacing w:after="0" w:line="240" w:lineRule="auto"/>
        <w:ind w:firstLine="567"/>
        <w:jc w:val="both"/>
        <w:rPr>
          <w:rFonts w:ascii="Times New Roman" w:hAnsi="Times New Roman" w:cs="Times New Roman"/>
          <w:sz w:val="24"/>
          <w:szCs w:val="24"/>
        </w:rPr>
      </w:pPr>
      <w:r w:rsidRPr="00131841">
        <w:rPr>
          <w:rFonts w:ascii="Times New Roman" w:hAnsi="Times New Roman" w:cs="Times New Roman"/>
          <w:sz w:val="24"/>
          <w:szCs w:val="24"/>
        </w:rPr>
        <w:t xml:space="preserve">Анализ российской библиографии по </w:t>
      </w:r>
      <w:r w:rsidR="00F771D4" w:rsidRPr="00131841">
        <w:rPr>
          <w:rFonts w:ascii="Times New Roman" w:hAnsi="Times New Roman" w:cs="Times New Roman"/>
          <w:sz w:val="24"/>
          <w:szCs w:val="24"/>
        </w:rPr>
        <w:t>исследуемой</w:t>
      </w:r>
      <w:r w:rsidRPr="00131841">
        <w:rPr>
          <w:rFonts w:ascii="Times New Roman" w:hAnsi="Times New Roman" w:cs="Times New Roman"/>
          <w:sz w:val="24"/>
          <w:szCs w:val="24"/>
        </w:rPr>
        <w:t xml:space="preserve"> </w:t>
      </w:r>
      <w:r w:rsidR="00F771D4" w:rsidRPr="00131841">
        <w:rPr>
          <w:rFonts w:ascii="Times New Roman" w:hAnsi="Times New Roman" w:cs="Times New Roman"/>
          <w:sz w:val="24"/>
          <w:szCs w:val="24"/>
        </w:rPr>
        <w:t xml:space="preserve">проблеме </w:t>
      </w:r>
      <w:r w:rsidRPr="00131841">
        <w:rPr>
          <w:rFonts w:ascii="Times New Roman" w:hAnsi="Times New Roman" w:cs="Times New Roman"/>
          <w:sz w:val="24"/>
          <w:szCs w:val="24"/>
        </w:rPr>
        <w:t>п</w:t>
      </w:r>
      <w:r w:rsidR="00DD3867" w:rsidRPr="00131841">
        <w:rPr>
          <w:rFonts w:ascii="Times New Roman" w:hAnsi="Times New Roman" w:cs="Times New Roman"/>
          <w:sz w:val="24"/>
          <w:szCs w:val="24"/>
        </w:rPr>
        <w:t>оказал, что</w:t>
      </w:r>
      <w:r w:rsidR="003F14A5" w:rsidRPr="00131841">
        <w:rPr>
          <w:rFonts w:ascii="Times New Roman" w:hAnsi="Times New Roman" w:cs="Times New Roman"/>
          <w:sz w:val="24"/>
          <w:szCs w:val="24"/>
        </w:rPr>
        <w:t xml:space="preserve"> исследователи разрознены, тесно привязаны к объекту исследований</w:t>
      </w:r>
      <w:r w:rsidR="00087D41" w:rsidRPr="00131841">
        <w:rPr>
          <w:rFonts w:ascii="Times New Roman" w:hAnsi="Times New Roman" w:cs="Times New Roman"/>
          <w:sz w:val="24"/>
          <w:szCs w:val="24"/>
        </w:rPr>
        <w:t xml:space="preserve"> и практически не ссылаются друг на друга.</w:t>
      </w:r>
      <w:r w:rsidR="009E2ED2" w:rsidRPr="00131841">
        <w:rPr>
          <w:rFonts w:ascii="Times New Roman" w:hAnsi="Times New Roman" w:cs="Times New Roman"/>
          <w:sz w:val="24"/>
          <w:szCs w:val="24"/>
        </w:rPr>
        <w:t xml:space="preserve"> </w:t>
      </w:r>
      <w:r w:rsidR="00692EEF" w:rsidRPr="00131841">
        <w:rPr>
          <w:rFonts w:ascii="Times New Roman" w:hAnsi="Times New Roman" w:cs="Times New Roman"/>
          <w:sz w:val="24"/>
          <w:szCs w:val="24"/>
        </w:rPr>
        <w:t xml:space="preserve">Англоязычные работы в журналах крупных научных </w:t>
      </w:r>
      <w:r w:rsidR="00AD62C9" w:rsidRPr="00131841">
        <w:rPr>
          <w:rFonts w:ascii="Times New Roman" w:hAnsi="Times New Roman" w:cs="Times New Roman"/>
          <w:sz w:val="24"/>
          <w:szCs w:val="24"/>
        </w:rPr>
        <w:t>издательств</w:t>
      </w:r>
      <w:r w:rsidR="002B65B0" w:rsidRPr="00131841">
        <w:rPr>
          <w:rFonts w:ascii="Times New Roman" w:hAnsi="Times New Roman" w:cs="Times New Roman"/>
          <w:sz w:val="24"/>
          <w:szCs w:val="24"/>
        </w:rPr>
        <w:t xml:space="preserve"> структурир</w:t>
      </w:r>
      <w:bookmarkStart w:id="0" w:name="_GoBack"/>
      <w:bookmarkEnd w:id="0"/>
      <w:r w:rsidR="002B65B0" w:rsidRPr="00131841">
        <w:rPr>
          <w:rFonts w:ascii="Times New Roman" w:hAnsi="Times New Roman" w:cs="Times New Roman"/>
          <w:sz w:val="24"/>
          <w:szCs w:val="24"/>
        </w:rPr>
        <w:t>ованы по регионам</w:t>
      </w:r>
      <w:r w:rsidR="00692EEF" w:rsidRPr="00131841">
        <w:rPr>
          <w:rFonts w:ascii="Times New Roman" w:hAnsi="Times New Roman" w:cs="Times New Roman"/>
          <w:sz w:val="24"/>
          <w:szCs w:val="24"/>
        </w:rPr>
        <w:t>, отчетливо видны группы исследователей, которые публикуют результаты по отдельным странам.</w:t>
      </w:r>
      <w:r w:rsidR="006E6632" w:rsidRPr="00131841">
        <w:rPr>
          <w:rFonts w:ascii="Times New Roman" w:hAnsi="Times New Roman" w:cs="Times New Roman"/>
          <w:sz w:val="24"/>
          <w:szCs w:val="24"/>
        </w:rPr>
        <w:t xml:space="preserve"> Зарубежные публикации в первую очередь анализируют тематическое своеобразие русскоязычных СМИ (в том числе в сравнении с СМИ страны проживания); языковые особенности зарубежных русскоязычных СМИ; их </w:t>
      </w:r>
      <w:proofErr w:type="spellStart"/>
      <w:r w:rsidR="006E6632" w:rsidRPr="00131841">
        <w:rPr>
          <w:rFonts w:ascii="Times New Roman" w:hAnsi="Times New Roman" w:cs="Times New Roman"/>
          <w:sz w:val="24"/>
          <w:szCs w:val="24"/>
        </w:rPr>
        <w:t>востребованность</w:t>
      </w:r>
      <w:proofErr w:type="spellEnd"/>
      <w:r w:rsidR="006E6632" w:rsidRPr="00131841">
        <w:rPr>
          <w:rFonts w:ascii="Times New Roman" w:hAnsi="Times New Roman" w:cs="Times New Roman"/>
          <w:sz w:val="24"/>
          <w:szCs w:val="24"/>
        </w:rPr>
        <w:t xml:space="preserve"> у различных возрастных групп и участие в процессах</w:t>
      </w:r>
      <w:r w:rsidR="0069502E" w:rsidRPr="00131841">
        <w:rPr>
          <w:rFonts w:ascii="Times New Roman" w:hAnsi="Times New Roman" w:cs="Times New Roman"/>
          <w:sz w:val="24"/>
          <w:szCs w:val="24"/>
        </w:rPr>
        <w:t xml:space="preserve"> интеграции. В целом в сравнении с другими этнокультурными группами СМИ русского зарубежья мало изучены в рамках актуальных направлений в исследованиях журналистики иммигрантских сообществ, журналистики диаспор. </w:t>
      </w:r>
    </w:p>
    <w:p w:rsidR="00BF447A" w:rsidRPr="00131841" w:rsidRDefault="0055092B" w:rsidP="00755F4C">
      <w:pPr>
        <w:spacing w:after="0" w:line="240" w:lineRule="auto"/>
        <w:ind w:firstLine="567"/>
        <w:jc w:val="both"/>
        <w:rPr>
          <w:rFonts w:ascii="Times New Roman" w:hAnsi="Times New Roman" w:cs="Times New Roman"/>
          <w:sz w:val="24"/>
          <w:szCs w:val="24"/>
        </w:rPr>
      </w:pPr>
      <w:r w:rsidRPr="00131841">
        <w:rPr>
          <w:rFonts w:ascii="Times New Roman" w:hAnsi="Times New Roman" w:cs="Times New Roman"/>
          <w:sz w:val="24"/>
          <w:szCs w:val="24"/>
        </w:rPr>
        <w:t>В базу данных СМИ на данный момент включена информация по 24 странам</w:t>
      </w:r>
      <w:r w:rsidR="001F13D1">
        <w:rPr>
          <w:rFonts w:ascii="Times New Roman" w:hAnsi="Times New Roman" w:cs="Times New Roman"/>
          <w:sz w:val="24"/>
          <w:szCs w:val="24"/>
        </w:rPr>
        <w:t>. В</w:t>
      </w:r>
      <w:r w:rsidR="009F5EEA" w:rsidRPr="00131841">
        <w:rPr>
          <w:rFonts w:ascii="Times New Roman" w:hAnsi="Times New Roman" w:cs="Times New Roman"/>
          <w:sz w:val="24"/>
          <w:szCs w:val="24"/>
        </w:rPr>
        <w:t xml:space="preserve">ыявлены сложности в определении типа СМИ, критериев для признания </w:t>
      </w:r>
      <w:proofErr w:type="spellStart"/>
      <w:r w:rsidR="009F5EEA" w:rsidRPr="00131841">
        <w:rPr>
          <w:rFonts w:ascii="Times New Roman" w:hAnsi="Times New Roman" w:cs="Times New Roman"/>
          <w:sz w:val="24"/>
          <w:szCs w:val="24"/>
        </w:rPr>
        <w:t>онлайн-ресурса</w:t>
      </w:r>
      <w:proofErr w:type="spellEnd"/>
      <w:r w:rsidR="009F5EEA" w:rsidRPr="00131841">
        <w:rPr>
          <w:rFonts w:ascii="Times New Roman" w:hAnsi="Times New Roman" w:cs="Times New Roman"/>
          <w:sz w:val="24"/>
          <w:szCs w:val="24"/>
        </w:rPr>
        <w:t xml:space="preserve"> русскоязычным СМИ, </w:t>
      </w:r>
      <w:r w:rsidR="00CE5D7A" w:rsidRPr="00131841">
        <w:rPr>
          <w:rFonts w:ascii="Times New Roman" w:hAnsi="Times New Roman" w:cs="Times New Roman"/>
          <w:sz w:val="24"/>
          <w:szCs w:val="24"/>
        </w:rPr>
        <w:t>решении о включении того или иного ресурса в базу данных (рекламно-информационный характер, незначительная аудитория и т.п.)</w:t>
      </w:r>
      <w:r w:rsidR="00460377">
        <w:rPr>
          <w:rFonts w:ascii="Times New Roman" w:hAnsi="Times New Roman" w:cs="Times New Roman"/>
          <w:sz w:val="24"/>
          <w:szCs w:val="24"/>
        </w:rPr>
        <w:t xml:space="preserve"> </w:t>
      </w:r>
      <w:r w:rsidR="009A2710" w:rsidRPr="00131841">
        <w:rPr>
          <w:rFonts w:ascii="Times New Roman" w:hAnsi="Times New Roman" w:cs="Times New Roman"/>
          <w:sz w:val="24"/>
          <w:szCs w:val="24"/>
        </w:rPr>
        <w:t>Работа продолжена в двух направлениях: уточнение и проверка данных</w:t>
      </w:r>
      <w:r w:rsidRPr="00131841">
        <w:rPr>
          <w:rFonts w:ascii="Times New Roman" w:hAnsi="Times New Roman" w:cs="Times New Roman"/>
          <w:sz w:val="24"/>
          <w:szCs w:val="24"/>
        </w:rPr>
        <w:t xml:space="preserve"> из открытых источников</w:t>
      </w:r>
      <w:r w:rsidR="009A2710" w:rsidRPr="00131841">
        <w:rPr>
          <w:rFonts w:ascii="Times New Roman" w:hAnsi="Times New Roman" w:cs="Times New Roman"/>
          <w:sz w:val="24"/>
          <w:szCs w:val="24"/>
        </w:rPr>
        <w:t xml:space="preserve">, </w:t>
      </w:r>
      <w:r w:rsidRPr="00131841">
        <w:rPr>
          <w:rFonts w:ascii="Times New Roman" w:hAnsi="Times New Roman" w:cs="Times New Roman"/>
          <w:sz w:val="24"/>
          <w:szCs w:val="24"/>
        </w:rPr>
        <w:t>сбор данных по странам СНГ, а также не затронутых континентов - Южной Америки (в первую очередь, Аргентине) и Африки (в первую очередь, ЮАР).</w:t>
      </w:r>
      <w:r w:rsidR="00921C87" w:rsidRPr="00131841">
        <w:rPr>
          <w:rFonts w:ascii="Times New Roman" w:hAnsi="Times New Roman" w:cs="Times New Roman"/>
          <w:sz w:val="24"/>
          <w:szCs w:val="24"/>
        </w:rPr>
        <w:t xml:space="preserve"> </w:t>
      </w:r>
      <w:r w:rsidR="00BF447A" w:rsidRPr="00131841">
        <w:rPr>
          <w:rFonts w:ascii="Times New Roman" w:hAnsi="Times New Roman" w:cs="Times New Roman"/>
          <w:sz w:val="24"/>
          <w:szCs w:val="24"/>
        </w:rPr>
        <w:t xml:space="preserve">Дальнейшее накопление данных будет вестись совместно с Всемирной ассоциацией русскоязычной прессы. </w:t>
      </w:r>
    </w:p>
    <w:p w:rsidR="00E55203" w:rsidRDefault="000C5D0C" w:rsidP="00755F4C">
      <w:pPr>
        <w:spacing w:after="0" w:line="240" w:lineRule="auto"/>
        <w:ind w:firstLine="567"/>
        <w:jc w:val="both"/>
        <w:rPr>
          <w:rFonts w:ascii="Times New Roman" w:hAnsi="Times New Roman" w:cs="Times New Roman"/>
          <w:sz w:val="24"/>
          <w:szCs w:val="24"/>
        </w:rPr>
      </w:pPr>
      <w:r w:rsidRPr="00131841">
        <w:rPr>
          <w:rFonts w:ascii="Times New Roman" w:hAnsi="Times New Roman" w:cs="Times New Roman"/>
          <w:sz w:val="24"/>
          <w:szCs w:val="24"/>
        </w:rPr>
        <w:t>Выполнение данной задачи было необходимо не только для получения прикладного результата, но и для обоснования дальнейших шагов в исследовании</w:t>
      </w:r>
      <w:r w:rsidR="00B85892" w:rsidRPr="00131841">
        <w:rPr>
          <w:rFonts w:ascii="Times New Roman" w:hAnsi="Times New Roman" w:cs="Times New Roman"/>
          <w:sz w:val="24"/>
          <w:szCs w:val="24"/>
        </w:rPr>
        <w:t>, в частности, проведения анкетирования</w:t>
      </w:r>
      <w:r w:rsidRPr="00131841">
        <w:rPr>
          <w:rFonts w:ascii="Times New Roman" w:hAnsi="Times New Roman" w:cs="Times New Roman"/>
          <w:sz w:val="24"/>
          <w:szCs w:val="24"/>
        </w:rPr>
        <w:t xml:space="preserve">. Для изучения журналистских культур была выбрана методология, предложенная группой, работавшей под руководством Т. </w:t>
      </w:r>
      <w:proofErr w:type="spellStart"/>
      <w:r w:rsidRPr="00131841">
        <w:rPr>
          <w:rFonts w:ascii="Times New Roman" w:hAnsi="Times New Roman" w:cs="Times New Roman"/>
          <w:sz w:val="24"/>
          <w:szCs w:val="24"/>
        </w:rPr>
        <w:t>Ханитцша</w:t>
      </w:r>
      <w:proofErr w:type="spellEnd"/>
      <w:r w:rsidRPr="00131841">
        <w:rPr>
          <w:rFonts w:ascii="Times New Roman" w:hAnsi="Times New Roman" w:cs="Times New Roman"/>
          <w:sz w:val="24"/>
          <w:szCs w:val="24"/>
        </w:rPr>
        <w:t xml:space="preserve"> в 2007 – 2012 годах. Использование </w:t>
      </w:r>
      <w:proofErr w:type="spellStart"/>
      <w:r w:rsidRPr="00131841">
        <w:rPr>
          <w:rFonts w:ascii="Times New Roman" w:hAnsi="Times New Roman" w:cs="Times New Roman"/>
          <w:sz w:val="24"/>
          <w:szCs w:val="24"/>
        </w:rPr>
        <w:t>опросников</w:t>
      </w:r>
      <w:proofErr w:type="spellEnd"/>
      <w:r w:rsidRPr="00131841">
        <w:rPr>
          <w:rFonts w:ascii="Times New Roman" w:hAnsi="Times New Roman" w:cs="Times New Roman"/>
          <w:sz w:val="24"/>
          <w:szCs w:val="24"/>
        </w:rPr>
        <w:t xml:space="preserve"> </w:t>
      </w:r>
      <w:proofErr w:type="spellStart"/>
      <w:r w:rsidR="003E7F79" w:rsidRPr="00131841">
        <w:rPr>
          <w:rFonts w:ascii="Times New Roman" w:hAnsi="Times New Roman" w:cs="Times New Roman"/>
          <w:sz w:val="24"/>
          <w:szCs w:val="24"/>
        </w:rPr>
        <w:t>пилотного</w:t>
      </w:r>
      <w:proofErr w:type="spellEnd"/>
      <w:r w:rsidR="003E7F79" w:rsidRPr="00131841">
        <w:rPr>
          <w:rFonts w:ascii="Times New Roman" w:hAnsi="Times New Roman" w:cs="Times New Roman"/>
          <w:sz w:val="24"/>
          <w:szCs w:val="24"/>
        </w:rPr>
        <w:t xml:space="preserve"> исследования </w:t>
      </w:r>
      <w:r w:rsidRPr="00131841">
        <w:rPr>
          <w:rFonts w:ascii="Times New Roman" w:hAnsi="Times New Roman" w:cs="Times New Roman"/>
          <w:sz w:val="24"/>
          <w:szCs w:val="24"/>
        </w:rPr>
        <w:t xml:space="preserve">предполагало </w:t>
      </w:r>
      <w:r w:rsidR="003E7F79" w:rsidRPr="00131841">
        <w:rPr>
          <w:rFonts w:ascii="Times New Roman" w:hAnsi="Times New Roman" w:cs="Times New Roman"/>
          <w:sz w:val="24"/>
          <w:szCs w:val="24"/>
        </w:rPr>
        <w:t xml:space="preserve">достаточно жесткую структуру выборки среди редакций, которая позволила бы при небольшом числе изданий получить репрезентативный результат для каждой страны. В условиях ограниченного русскоязычного сегмента </w:t>
      </w:r>
      <w:proofErr w:type="spellStart"/>
      <w:r w:rsidR="003E7F79" w:rsidRPr="00131841">
        <w:rPr>
          <w:rFonts w:ascii="Times New Roman" w:hAnsi="Times New Roman" w:cs="Times New Roman"/>
          <w:sz w:val="24"/>
          <w:szCs w:val="24"/>
        </w:rPr>
        <w:t>медиаландшафта</w:t>
      </w:r>
      <w:proofErr w:type="spellEnd"/>
      <w:r w:rsidR="003E7F79" w:rsidRPr="00131841">
        <w:rPr>
          <w:rFonts w:ascii="Times New Roman" w:hAnsi="Times New Roman" w:cs="Times New Roman"/>
          <w:sz w:val="24"/>
          <w:szCs w:val="24"/>
        </w:rPr>
        <w:t xml:space="preserve"> в отдельных странах не представляется возможным не только приблизиться к количеству опрошенных журналистов, но и повторить структуру выборки. С другой стороны, проведение исследования на данной стадии не требует апробации гипотезы по всем странам, по которым были получены результаты в проекте </w:t>
      </w:r>
      <w:proofErr w:type="spellStart"/>
      <w:r w:rsidR="003E7F79" w:rsidRPr="00131841">
        <w:rPr>
          <w:rFonts w:ascii="Times New Roman" w:hAnsi="Times New Roman" w:cs="Times New Roman"/>
          <w:sz w:val="24"/>
          <w:szCs w:val="24"/>
        </w:rPr>
        <w:t>Worlds</w:t>
      </w:r>
      <w:proofErr w:type="spellEnd"/>
      <w:r w:rsidR="003E7F79" w:rsidRPr="00131841">
        <w:rPr>
          <w:rFonts w:ascii="Times New Roman" w:hAnsi="Times New Roman" w:cs="Times New Roman"/>
          <w:sz w:val="24"/>
          <w:szCs w:val="24"/>
        </w:rPr>
        <w:t xml:space="preserve"> </w:t>
      </w:r>
      <w:proofErr w:type="spellStart"/>
      <w:r w:rsidR="003E7F79" w:rsidRPr="00131841">
        <w:rPr>
          <w:rFonts w:ascii="Times New Roman" w:hAnsi="Times New Roman" w:cs="Times New Roman"/>
          <w:sz w:val="24"/>
          <w:szCs w:val="24"/>
        </w:rPr>
        <w:t>of</w:t>
      </w:r>
      <w:proofErr w:type="spellEnd"/>
      <w:r w:rsidR="003E7F79" w:rsidRPr="00131841">
        <w:rPr>
          <w:rFonts w:ascii="Times New Roman" w:hAnsi="Times New Roman" w:cs="Times New Roman"/>
          <w:sz w:val="24"/>
          <w:szCs w:val="24"/>
        </w:rPr>
        <w:t xml:space="preserve"> </w:t>
      </w:r>
      <w:proofErr w:type="spellStart"/>
      <w:r w:rsidR="003E7F79" w:rsidRPr="00131841">
        <w:rPr>
          <w:rFonts w:ascii="Times New Roman" w:hAnsi="Times New Roman" w:cs="Times New Roman"/>
          <w:sz w:val="24"/>
          <w:szCs w:val="24"/>
        </w:rPr>
        <w:t>Journalism</w:t>
      </w:r>
      <w:proofErr w:type="spellEnd"/>
      <w:r w:rsidR="003E7F79" w:rsidRPr="00131841">
        <w:rPr>
          <w:rFonts w:ascii="Times New Roman" w:hAnsi="Times New Roman" w:cs="Times New Roman"/>
          <w:sz w:val="24"/>
          <w:szCs w:val="24"/>
        </w:rPr>
        <w:t xml:space="preserve"> </w:t>
      </w:r>
      <w:proofErr w:type="spellStart"/>
      <w:r w:rsidR="003E7F79" w:rsidRPr="00131841">
        <w:rPr>
          <w:rFonts w:ascii="Times New Roman" w:hAnsi="Times New Roman" w:cs="Times New Roman"/>
          <w:sz w:val="24"/>
          <w:szCs w:val="24"/>
        </w:rPr>
        <w:t>Study</w:t>
      </w:r>
      <w:proofErr w:type="spellEnd"/>
      <w:r w:rsidR="003E7F79" w:rsidRPr="00131841">
        <w:rPr>
          <w:rFonts w:ascii="Times New Roman" w:hAnsi="Times New Roman" w:cs="Times New Roman"/>
          <w:sz w:val="24"/>
          <w:szCs w:val="24"/>
        </w:rPr>
        <w:t xml:space="preserve">. </w:t>
      </w:r>
    </w:p>
    <w:p w:rsidR="00027330" w:rsidRDefault="000A6392" w:rsidP="000A6392">
      <w:pPr>
        <w:pStyle w:val="1"/>
        <w:spacing w:before="120" w:after="120"/>
      </w:pPr>
      <w:r>
        <w:t>Типы журналистских культур зарубежных русскоязычных СМИ</w:t>
      </w:r>
    </w:p>
    <w:p w:rsidR="000A6392" w:rsidRPr="000A6392" w:rsidRDefault="000A6392" w:rsidP="000A6392">
      <w:pPr>
        <w:spacing w:after="0" w:line="240" w:lineRule="auto"/>
        <w:ind w:firstLine="567"/>
        <w:jc w:val="both"/>
        <w:rPr>
          <w:rFonts w:ascii="Times New Roman" w:hAnsi="Times New Roman" w:cs="Times New Roman"/>
          <w:sz w:val="24"/>
          <w:szCs w:val="24"/>
        </w:rPr>
      </w:pPr>
      <w:r w:rsidRPr="000A6392">
        <w:rPr>
          <w:rFonts w:ascii="Times New Roman" w:hAnsi="Times New Roman" w:cs="Times New Roman"/>
          <w:sz w:val="24"/>
          <w:szCs w:val="24"/>
        </w:rPr>
        <w:t xml:space="preserve">Логика </w:t>
      </w:r>
      <w:proofErr w:type="spellStart"/>
      <w:r w:rsidRPr="000A6392">
        <w:rPr>
          <w:rFonts w:ascii="Times New Roman" w:hAnsi="Times New Roman" w:cs="Times New Roman"/>
          <w:sz w:val="24"/>
          <w:szCs w:val="24"/>
        </w:rPr>
        <w:t>медиасистемы</w:t>
      </w:r>
      <w:proofErr w:type="spellEnd"/>
      <w:r w:rsidRPr="000A6392">
        <w:rPr>
          <w:rFonts w:ascii="Times New Roman" w:hAnsi="Times New Roman" w:cs="Times New Roman"/>
          <w:sz w:val="24"/>
          <w:szCs w:val="24"/>
        </w:rPr>
        <w:t xml:space="preserve"> подразумевает необходимость отличаться от конкурентов, поддерживать лояльность аудитории и удовлетворять ее потребности, а также </w:t>
      </w:r>
      <w:proofErr w:type="spellStart"/>
      <w:r w:rsidRPr="000A6392">
        <w:rPr>
          <w:rFonts w:ascii="Times New Roman" w:hAnsi="Times New Roman" w:cs="Times New Roman"/>
          <w:sz w:val="24"/>
          <w:szCs w:val="24"/>
        </w:rPr>
        <w:t>многосоставность</w:t>
      </w:r>
      <w:proofErr w:type="spellEnd"/>
      <w:r w:rsidRPr="000A6392">
        <w:rPr>
          <w:rFonts w:ascii="Times New Roman" w:hAnsi="Times New Roman" w:cs="Times New Roman"/>
          <w:sz w:val="24"/>
          <w:szCs w:val="24"/>
        </w:rPr>
        <w:t xml:space="preserve"> </w:t>
      </w:r>
      <w:proofErr w:type="spellStart"/>
      <w:r w:rsidRPr="000A6392">
        <w:rPr>
          <w:rFonts w:ascii="Times New Roman" w:hAnsi="Times New Roman" w:cs="Times New Roman"/>
          <w:sz w:val="24"/>
          <w:szCs w:val="24"/>
        </w:rPr>
        <w:t>медиадиеты</w:t>
      </w:r>
      <w:proofErr w:type="spellEnd"/>
      <w:r w:rsidRPr="000A6392">
        <w:rPr>
          <w:rFonts w:ascii="Times New Roman" w:hAnsi="Times New Roman" w:cs="Times New Roman"/>
          <w:sz w:val="24"/>
          <w:szCs w:val="24"/>
        </w:rPr>
        <w:t xml:space="preserve"> членов этнокультурного сообщества. </w:t>
      </w:r>
      <w:proofErr w:type="spellStart"/>
      <w:r w:rsidRPr="000A6392">
        <w:rPr>
          <w:rFonts w:ascii="Times New Roman" w:hAnsi="Times New Roman" w:cs="Times New Roman"/>
          <w:sz w:val="24"/>
          <w:szCs w:val="24"/>
        </w:rPr>
        <w:t>Медийная</w:t>
      </w:r>
      <w:proofErr w:type="spellEnd"/>
      <w:r w:rsidRPr="000A6392">
        <w:rPr>
          <w:rFonts w:ascii="Times New Roman" w:hAnsi="Times New Roman" w:cs="Times New Roman"/>
          <w:sz w:val="24"/>
          <w:szCs w:val="24"/>
        </w:rPr>
        <w:t xml:space="preserve"> логика (потребность выжить как издание требует удовлетворения потребностей аудитории) определяет, каким образом то или иное издание реализует </w:t>
      </w:r>
      <w:proofErr w:type="spellStart"/>
      <w:r w:rsidRPr="000A6392">
        <w:rPr>
          <w:rFonts w:ascii="Times New Roman" w:hAnsi="Times New Roman" w:cs="Times New Roman"/>
          <w:sz w:val="24"/>
          <w:szCs w:val="24"/>
        </w:rPr>
        <w:t>генерализованные</w:t>
      </w:r>
      <w:proofErr w:type="spellEnd"/>
      <w:r w:rsidRPr="000A6392">
        <w:rPr>
          <w:rFonts w:ascii="Times New Roman" w:hAnsi="Times New Roman" w:cs="Times New Roman"/>
          <w:sz w:val="24"/>
          <w:szCs w:val="24"/>
        </w:rPr>
        <w:t xml:space="preserve"> функции журналистики.</w:t>
      </w:r>
      <w:r w:rsidR="00460377">
        <w:rPr>
          <w:rFonts w:ascii="Times New Roman" w:hAnsi="Times New Roman" w:cs="Times New Roman"/>
          <w:sz w:val="24"/>
          <w:szCs w:val="24"/>
        </w:rPr>
        <w:t xml:space="preserve"> </w:t>
      </w:r>
      <w:r w:rsidRPr="000A6392">
        <w:rPr>
          <w:rFonts w:ascii="Times New Roman" w:hAnsi="Times New Roman" w:cs="Times New Roman"/>
          <w:sz w:val="24"/>
          <w:szCs w:val="24"/>
        </w:rPr>
        <w:t xml:space="preserve">Восприятие потребностей аудитории и своих задач формирует </w:t>
      </w:r>
      <w:r w:rsidRPr="000A6392">
        <w:rPr>
          <w:rFonts w:ascii="Times New Roman" w:hAnsi="Times New Roman" w:cs="Times New Roman"/>
          <w:sz w:val="24"/>
          <w:szCs w:val="24"/>
        </w:rPr>
        <w:lastRenderedPageBreak/>
        <w:t xml:space="preserve">практическое воплощение нормативных представлений о ролях журналиста. Таким образом, существующая специфичность восприятия ролей в этнокультурной журналистике возникает из-за ориентации на потребности меньшинства, которые аудитория не может удовлетворить через другие СМИ. Конкурентами выступают как местные издания, местное </w:t>
      </w:r>
      <w:proofErr w:type="spellStart"/>
      <w:r w:rsidRPr="000A6392">
        <w:rPr>
          <w:rFonts w:ascii="Times New Roman" w:hAnsi="Times New Roman" w:cs="Times New Roman"/>
          <w:sz w:val="24"/>
          <w:szCs w:val="24"/>
        </w:rPr>
        <w:t>иновещание</w:t>
      </w:r>
      <w:proofErr w:type="spellEnd"/>
      <w:r w:rsidRPr="000A6392">
        <w:rPr>
          <w:rFonts w:ascii="Times New Roman" w:hAnsi="Times New Roman" w:cs="Times New Roman"/>
          <w:sz w:val="24"/>
          <w:szCs w:val="24"/>
        </w:rPr>
        <w:t xml:space="preserve"> на языке иммигранта, так и СМИ страны, из которой произошла эмиграция.</w:t>
      </w:r>
    </w:p>
    <w:p w:rsidR="00755F4C" w:rsidRPr="00755F4C" w:rsidRDefault="00755F4C" w:rsidP="00755F4C">
      <w:pPr>
        <w:spacing w:after="0" w:line="240" w:lineRule="auto"/>
        <w:ind w:firstLine="567"/>
        <w:jc w:val="both"/>
        <w:rPr>
          <w:rFonts w:ascii="Times New Roman" w:hAnsi="Times New Roman" w:cs="Times New Roman"/>
          <w:sz w:val="24"/>
          <w:szCs w:val="24"/>
        </w:rPr>
      </w:pPr>
      <w:r w:rsidRPr="00755F4C">
        <w:rPr>
          <w:rFonts w:ascii="Times New Roman" w:hAnsi="Times New Roman" w:cs="Times New Roman"/>
          <w:sz w:val="24"/>
          <w:szCs w:val="24"/>
        </w:rPr>
        <w:t xml:space="preserve">Волна эмиграции одного типа характеризуется единообразным представлением о профессиональных ролях среди русскоязычных журналистов за рубежом применительно к политической и экономической миграции. Возможность диверсификации русскоязычных изданий появляется, если в страну идет эмиграция разных типов, или группы, эмигрировавшие на основе этнических признаков, значительно различаются между собой. Но необходимо учитывать фактор </w:t>
      </w:r>
      <w:proofErr w:type="spellStart"/>
      <w:r w:rsidRPr="00755F4C">
        <w:rPr>
          <w:rFonts w:ascii="Times New Roman" w:hAnsi="Times New Roman" w:cs="Times New Roman"/>
          <w:sz w:val="24"/>
          <w:szCs w:val="24"/>
        </w:rPr>
        <w:t>вынужденности</w:t>
      </w:r>
      <w:proofErr w:type="spellEnd"/>
      <w:r w:rsidRPr="00755F4C">
        <w:rPr>
          <w:rFonts w:ascii="Times New Roman" w:hAnsi="Times New Roman" w:cs="Times New Roman"/>
          <w:sz w:val="24"/>
          <w:szCs w:val="24"/>
        </w:rPr>
        <w:t xml:space="preserve"> миграции: так, читателями русскоязычной прессы в Новой Зеландии выступают родители тех, кто принял решение о переезде по экономическим причинам. Временный или долгосрочный характер миграции также оказывает влияние на то, как свою роль видят журналисты, работающие для русскоязычного сообщества. Для временной миграции экономического характера важнее выполнение функции социального ориентирования, в то время как издания, адресованные тем, кто длительное время проживает и работает в стране, включают аудиторию в информационное пространство страны пребывания.</w:t>
      </w:r>
      <w:r w:rsidR="00460377">
        <w:rPr>
          <w:rFonts w:ascii="Times New Roman" w:hAnsi="Times New Roman" w:cs="Times New Roman"/>
          <w:sz w:val="24"/>
          <w:szCs w:val="24"/>
        </w:rPr>
        <w:t xml:space="preserve"> </w:t>
      </w:r>
    </w:p>
    <w:p w:rsidR="00755F4C" w:rsidRPr="00755F4C" w:rsidRDefault="00755F4C" w:rsidP="00755F4C">
      <w:pPr>
        <w:spacing w:after="0" w:line="240" w:lineRule="auto"/>
        <w:ind w:firstLine="567"/>
        <w:jc w:val="both"/>
        <w:rPr>
          <w:rFonts w:ascii="Times New Roman" w:hAnsi="Times New Roman" w:cs="Times New Roman"/>
          <w:sz w:val="24"/>
          <w:szCs w:val="24"/>
        </w:rPr>
      </w:pPr>
      <w:r w:rsidRPr="00755F4C">
        <w:rPr>
          <w:rFonts w:ascii="Times New Roman" w:hAnsi="Times New Roman" w:cs="Times New Roman"/>
          <w:sz w:val="24"/>
          <w:szCs w:val="24"/>
        </w:rPr>
        <w:t xml:space="preserve">Для изданий, выходивших до 1990 года, свойственна высокая степень </w:t>
      </w:r>
      <w:proofErr w:type="spellStart"/>
      <w:r w:rsidRPr="00755F4C">
        <w:rPr>
          <w:rFonts w:ascii="Times New Roman" w:hAnsi="Times New Roman" w:cs="Times New Roman"/>
          <w:sz w:val="24"/>
          <w:szCs w:val="24"/>
        </w:rPr>
        <w:t>интервенционизма</w:t>
      </w:r>
      <w:proofErr w:type="spellEnd"/>
      <w:r w:rsidRPr="00755F4C">
        <w:rPr>
          <w:rFonts w:ascii="Times New Roman" w:hAnsi="Times New Roman" w:cs="Times New Roman"/>
          <w:sz w:val="24"/>
          <w:szCs w:val="24"/>
        </w:rPr>
        <w:t>, в то время как для современной волны миграции на данный момент более типично беспристрастное отношение. В случае экономической</w:t>
      </w:r>
      <w:r w:rsidR="00460377">
        <w:rPr>
          <w:rFonts w:ascii="Times New Roman" w:hAnsi="Times New Roman" w:cs="Times New Roman"/>
          <w:sz w:val="24"/>
          <w:szCs w:val="24"/>
        </w:rPr>
        <w:t xml:space="preserve"> </w:t>
      </w:r>
      <w:r w:rsidRPr="00755F4C">
        <w:rPr>
          <w:rFonts w:ascii="Times New Roman" w:hAnsi="Times New Roman" w:cs="Times New Roman"/>
          <w:sz w:val="24"/>
          <w:szCs w:val="24"/>
        </w:rPr>
        <w:t xml:space="preserve">миграции эта черта идет в сочетании с ориентацией на потребительские потребности и является проявлением рыночной ориентации в целом. В случае Новой Зеландии – ярко выраженного </w:t>
      </w:r>
      <w:proofErr w:type="spellStart"/>
      <w:r w:rsidRPr="00755F4C">
        <w:rPr>
          <w:rFonts w:ascii="Times New Roman" w:hAnsi="Times New Roman" w:cs="Times New Roman"/>
          <w:sz w:val="24"/>
          <w:szCs w:val="24"/>
        </w:rPr>
        <w:t>диаспорального</w:t>
      </w:r>
      <w:proofErr w:type="spellEnd"/>
      <w:r w:rsidRPr="00755F4C">
        <w:rPr>
          <w:rFonts w:ascii="Times New Roman" w:hAnsi="Times New Roman" w:cs="Times New Roman"/>
          <w:sz w:val="24"/>
          <w:szCs w:val="24"/>
        </w:rPr>
        <w:t xml:space="preserve"> типа СМИ, СМИ общины – отстраненность опосредована общим представлением о направленности работы на нужды этнокультурной группы. В Германии беспристрастность является, скорее, следствием ориентации на немецкую журналистскую культуру и отсутствием ярко выраженных политических интересов русскоязычного сообщества. </w:t>
      </w:r>
    </w:p>
    <w:p w:rsidR="00755F4C" w:rsidRPr="00755F4C" w:rsidRDefault="00755F4C" w:rsidP="00755F4C">
      <w:pPr>
        <w:spacing w:after="0" w:line="240" w:lineRule="auto"/>
        <w:ind w:firstLine="567"/>
        <w:jc w:val="both"/>
        <w:rPr>
          <w:rFonts w:ascii="Times New Roman" w:hAnsi="Times New Roman" w:cs="Times New Roman"/>
          <w:sz w:val="24"/>
          <w:szCs w:val="24"/>
        </w:rPr>
      </w:pPr>
      <w:r w:rsidRPr="00755F4C">
        <w:rPr>
          <w:rFonts w:ascii="Times New Roman" w:hAnsi="Times New Roman" w:cs="Times New Roman"/>
          <w:sz w:val="24"/>
          <w:szCs w:val="24"/>
        </w:rPr>
        <w:t xml:space="preserve">Издания первых трех волн эмиграции занимали ярко выраженную критическую позицию по отношению к политическим элитам. Современные издания русского мира политизированы гораздо в меньшей степени, представления журналистов о социальном контроле выражаются через выражение «особого взгляда», отличного от </w:t>
      </w:r>
      <w:proofErr w:type="spellStart"/>
      <w:r w:rsidRPr="00755F4C">
        <w:rPr>
          <w:rFonts w:ascii="Times New Roman" w:hAnsi="Times New Roman" w:cs="Times New Roman"/>
          <w:sz w:val="24"/>
          <w:szCs w:val="24"/>
        </w:rPr>
        <w:t>мейнстрим-СМИ</w:t>
      </w:r>
      <w:proofErr w:type="spellEnd"/>
      <w:r w:rsidRPr="00755F4C">
        <w:rPr>
          <w:rFonts w:ascii="Times New Roman" w:hAnsi="Times New Roman" w:cs="Times New Roman"/>
          <w:sz w:val="24"/>
          <w:szCs w:val="24"/>
        </w:rPr>
        <w:t xml:space="preserve"> страны проживания. Так, оба рассмотренных немецких издания – «Партнер» и «Русская Германия» - выражают ориентацию на гражданские интересы (необходимость освещать политику страны проживания), но редактор «Русской Германии» выказал более критическое отношение по отношению к элитам. Русскоязычные редакции в странах с экономическим типом эмиграции из России занимают позицию поддержания статус-кво. </w:t>
      </w:r>
    </w:p>
    <w:p w:rsidR="00755F4C" w:rsidRPr="00755F4C" w:rsidRDefault="00755F4C" w:rsidP="00755F4C">
      <w:pPr>
        <w:spacing w:after="0" w:line="240" w:lineRule="auto"/>
        <w:ind w:firstLine="567"/>
        <w:jc w:val="both"/>
        <w:rPr>
          <w:rFonts w:ascii="Times New Roman" w:hAnsi="Times New Roman" w:cs="Times New Roman"/>
          <w:sz w:val="24"/>
          <w:szCs w:val="24"/>
        </w:rPr>
      </w:pPr>
      <w:r w:rsidRPr="00755F4C">
        <w:rPr>
          <w:rFonts w:ascii="Times New Roman" w:hAnsi="Times New Roman" w:cs="Times New Roman"/>
          <w:sz w:val="24"/>
          <w:szCs w:val="24"/>
        </w:rPr>
        <w:t xml:space="preserve">Издания, выходившие во время, когда доминирующим типом эмиграции была политическая миграция, близки к типу журналистской культуры, названной в проекте </w:t>
      </w:r>
      <w:proofErr w:type="spellStart"/>
      <w:r w:rsidRPr="00755F4C">
        <w:rPr>
          <w:rFonts w:ascii="Times New Roman" w:hAnsi="Times New Roman" w:cs="Times New Roman"/>
          <w:sz w:val="24"/>
          <w:szCs w:val="24"/>
        </w:rPr>
        <w:t>Worlds</w:t>
      </w:r>
      <w:proofErr w:type="spellEnd"/>
      <w:r w:rsidRPr="00755F4C">
        <w:rPr>
          <w:rFonts w:ascii="Times New Roman" w:hAnsi="Times New Roman" w:cs="Times New Roman"/>
          <w:sz w:val="24"/>
          <w:szCs w:val="24"/>
        </w:rPr>
        <w:t xml:space="preserve"> </w:t>
      </w:r>
      <w:proofErr w:type="spellStart"/>
      <w:r w:rsidRPr="00755F4C">
        <w:rPr>
          <w:rFonts w:ascii="Times New Roman" w:hAnsi="Times New Roman" w:cs="Times New Roman"/>
          <w:sz w:val="24"/>
          <w:szCs w:val="24"/>
        </w:rPr>
        <w:t>of</w:t>
      </w:r>
      <w:proofErr w:type="spellEnd"/>
      <w:r w:rsidRPr="00755F4C">
        <w:rPr>
          <w:rFonts w:ascii="Times New Roman" w:hAnsi="Times New Roman" w:cs="Times New Roman"/>
          <w:sz w:val="24"/>
          <w:szCs w:val="24"/>
        </w:rPr>
        <w:t xml:space="preserve"> </w:t>
      </w:r>
      <w:proofErr w:type="spellStart"/>
      <w:r w:rsidRPr="00755F4C">
        <w:rPr>
          <w:rFonts w:ascii="Times New Roman" w:hAnsi="Times New Roman" w:cs="Times New Roman"/>
          <w:sz w:val="24"/>
          <w:szCs w:val="24"/>
        </w:rPr>
        <w:t>Journalism</w:t>
      </w:r>
      <w:proofErr w:type="spellEnd"/>
      <w:r w:rsidRPr="00755F4C">
        <w:rPr>
          <w:rFonts w:ascii="Times New Roman" w:hAnsi="Times New Roman" w:cs="Times New Roman"/>
          <w:sz w:val="24"/>
          <w:szCs w:val="24"/>
        </w:rPr>
        <w:t xml:space="preserve"> </w:t>
      </w:r>
      <w:proofErr w:type="spellStart"/>
      <w:r w:rsidRPr="00755F4C">
        <w:rPr>
          <w:rFonts w:ascii="Times New Roman" w:hAnsi="Times New Roman" w:cs="Times New Roman"/>
          <w:sz w:val="24"/>
          <w:szCs w:val="24"/>
        </w:rPr>
        <w:t>сritical</w:t>
      </w:r>
      <w:proofErr w:type="spellEnd"/>
      <w:r w:rsidRPr="00755F4C">
        <w:rPr>
          <w:rFonts w:ascii="Times New Roman" w:hAnsi="Times New Roman" w:cs="Times New Roman"/>
          <w:sz w:val="24"/>
          <w:szCs w:val="24"/>
        </w:rPr>
        <w:t xml:space="preserve"> </w:t>
      </w:r>
      <w:proofErr w:type="spellStart"/>
      <w:r w:rsidRPr="00755F4C">
        <w:rPr>
          <w:rFonts w:ascii="Times New Roman" w:hAnsi="Times New Roman" w:cs="Times New Roman"/>
          <w:sz w:val="24"/>
          <w:szCs w:val="24"/>
        </w:rPr>
        <w:t>change</w:t>
      </w:r>
      <w:proofErr w:type="spellEnd"/>
      <w:r w:rsidRPr="00755F4C">
        <w:rPr>
          <w:rFonts w:ascii="Times New Roman" w:hAnsi="Times New Roman" w:cs="Times New Roman"/>
          <w:sz w:val="24"/>
          <w:szCs w:val="24"/>
        </w:rPr>
        <w:t xml:space="preserve"> </w:t>
      </w:r>
      <w:proofErr w:type="spellStart"/>
      <w:r w:rsidRPr="00755F4C">
        <w:rPr>
          <w:rFonts w:ascii="Times New Roman" w:hAnsi="Times New Roman" w:cs="Times New Roman"/>
          <w:sz w:val="24"/>
          <w:szCs w:val="24"/>
        </w:rPr>
        <w:t>agent</w:t>
      </w:r>
      <w:proofErr w:type="spellEnd"/>
      <w:r w:rsidRPr="00755F4C">
        <w:rPr>
          <w:rFonts w:ascii="Times New Roman" w:hAnsi="Times New Roman" w:cs="Times New Roman"/>
          <w:sz w:val="24"/>
          <w:szCs w:val="24"/>
        </w:rPr>
        <w:t xml:space="preserve">. Вошедшие в выборку издания, выходящие в Германии, сочетают в себе черты двух типов - </w:t>
      </w:r>
      <w:proofErr w:type="spellStart"/>
      <w:r w:rsidRPr="00755F4C">
        <w:rPr>
          <w:rFonts w:ascii="Times New Roman" w:hAnsi="Times New Roman" w:cs="Times New Roman"/>
          <w:sz w:val="24"/>
          <w:szCs w:val="24"/>
        </w:rPr>
        <w:t>populist</w:t>
      </w:r>
      <w:proofErr w:type="spellEnd"/>
      <w:r w:rsidRPr="00755F4C">
        <w:rPr>
          <w:rFonts w:ascii="Times New Roman" w:hAnsi="Times New Roman" w:cs="Times New Roman"/>
          <w:sz w:val="24"/>
          <w:szCs w:val="24"/>
        </w:rPr>
        <w:t> </w:t>
      </w:r>
      <w:proofErr w:type="spellStart"/>
      <w:r w:rsidRPr="00755F4C">
        <w:rPr>
          <w:rFonts w:ascii="Times New Roman" w:hAnsi="Times New Roman" w:cs="Times New Roman"/>
          <w:sz w:val="24"/>
          <w:szCs w:val="24"/>
        </w:rPr>
        <w:t>disseminator</w:t>
      </w:r>
      <w:proofErr w:type="spellEnd"/>
      <w:r w:rsidRPr="00755F4C">
        <w:rPr>
          <w:rFonts w:ascii="Times New Roman" w:hAnsi="Times New Roman" w:cs="Times New Roman"/>
          <w:sz w:val="24"/>
          <w:szCs w:val="24"/>
        </w:rPr>
        <w:t xml:space="preserve"> и </w:t>
      </w:r>
      <w:hyperlink r:id="rId7" w:anchor="Detached_Watchdog" w:tooltip="Watchdog journalism" w:history="1">
        <w:proofErr w:type="spellStart"/>
        <w:r w:rsidRPr="00755F4C">
          <w:rPr>
            <w:rFonts w:ascii="Times New Roman" w:hAnsi="Times New Roman" w:cs="Times New Roman"/>
            <w:sz w:val="24"/>
            <w:szCs w:val="24"/>
          </w:rPr>
          <w:t>detached</w:t>
        </w:r>
        <w:proofErr w:type="spellEnd"/>
        <w:r w:rsidRPr="00755F4C">
          <w:rPr>
            <w:rFonts w:ascii="Times New Roman" w:hAnsi="Times New Roman" w:cs="Times New Roman"/>
            <w:sz w:val="24"/>
            <w:szCs w:val="24"/>
          </w:rPr>
          <w:t xml:space="preserve"> </w:t>
        </w:r>
        <w:proofErr w:type="spellStart"/>
        <w:r w:rsidRPr="00755F4C">
          <w:rPr>
            <w:rFonts w:ascii="Times New Roman" w:hAnsi="Times New Roman" w:cs="Times New Roman"/>
            <w:sz w:val="24"/>
            <w:szCs w:val="24"/>
          </w:rPr>
          <w:t>watchdog</w:t>
        </w:r>
        <w:proofErr w:type="spellEnd"/>
      </w:hyperlink>
      <w:r w:rsidRPr="00755F4C">
        <w:rPr>
          <w:rFonts w:ascii="Times New Roman" w:hAnsi="Times New Roman" w:cs="Times New Roman"/>
          <w:sz w:val="24"/>
          <w:szCs w:val="24"/>
        </w:rPr>
        <w:t xml:space="preserve">, </w:t>
      </w:r>
      <w:proofErr w:type="spellStart"/>
      <w:r w:rsidRPr="00755F4C">
        <w:rPr>
          <w:rFonts w:ascii="Times New Roman" w:hAnsi="Times New Roman" w:cs="Times New Roman"/>
          <w:sz w:val="24"/>
          <w:szCs w:val="24"/>
        </w:rPr>
        <w:t>контент-анализ</w:t>
      </w:r>
      <w:proofErr w:type="spellEnd"/>
      <w:r w:rsidRPr="00755F4C">
        <w:rPr>
          <w:rFonts w:ascii="Times New Roman" w:hAnsi="Times New Roman" w:cs="Times New Roman"/>
          <w:sz w:val="24"/>
          <w:szCs w:val="24"/>
        </w:rPr>
        <w:t xml:space="preserve"> других русскоязычных изданий позволяет отнести издания к типу </w:t>
      </w:r>
      <w:proofErr w:type="spellStart"/>
      <w:r w:rsidRPr="00755F4C">
        <w:rPr>
          <w:rFonts w:ascii="Times New Roman" w:hAnsi="Times New Roman" w:cs="Times New Roman"/>
          <w:sz w:val="24"/>
          <w:szCs w:val="24"/>
        </w:rPr>
        <w:t>populist</w:t>
      </w:r>
      <w:proofErr w:type="spellEnd"/>
      <w:r w:rsidRPr="00755F4C">
        <w:rPr>
          <w:rFonts w:ascii="Times New Roman" w:hAnsi="Times New Roman" w:cs="Times New Roman"/>
          <w:sz w:val="24"/>
          <w:szCs w:val="24"/>
        </w:rPr>
        <w:t> </w:t>
      </w:r>
      <w:proofErr w:type="spellStart"/>
      <w:r w:rsidRPr="00755F4C">
        <w:rPr>
          <w:rFonts w:ascii="Times New Roman" w:hAnsi="Times New Roman" w:cs="Times New Roman"/>
          <w:sz w:val="24"/>
          <w:szCs w:val="24"/>
        </w:rPr>
        <w:t>disseminator</w:t>
      </w:r>
      <w:proofErr w:type="spellEnd"/>
      <w:r w:rsidRPr="00755F4C">
        <w:rPr>
          <w:rFonts w:ascii="Times New Roman" w:hAnsi="Times New Roman" w:cs="Times New Roman"/>
          <w:sz w:val="24"/>
          <w:szCs w:val="24"/>
        </w:rPr>
        <w:t xml:space="preserve">. Издания стран с доминирующим экономическим типом также близки к типу </w:t>
      </w:r>
      <w:proofErr w:type="spellStart"/>
      <w:r w:rsidRPr="00755F4C">
        <w:rPr>
          <w:rFonts w:ascii="Times New Roman" w:hAnsi="Times New Roman" w:cs="Times New Roman"/>
          <w:sz w:val="24"/>
          <w:szCs w:val="24"/>
        </w:rPr>
        <w:t>populist</w:t>
      </w:r>
      <w:proofErr w:type="spellEnd"/>
      <w:r w:rsidRPr="00755F4C">
        <w:rPr>
          <w:rFonts w:ascii="Times New Roman" w:hAnsi="Times New Roman" w:cs="Times New Roman"/>
          <w:sz w:val="24"/>
          <w:szCs w:val="24"/>
        </w:rPr>
        <w:t> </w:t>
      </w:r>
      <w:proofErr w:type="spellStart"/>
      <w:r w:rsidRPr="00755F4C">
        <w:rPr>
          <w:rFonts w:ascii="Times New Roman" w:hAnsi="Times New Roman" w:cs="Times New Roman"/>
          <w:sz w:val="24"/>
          <w:szCs w:val="24"/>
        </w:rPr>
        <w:t>disseminator</w:t>
      </w:r>
      <w:proofErr w:type="spellEnd"/>
      <w:r w:rsidRPr="00755F4C">
        <w:rPr>
          <w:rFonts w:ascii="Times New Roman" w:hAnsi="Times New Roman" w:cs="Times New Roman"/>
          <w:sz w:val="24"/>
          <w:szCs w:val="24"/>
        </w:rPr>
        <w:t>.</w:t>
      </w:r>
    </w:p>
    <w:p w:rsidR="00755F4C" w:rsidRPr="00755F4C" w:rsidRDefault="00755F4C" w:rsidP="00755F4C">
      <w:pPr>
        <w:spacing w:after="0" w:line="240" w:lineRule="auto"/>
        <w:ind w:firstLine="567"/>
        <w:jc w:val="both"/>
        <w:rPr>
          <w:rFonts w:ascii="Times New Roman" w:hAnsi="Times New Roman" w:cs="Times New Roman"/>
          <w:sz w:val="24"/>
          <w:szCs w:val="24"/>
        </w:rPr>
      </w:pPr>
      <w:r w:rsidRPr="00755F4C">
        <w:rPr>
          <w:rFonts w:ascii="Times New Roman" w:hAnsi="Times New Roman" w:cs="Times New Roman"/>
          <w:sz w:val="24"/>
          <w:szCs w:val="24"/>
        </w:rPr>
        <w:t xml:space="preserve">Нельзя не отметить и еще одной черты русскоязычной периодики за рубежом, которая изменялась вместе с изменением характера самой эмиграции. Журналистика первой волны эмиграции располагала широчайшим кругом профессиональных кадров, богатство профессиональных журналистских кадров унаследовала и эмиграция третьей волны. Современная эмигрантская пресса редко является детищем профессионалов – как правило, её издателями, редакторами, а зачастую и основными авторами в одном лице становятся просто наиболее инициативные представители русскоязычной общины, не имеющие ни специального образования, ни журналистского опыта в России. Отдельные </w:t>
      </w:r>
      <w:r w:rsidRPr="00755F4C">
        <w:rPr>
          <w:rFonts w:ascii="Times New Roman" w:hAnsi="Times New Roman" w:cs="Times New Roman"/>
          <w:sz w:val="24"/>
          <w:szCs w:val="24"/>
        </w:rPr>
        <w:lastRenderedPageBreak/>
        <w:t xml:space="preserve">издания стремятся удержать образованного читателя, привлекая хорошо пишущих </w:t>
      </w:r>
      <w:proofErr w:type="spellStart"/>
      <w:r w:rsidRPr="00755F4C">
        <w:rPr>
          <w:rFonts w:ascii="Times New Roman" w:hAnsi="Times New Roman" w:cs="Times New Roman"/>
          <w:sz w:val="24"/>
          <w:szCs w:val="24"/>
        </w:rPr>
        <w:t>колумнистов</w:t>
      </w:r>
      <w:proofErr w:type="spellEnd"/>
      <w:r w:rsidRPr="00755F4C">
        <w:rPr>
          <w:rFonts w:ascii="Times New Roman" w:hAnsi="Times New Roman" w:cs="Times New Roman"/>
          <w:sz w:val="24"/>
          <w:szCs w:val="24"/>
        </w:rPr>
        <w:t xml:space="preserve"> на постоянной основе или приглашая «звезд», например, писателей.</w:t>
      </w:r>
    </w:p>
    <w:p w:rsidR="00755F4C" w:rsidRPr="00755F4C" w:rsidRDefault="00755F4C" w:rsidP="00755F4C">
      <w:pPr>
        <w:spacing w:after="0" w:line="240" w:lineRule="auto"/>
        <w:ind w:firstLine="567"/>
        <w:jc w:val="both"/>
        <w:rPr>
          <w:rFonts w:ascii="Times New Roman" w:hAnsi="Times New Roman" w:cs="Times New Roman"/>
          <w:sz w:val="24"/>
          <w:szCs w:val="24"/>
        </w:rPr>
      </w:pPr>
      <w:r w:rsidRPr="00755F4C">
        <w:rPr>
          <w:rFonts w:ascii="Times New Roman" w:hAnsi="Times New Roman" w:cs="Times New Roman"/>
          <w:sz w:val="24"/>
          <w:szCs w:val="24"/>
        </w:rPr>
        <w:t xml:space="preserve">В отличие от изданий последующих волн эмиграции, издатели первой эмигрантской волны не ставили себе задачу заполнить информационный вакуум для своих сограждан, оказавшихся в </w:t>
      </w:r>
      <w:proofErr w:type="spellStart"/>
      <w:r w:rsidRPr="00755F4C">
        <w:rPr>
          <w:rFonts w:ascii="Times New Roman" w:hAnsi="Times New Roman" w:cs="Times New Roman"/>
          <w:sz w:val="24"/>
          <w:szCs w:val="24"/>
        </w:rPr>
        <w:t>инокультурной</w:t>
      </w:r>
      <w:proofErr w:type="spellEnd"/>
      <w:r w:rsidRPr="00755F4C">
        <w:rPr>
          <w:rFonts w:ascii="Times New Roman" w:hAnsi="Times New Roman" w:cs="Times New Roman"/>
          <w:sz w:val="24"/>
          <w:szCs w:val="24"/>
        </w:rPr>
        <w:t xml:space="preserve"> среде, или помочь им интегрироваться в бытовой и культурный контекст новой родины, как мы это видим в современных эмигрантских изданиях. Ожидание непременного возвращения делало бессмысленными попытки укоренения в другой стране. Информационной изоляции соотечественников практически не возникало, так как не было языкового барьера, ведь в эмиграцию отправились преимущественно образованные классы дореволюционной России. Многие интеллигентные русские эмигранты, для которых свободное владение несколькими иностранными языками было нормой, писали по-французски и по-английски не хуже, а порою и лучше, чем на родном языке, и не ощущали своей потерянности в иноязычной среде. Современные эмигрантские издания берут на себя труд перевода на русский язык новостей и ключевых публикаций прессы страны пребывания, видя свою функцию, в том числе, и в том, чтобы помочь соотечественникам, не понимающим языка новой родины, сориентироваться в информационной среде.</w:t>
      </w:r>
    </w:p>
    <w:p w:rsidR="00755F4C" w:rsidRPr="00131841" w:rsidRDefault="00755F4C" w:rsidP="00755F4C">
      <w:pPr>
        <w:spacing w:after="0" w:line="240" w:lineRule="auto"/>
        <w:ind w:firstLine="567"/>
        <w:jc w:val="both"/>
        <w:rPr>
          <w:rFonts w:ascii="Times New Roman" w:hAnsi="Times New Roman" w:cs="Times New Roman"/>
          <w:sz w:val="24"/>
          <w:szCs w:val="24"/>
        </w:rPr>
      </w:pPr>
      <w:r w:rsidRPr="00755F4C">
        <w:rPr>
          <w:rFonts w:ascii="Times New Roman" w:hAnsi="Times New Roman" w:cs="Times New Roman"/>
          <w:sz w:val="24"/>
          <w:szCs w:val="24"/>
        </w:rPr>
        <w:t xml:space="preserve">Невысокий по сравнению с дореволюционной и первой волнами эмиграции уровень гуманитарной образованности, характерный для общей массы современных издателей русскоязычной зарубежной прессы, создает резкий контраст в языковом отношении. Для эмигрантов первой волны русский язык, его сохранение и развитие, издание русскоязычной литературы и периодики, носили почти сакральный характер, олицетворяя их связь с Родиной и русской культурой (Зеленин, 2007). Уже для изданий третьей и четвертой волн эмиграции характерно вполне вольное отношение к русскому языку, активная интеграция в него иноязычного сленга, калькированных слов, постепенное внедрение нехарактерных грамматических структур – формирование, в сущности, новой подсистемы языка «эмигрантский русский». Это во многом обусловлено тем, что эмигранты третьей и четвертой волн демонстрировали не отказ от ассимиляции, а скорее стремление к ней, или устанавливали так называемую </w:t>
      </w:r>
      <w:proofErr w:type="spellStart"/>
      <w:r w:rsidRPr="00755F4C">
        <w:rPr>
          <w:rFonts w:ascii="Times New Roman" w:hAnsi="Times New Roman" w:cs="Times New Roman"/>
          <w:sz w:val="24"/>
          <w:szCs w:val="24"/>
        </w:rPr>
        <w:t>бикультурную</w:t>
      </w:r>
      <w:proofErr w:type="spellEnd"/>
      <w:r w:rsidRPr="00755F4C">
        <w:rPr>
          <w:rFonts w:ascii="Times New Roman" w:hAnsi="Times New Roman" w:cs="Times New Roman"/>
          <w:sz w:val="24"/>
          <w:szCs w:val="24"/>
        </w:rPr>
        <w:t xml:space="preserve"> модель поведения в новой стране.</w:t>
      </w:r>
    </w:p>
    <w:p w:rsidR="00755F4C" w:rsidRPr="00755F4C" w:rsidRDefault="00755F4C" w:rsidP="00755F4C">
      <w:pPr>
        <w:pStyle w:val="1"/>
        <w:spacing w:before="120" w:after="120"/>
      </w:pPr>
      <w:r w:rsidRPr="00755F4C">
        <w:t>Профиль читательской аудитории</w:t>
      </w:r>
    </w:p>
    <w:p w:rsidR="00131841" w:rsidRPr="00284EFB" w:rsidRDefault="00131841" w:rsidP="00755F4C">
      <w:pPr>
        <w:spacing w:after="0" w:line="240" w:lineRule="auto"/>
        <w:ind w:firstLine="567"/>
        <w:jc w:val="both"/>
        <w:rPr>
          <w:rFonts w:ascii="Times New Roman" w:hAnsi="Times New Roman"/>
          <w:kern w:val="36"/>
          <w:sz w:val="24"/>
          <w:szCs w:val="24"/>
        </w:rPr>
      </w:pPr>
      <w:r w:rsidRPr="00284EFB">
        <w:rPr>
          <w:rFonts w:ascii="Times New Roman" w:hAnsi="Times New Roman"/>
          <w:kern w:val="36"/>
          <w:sz w:val="24"/>
          <w:szCs w:val="24"/>
        </w:rPr>
        <w:t xml:space="preserve">На сегодняшний день профиль читательской аудитории исследуется не только по социально-демографическим параметрам, но и проводится глубокий анализ мотивов обращения читателя к определенному виду СМИ и материалам, выявляются взаимосвязи между особенностями </w:t>
      </w:r>
      <w:proofErr w:type="spellStart"/>
      <w:r w:rsidRPr="00284EFB">
        <w:rPr>
          <w:rFonts w:ascii="Times New Roman" w:hAnsi="Times New Roman"/>
          <w:kern w:val="36"/>
          <w:sz w:val="24"/>
          <w:szCs w:val="24"/>
        </w:rPr>
        <w:t>медиапотребления</w:t>
      </w:r>
      <w:proofErr w:type="spellEnd"/>
      <w:r w:rsidRPr="00284EFB">
        <w:rPr>
          <w:rFonts w:ascii="Times New Roman" w:hAnsi="Times New Roman"/>
          <w:kern w:val="36"/>
          <w:sz w:val="24"/>
          <w:szCs w:val="24"/>
        </w:rPr>
        <w:t xml:space="preserve"> и ценностями, которыми руководствуется современная аудитория.</w:t>
      </w:r>
      <w:r w:rsidRPr="00284EFB">
        <w:rPr>
          <w:rFonts w:ascii="Times New Roman" w:hAnsi="Times New Roman"/>
          <w:sz w:val="24"/>
          <w:szCs w:val="24"/>
        </w:rPr>
        <w:t xml:space="preserve"> </w:t>
      </w:r>
      <w:r w:rsidRPr="00284EFB">
        <w:rPr>
          <w:rFonts w:ascii="Times New Roman" w:hAnsi="Times New Roman"/>
          <w:kern w:val="36"/>
          <w:sz w:val="24"/>
          <w:szCs w:val="24"/>
        </w:rPr>
        <w:t>Большое значение при представлении образа читателя имеет и периодичность чтения, т. е. частота обращения к изданию. Здесь происходит деление читательской аудитории на читателей постоянных и непостоянных. Это распределение зависит от количества прочитанных номеров газеты. К постоянной аудитории относятся читатели, не пропускающие ни одного выпуска издания либо читающие газету не реже одного раза в неделю.</w:t>
      </w:r>
    </w:p>
    <w:p w:rsidR="00131841" w:rsidRPr="00284EFB" w:rsidRDefault="00131841" w:rsidP="00755F4C">
      <w:pPr>
        <w:spacing w:after="0" w:line="240" w:lineRule="auto"/>
        <w:ind w:firstLine="567"/>
        <w:jc w:val="both"/>
        <w:rPr>
          <w:rFonts w:ascii="Times New Roman" w:hAnsi="Times New Roman"/>
          <w:kern w:val="36"/>
          <w:sz w:val="24"/>
          <w:szCs w:val="24"/>
        </w:rPr>
      </w:pPr>
      <w:r w:rsidRPr="00284EFB">
        <w:rPr>
          <w:rFonts w:ascii="Times New Roman" w:hAnsi="Times New Roman"/>
          <w:kern w:val="36"/>
          <w:sz w:val="24"/>
          <w:szCs w:val="24"/>
        </w:rPr>
        <w:t xml:space="preserve"> Во многих существующих определениях аудитории подчеркивается ее активное начало. Читатель обращается в издание, ожидая получить информацию, то есть вступает во взаимодействие с актуализированным информационным текстом. Аудитория иммигрантских изданий гетерогенна, то есть обладает разнородным составом по полу, социальному происхождению, возрасту, образованию.</w:t>
      </w:r>
    </w:p>
    <w:p w:rsidR="00131841" w:rsidRPr="00284EFB" w:rsidRDefault="00131841" w:rsidP="00755F4C">
      <w:pPr>
        <w:spacing w:after="0" w:line="240" w:lineRule="auto"/>
        <w:ind w:firstLine="567"/>
        <w:jc w:val="both"/>
        <w:rPr>
          <w:rFonts w:ascii="Times New Roman" w:hAnsi="Times New Roman"/>
          <w:kern w:val="36"/>
          <w:sz w:val="24"/>
          <w:szCs w:val="24"/>
        </w:rPr>
      </w:pPr>
      <w:r w:rsidRPr="00284EFB">
        <w:rPr>
          <w:rFonts w:ascii="Times New Roman" w:hAnsi="Times New Roman"/>
          <w:kern w:val="36"/>
          <w:sz w:val="24"/>
          <w:szCs w:val="24"/>
        </w:rPr>
        <w:t xml:space="preserve">В соответствии с этим часть информации в </w:t>
      </w:r>
      <w:proofErr w:type="spellStart"/>
      <w:r w:rsidRPr="00284EFB">
        <w:rPr>
          <w:rFonts w:ascii="Times New Roman" w:hAnsi="Times New Roman"/>
          <w:kern w:val="36"/>
          <w:sz w:val="24"/>
          <w:szCs w:val="24"/>
        </w:rPr>
        <w:t>русскозычных</w:t>
      </w:r>
      <w:proofErr w:type="spellEnd"/>
      <w:r w:rsidRPr="00284EFB">
        <w:rPr>
          <w:rFonts w:ascii="Times New Roman" w:hAnsi="Times New Roman"/>
          <w:kern w:val="36"/>
          <w:sz w:val="24"/>
          <w:szCs w:val="24"/>
        </w:rPr>
        <w:t xml:space="preserve"> изданиях сегментирована по типам читателей, выделенных по определенному признаку: полу, возрасту, образованию, профессии, увлечениям. Номер газеты может содержать, к примеру, материалы для женской, мужской и детской аудитории. С другой стороны, определенная часть номера содержит информацию, рассчитанную сразу на всех – на среднего представителя аудитории. К ней относятся справочные материалы, зачастую, </w:t>
      </w:r>
      <w:r w:rsidRPr="00284EFB">
        <w:rPr>
          <w:rFonts w:ascii="Times New Roman" w:hAnsi="Times New Roman"/>
          <w:kern w:val="36"/>
          <w:sz w:val="24"/>
          <w:szCs w:val="24"/>
        </w:rPr>
        <w:lastRenderedPageBreak/>
        <w:t xml:space="preserve">представленные в виде одной из форм обратной связи – писем в редакцию с вопросами к представителям власти, к специалистам в юридических науках и по праву, в медицине и садоводстве и других сферах жизнедеятельности человека. </w:t>
      </w:r>
    </w:p>
    <w:p w:rsidR="00131841" w:rsidRPr="00284EFB" w:rsidRDefault="00131841" w:rsidP="00755F4C">
      <w:pPr>
        <w:spacing w:after="0" w:line="240" w:lineRule="auto"/>
        <w:ind w:firstLine="567"/>
        <w:jc w:val="both"/>
        <w:rPr>
          <w:rFonts w:ascii="Times New Roman" w:hAnsi="Times New Roman"/>
          <w:kern w:val="36"/>
          <w:sz w:val="24"/>
          <w:szCs w:val="24"/>
        </w:rPr>
      </w:pPr>
      <w:r w:rsidRPr="00284EFB">
        <w:rPr>
          <w:rFonts w:ascii="Times New Roman" w:hAnsi="Times New Roman"/>
          <w:kern w:val="36"/>
          <w:sz w:val="24"/>
          <w:szCs w:val="24"/>
        </w:rPr>
        <w:t>Освещение проблем с различных аспектов, рубрикация материалов, доминирование информационных жанров, акцент на материалы сенсационного, рекреативного и познавательного характера и темы, привлекающие внимание представителей русскоязычной общины, наличие иллюстраций, фотографий и иного графического материала, призванного облегчить процесс восприятия информации, − основные аспекты взаимодействия читателя с тем или иным изданием.</w:t>
      </w:r>
    </w:p>
    <w:p w:rsidR="00131841" w:rsidRPr="00284EFB" w:rsidRDefault="00131841" w:rsidP="00755F4C">
      <w:pPr>
        <w:spacing w:after="0" w:line="240" w:lineRule="auto"/>
        <w:ind w:firstLine="567"/>
        <w:jc w:val="both"/>
        <w:rPr>
          <w:rFonts w:ascii="Times New Roman" w:hAnsi="Times New Roman"/>
          <w:kern w:val="36"/>
          <w:sz w:val="24"/>
          <w:szCs w:val="24"/>
        </w:rPr>
      </w:pPr>
      <w:r w:rsidRPr="00284EFB">
        <w:rPr>
          <w:rFonts w:ascii="Times New Roman" w:hAnsi="Times New Roman"/>
          <w:sz w:val="24"/>
          <w:szCs w:val="24"/>
        </w:rPr>
        <w:t xml:space="preserve">Существуют различные классификации потребителей СМИ, составлены психологические группы читателей газеты. Одной из самых известных типологий, на которую ссылаются некоторые отечественные исследователи, является теория </w:t>
      </w:r>
      <w:proofErr w:type="spellStart"/>
      <w:r w:rsidRPr="00284EFB">
        <w:rPr>
          <w:rFonts w:ascii="Times New Roman" w:hAnsi="Times New Roman"/>
          <w:sz w:val="24"/>
          <w:szCs w:val="24"/>
        </w:rPr>
        <w:t>Тила</w:t>
      </w:r>
      <w:proofErr w:type="spellEnd"/>
      <w:r w:rsidRPr="00284EFB">
        <w:rPr>
          <w:rFonts w:ascii="Times New Roman" w:hAnsi="Times New Roman"/>
          <w:sz w:val="24"/>
          <w:szCs w:val="24"/>
        </w:rPr>
        <w:t xml:space="preserve">, </w:t>
      </w:r>
      <w:proofErr w:type="spellStart"/>
      <w:r w:rsidRPr="00284EFB">
        <w:rPr>
          <w:rFonts w:ascii="Times New Roman" w:hAnsi="Times New Roman"/>
          <w:sz w:val="24"/>
          <w:szCs w:val="24"/>
        </w:rPr>
        <w:t>Бранда</w:t>
      </w:r>
      <w:proofErr w:type="spellEnd"/>
      <w:r w:rsidRPr="00284EFB">
        <w:rPr>
          <w:rFonts w:ascii="Times New Roman" w:hAnsi="Times New Roman"/>
          <w:sz w:val="24"/>
          <w:szCs w:val="24"/>
        </w:rPr>
        <w:t xml:space="preserve"> и Дуранда, разработанная около тридцати лет назад.</w:t>
      </w:r>
      <w:r>
        <w:rPr>
          <w:rFonts w:ascii="Times New Roman" w:hAnsi="Times New Roman"/>
          <w:sz w:val="24"/>
          <w:szCs w:val="24"/>
        </w:rPr>
        <w:t xml:space="preserve"> </w:t>
      </w:r>
      <w:r w:rsidRPr="00284EFB">
        <w:rPr>
          <w:rFonts w:ascii="Times New Roman" w:hAnsi="Times New Roman"/>
          <w:kern w:val="36"/>
          <w:sz w:val="24"/>
          <w:szCs w:val="24"/>
        </w:rPr>
        <w:t>Содержательный аспект иммигрантской прессы дает основание относить значительную часть ее аудитории скорее к маргиналам и конформистам, нежели к интеллектуалам, людям высокого уровня образования и культуры, предпочитающим аналитические издания и при выборе СМИ руководствующимся мотивами самосовершенствования.</w:t>
      </w:r>
    </w:p>
    <w:p w:rsidR="00131841" w:rsidRPr="00284EFB" w:rsidRDefault="00131841" w:rsidP="00755F4C">
      <w:pPr>
        <w:spacing w:after="0" w:line="240" w:lineRule="auto"/>
        <w:ind w:firstLine="567"/>
        <w:jc w:val="both"/>
        <w:rPr>
          <w:rFonts w:ascii="Times New Roman" w:hAnsi="Times New Roman"/>
          <w:sz w:val="24"/>
          <w:szCs w:val="24"/>
        </w:rPr>
      </w:pPr>
      <w:r w:rsidRPr="00284EFB">
        <w:rPr>
          <w:rFonts w:ascii="Times New Roman" w:hAnsi="Times New Roman"/>
          <w:sz w:val="24"/>
          <w:szCs w:val="24"/>
        </w:rPr>
        <w:t xml:space="preserve">Аудиторию </w:t>
      </w:r>
      <w:proofErr w:type="spellStart"/>
      <w:r w:rsidRPr="00284EFB">
        <w:rPr>
          <w:rFonts w:ascii="Times New Roman" w:hAnsi="Times New Roman"/>
          <w:sz w:val="24"/>
          <w:szCs w:val="24"/>
        </w:rPr>
        <w:t>диаспоральных</w:t>
      </w:r>
      <w:proofErr w:type="spellEnd"/>
      <w:r w:rsidRPr="00284EFB">
        <w:rPr>
          <w:rFonts w:ascii="Times New Roman" w:hAnsi="Times New Roman"/>
          <w:sz w:val="24"/>
          <w:szCs w:val="24"/>
        </w:rPr>
        <w:t xml:space="preserve"> изданий условно можно разделить на две группы, отличающиеся степенью активности потребления информации и наличием определенной мотивации при выборе</w:t>
      </w:r>
      <w:r w:rsidR="00460377">
        <w:rPr>
          <w:rFonts w:ascii="Times New Roman" w:hAnsi="Times New Roman"/>
          <w:sz w:val="24"/>
          <w:szCs w:val="24"/>
        </w:rPr>
        <w:t xml:space="preserve"> </w:t>
      </w:r>
      <w:r w:rsidRPr="00284EFB">
        <w:rPr>
          <w:rFonts w:ascii="Times New Roman" w:hAnsi="Times New Roman"/>
          <w:sz w:val="24"/>
          <w:szCs w:val="24"/>
        </w:rPr>
        <w:t xml:space="preserve">периодического издания. Первую группу составляют читатели платных газет, то есть потребители информации, приложившие определенные усилия для получения интересующего их издания. Во вторую группу входят читатели бесплатно распространяемых массовых газет. Эти читатели пассивные. У современных читателей сформировалась привычка бесплатного потребления новостей (газеты раздаются бесплатно, </w:t>
      </w:r>
      <w:r w:rsidRPr="00284EFB">
        <w:rPr>
          <w:rFonts w:ascii="Times New Roman" w:hAnsi="Times New Roman"/>
          <w:sz w:val="24"/>
          <w:szCs w:val="24"/>
          <w:lang w:val="en-US"/>
        </w:rPr>
        <w:t>PDF</w:t>
      </w:r>
      <w:r w:rsidRPr="00284EFB">
        <w:rPr>
          <w:rFonts w:ascii="Times New Roman" w:hAnsi="Times New Roman"/>
          <w:sz w:val="24"/>
          <w:szCs w:val="24"/>
        </w:rPr>
        <w:t xml:space="preserve">-версии доступны на сайтах изданий). Своеобразной платой за это считается время, потраченное на чтение экземпляра газеты. Современной проблемой является разработка методов воздействия на аудиторию с целью заставить ее все же покупать информацию, а не получать ее иными способами, например, бесплатно в глобальной сети. Также к аудитории иммигрантского издания относятся и </w:t>
      </w:r>
      <w:proofErr w:type="spellStart"/>
      <w:r w:rsidRPr="00284EFB">
        <w:rPr>
          <w:rFonts w:ascii="Times New Roman" w:hAnsi="Times New Roman"/>
          <w:sz w:val="24"/>
          <w:szCs w:val="24"/>
        </w:rPr>
        <w:t>интернет-потребители</w:t>
      </w:r>
      <w:proofErr w:type="spellEnd"/>
      <w:r w:rsidRPr="00284EFB">
        <w:rPr>
          <w:rFonts w:ascii="Times New Roman" w:hAnsi="Times New Roman"/>
          <w:sz w:val="24"/>
          <w:szCs w:val="24"/>
        </w:rPr>
        <w:t>, предпочитающие печатному изданию его электронную версию.</w:t>
      </w:r>
    </w:p>
    <w:p w:rsidR="00131841" w:rsidRPr="00284EFB" w:rsidRDefault="00131841" w:rsidP="00755F4C">
      <w:pPr>
        <w:spacing w:after="0" w:line="240" w:lineRule="auto"/>
        <w:ind w:firstLine="567"/>
        <w:jc w:val="both"/>
        <w:rPr>
          <w:rFonts w:ascii="Times New Roman" w:hAnsi="Times New Roman"/>
          <w:sz w:val="24"/>
          <w:szCs w:val="24"/>
        </w:rPr>
      </w:pPr>
      <w:r w:rsidRPr="00284EFB">
        <w:rPr>
          <w:rFonts w:ascii="Times New Roman" w:hAnsi="Times New Roman"/>
          <w:sz w:val="24"/>
          <w:szCs w:val="24"/>
        </w:rPr>
        <w:t xml:space="preserve">Структура аудитории состоит из нескольких подструктур: социально-демографической, потребительской, мировоззренческой. </w:t>
      </w:r>
      <w:r w:rsidRPr="00284EFB">
        <w:rPr>
          <w:rFonts w:ascii="Times New Roman" w:hAnsi="Times New Roman"/>
          <w:i/>
          <w:sz w:val="24"/>
          <w:szCs w:val="24"/>
        </w:rPr>
        <w:t>Социально-демографическая подструктура</w:t>
      </w:r>
      <w:r w:rsidRPr="00284EFB">
        <w:rPr>
          <w:rFonts w:ascii="Times New Roman" w:hAnsi="Times New Roman"/>
          <w:sz w:val="24"/>
          <w:szCs w:val="24"/>
        </w:rPr>
        <w:t>: пол, возраст, образование, занятость, профессиональный статус, сфера деятельности, состав семьи, наличие детей, затраты на питание, материальный уровень семьи/доход на члена семьи в месяц.</w:t>
      </w:r>
    </w:p>
    <w:p w:rsidR="00131841" w:rsidRPr="00284EFB" w:rsidRDefault="00131841" w:rsidP="00755F4C">
      <w:pPr>
        <w:spacing w:after="0" w:line="240" w:lineRule="auto"/>
        <w:ind w:firstLine="567"/>
        <w:jc w:val="both"/>
        <w:rPr>
          <w:rFonts w:ascii="Times New Roman" w:hAnsi="Times New Roman"/>
          <w:sz w:val="24"/>
          <w:szCs w:val="24"/>
        </w:rPr>
      </w:pPr>
      <w:r w:rsidRPr="00284EFB">
        <w:rPr>
          <w:rFonts w:ascii="Times New Roman" w:hAnsi="Times New Roman"/>
          <w:sz w:val="24"/>
          <w:szCs w:val="24"/>
        </w:rPr>
        <w:t xml:space="preserve"> </w:t>
      </w:r>
      <w:r w:rsidRPr="00284EFB">
        <w:rPr>
          <w:rFonts w:ascii="Times New Roman" w:hAnsi="Times New Roman"/>
          <w:i/>
          <w:sz w:val="24"/>
          <w:szCs w:val="24"/>
        </w:rPr>
        <w:t xml:space="preserve">Особенности </w:t>
      </w:r>
      <w:proofErr w:type="spellStart"/>
      <w:r w:rsidRPr="00284EFB">
        <w:rPr>
          <w:rFonts w:ascii="Times New Roman" w:hAnsi="Times New Roman"/>
          <w:i/>
          <w:sz w:val="24"/>
          <w:szCs w:val="24"/>
        </w:rPr>
        <w:t>медиапотребления</w:t>
      </w:r>
      <w:proofErr w:type="spellEnd"/>
      <w:r w:rsidRPr="00284EFB">
        <w:rPr>
          <w:rFonts w:ascii="Times New Roman" w:hAnsi="Times New Roman"/>
          <w:i/>
          <w:sz w:val="24"/>
          <w:szCs w:val="24"/>
        </w:rPr>
        <w:t xml:space="preserve"> (потребительская подструктура):</w:t>
      </w:r>
      <w:r w:rsidRPr="00284EFB">
        <w:rPr>
          <w:rFonts w:ascii="Times New Roman" w:hAnsi="Times New Roman"/>
          <w:b/>
          <w:sz w:val="24"/>
          <w:szCs w:val="24"/>
        </w:rPr>
        <w:t xml:space="preserve"> </w:t>
      </w:r>
      <w:r w:rsidRPr="00284EFB">
        <w:rPr>
          <w:rFonts w:ascii="Times New Roman" w:hAnsi="Times New Roman"/>
          <w:sz w:val="24"/>
          <w:szCs w:val="24"/>
        </w:rPr>
        <w:t>включенность аудитории в процесс потребления информации,</w:t>
      </w:r>
      <w:r w:rsidRPr="00284EFB">
        <w:rPr>
          <w:rFonts w:ascii="Times New Roman" w:hAnsi="Times New Roman"/>
          <w:b/>
          <w:sz w:val="24"/>
          <w:szCs w:val="24"/>
        </w:rPr>
        <w:t xml:space="preserve"> </w:t>
      </w:r>
      <w:r w:rsidRPr="00284EFB">
        <w:rPr>
          <w:rFonts w:ascii="Times New Roman" w:hAnsi="Times New Roman"/>
          <w:sz w:val="24"/>
          <w:szCs w:val="24"/>
        </w:rPr>
        <w:t>использование СМИ, частота, интенсивность, регулярность обращения к тому или иному источнику, затраты времени на контакты с ним, пользование сотовой связью, интернет, внимание к рекламе, тематика материалов, которая привлекает наибольшее внимание, рейтинг популярных среди читателей изданий.</w:t>
      </w:r>
    </w:p>
    <w:p w:rsidR="00131841" w:rsidRDefault="00131841" w:rsidP="00755F4C">
      <w:pPr>
        <w:spacing w:after="0" w:line="240" w:lineRule="auto"/>
        <w:ind w:firstLine="567"/>
        <w:jc w:val="both"/>
        <w:rPr>
          <w:rFonts w:ascii="Times New Roman" w:hAnsi="Times New Roman"/>
          <w:sz w:val="24"/>
          <w:szCs w:val="24"/>
        </w:rPr>
      </w:pPr>
      <w:r w:rsidRPr="00284EFB">
        <w:rPr>
          <w:rFonts w:ascii="Times New Roman" w:hAnsi="Times New Roman"/>
          <w:i/>
          <w:sz w:val="24"/>
          <w:szCs w:val="24"/>
        </w:rPr>
        <w:t>Мировоззренческие ориентиры:</w:t>
      </w:r>
      <w:r w:rsidRPr="00284EFB">
        <w:rPr>
          <w:rFonts w:ascii="Times New Roman" w:hAnsi="Times New Roman"/>
          <w:b/>
          <w:sz w:val="24"/>
          <w:szCs w:val="24"/>
        </w:rPr>
        <w:t xml:space="preserve"> </w:t>
      </w:r>
      <w:r w:rsidRPr="00284EFB">
        <w:rPr>
          <w:rFonts w:ascii="Times New Roman" w:hAnsi="Times New Roman"/>
          <w:sz w:val="24"/>
          <w:szCs w:val="24"/>
        </w:rPr>
        <w:t xml:space="preserve">политические предпочтения и симпатии, важность выражения своего мнения, согласие-несогласие с предложенными утверждениями, жизненные приоритеты, проведение свободного времени, музыкальные предпочтения, какие социальные и экономические проблемы волнуют больше всего, что вызывает особую тревогу, страх. </w:t>
      </w:r>
    </w:p>
    <w:p w:rsidR="00460377" w:rsidRDefault="00460377">
      <w:pPr>
        <w:rPr>
          <w:rFonts w:asciiTheme="majorHAnsi" w:eastAsiaTheme="majorEastAsia" w:hAnsiTheme="majorHAnsi" w:cstheme="majorBidi"/>
          <w:b/>
          <w:bCs/>
          <w:color w:val="365F91" w:themeColor="accent1" w:themeShade="BF"/>
          <w:sz w:val="28"/>
          <w:szCs w:val="28"/>
        </w:rPr>
      </w:pPr>
      <w:r>
        <w:br w:type="page"/>
      </w:r>
    </w:p>
    <w:p w:rsidR="00755F4C" w:rsidRPr="00284EFB" w:rsidRDefault="00755F4C" w:rsidP="00755F4C">
      <w:pPr>
        <w:pStyle w:val="1"/>
        <w:spacing w:before="120" w:after="120"/>
      </w:pPr>
      <w:r>
        <w:lastRenderedPageBreak/>
        <w:t xml:space="preserve">Апробация </w:t>
      </w:r>
      <w:proofErr w:type="spellStart"/>
      <w:r w:rsidRPr="00656243">
        <w:t>лингвопраксиологическо</w:t>
      </w:r>
      <w:r>
        <w:t>го</w:t>
      </w:r>
      <w:proofErr w:type="spellEnd"/>
      <w:r>
        <w:t xml:space="preserve"> подхода к изучению текстов русскоязычных СМИ за рубежом</w:t>
      </w:r>
    </w:p>
    <w:p w:rsidR="00755F4C" w:rsidRPr="00C25D53" w:rsidRDefault="00755F4C" w:rsidP="00755F4C">
      <w:pPr>
        <w:autoSpaceDE w:val="0"/>
        <w:autoSpaceDN w:val="0"/>
        <w:adjustRightInd w:val="0"/>
        <w:spacing w:after="0" w:line="240" w:lineRule="auto"/>
        <w:ind w:firstLine="567"/>
        <w:jc w:val="both"/>
        <w:rPr>
          <w:rFonts w:ascii="Times New Roman" w:hAnsi="Times New Roman"/>
          <w:color w:val="000000"/>
          <w:sz w:val="24"/>
          <w:szCs w:val="24"/>
        </w:rPr>
      </w:pPr>
      <w:r w:rsidRPr="00C25D53">
        <w:rPr>
          <w:rFonts w:ascii="Times New Roman" w:hAnsi="Times New Roman"/>
          <w:sz w:val="24"/>
          <w:szCs w:val="24"/>
        </w:rPr>
        <w:t xml:space="preserve">Синтез системно-типологического, историко-функционального и комплексного подходов позволяют рассмотреть эволюцию русской эмигрантской журналистики во взаимодействии с национальными </w:t>
      </w:r>
      <w:proofErr w:type="spellStart"/>
      <w:r w:rsidRPr="00C25D53">
        <w:rPr>
          <w:rFonts w:ascii="Times New Roman" w:hAnsi="Times New Roman"/>
          <w:sz w:val="24"/>
          <w:szCs w:val="24"/>
        </w:rPr>
        <w:t>медиасистемами</w:t>
      </w:r>
      <w:proofErr w:type="spellEnd"/>
      <w:r w:rsidRPr="00C25D53">
        <w:rPr>
          <w:rFonts w:ascii="Times New Roman" w:hAnsi="Times New Roman"/>
          <w:sz w:val="24"/>
          <w:szCs w:val="24"/>
        </w:rPr>
        <w:t xml:space="preserve">, с художественно-публицистическим процессом </w:t>
      </w:r>
      <w:r w:rsidRPr="00C25D53">
        <w:rPr>
          <w:rFonts w:ascii="Times New Roman" w:hAnsi="Times New Roman"/>
          <w:sz w:val="24"/>
          <w:szCs w:val="24"/>
          <w:lang w:val="en-US"/>
        </w:rPr>
        <w:t>XIX</w:t>
      </w:r>
      <w:r w:rsidRPr="00C25D53">
        <w:rPr>
          <w:rFonts w:ascii="Times New Roman" w:hAnsi="Times New Roman"/>
          <w:sz w:val="24"/>
          <w:szCs w:val="24"/>
        </w:rPr>
        <w:t>-</w:t>
      </w:r>
      <w:r w:rsidRPr="00C25D53">
        <w:rPr>
          <w:rFonts w:ascii="Times New Roman" w:hAnsi="Times New Roman"/>
          <w:sz w:val="24"/>
          <w:szCs w:val="24"/>
          <w:lang w:val="en-US"/>
        </w:rPr>
        <w:t>XX</w:t>
      </w:r>
      <w:r w:rsidRPr="00C25D53">
        <w:rPr>
          <w:rFonts w:ascii="Times New Roman" w:hAnsi="Times New Roman"/>
          <w:sz w:val="24"/>
          <w:szCs w:val="24"/>
        </w:rPr>
        <w:t xml:space="preserve"> вв. и современного его состояния</w:t>
      </w:r>
      <w:r>
        <w:rPr>
          <w:rFonts w:ascii="Times New Roman" w:hAnsi="Times New Roman"/>
          <w:sz w:val="24"/>
          <w:szCs w:val="24"/>
        </w:rPr>
        <w:t>.</w:t>
      </w:r>
      <w:r w:rsidRPr="00C25D53">
        <w:rPr>
          <w:rFonts w:ascii="Times New Roman" w:hAnsi="Times New Roman"/>
          <w:color w:val="000000"/>
          <w:sz w:val="24"/>
          <w:szCs w:val="24"/>
        </w:rPr>
        <w:t xml:space="preserve"> </w:t>
      </w:r>
    </w:p>
    <w:p w:rsidR="00755F4C" w:rsidRPr="00C25D53" w:rsidRDefault="00755F4C" w:rsidP="00755F4C">
      <w:pPr>
        <w:autoSpaceDE w:val="0"/>
        <w:autoSpaceDN w:val="0"/>
        <w:adjustRightInd w:val="0"/>
        <w:spacing w:after="0" w:line="240" w:lineRule="auto"/>
        <w:ind w:firstLine="567"/>
        <w:jc w:val="both"/>
        <w:rPr>
          <w:rFonts w:ascii="Times New Roman" w:hAnsi="Times New Roman"/>
          <w:color w:val="000000"/>
          <w:sz w:val="24"/>
          <w:szCs w:val="24"/>
        </w:rPr>
      </w:pPr>
      <w:r w:rsidRPr="00C25D53">
        <w:rPr>
          <w:rFonts w:ascii="Times New Roman" w:hAnsi="Times New Roman"/>
          <w:color w:val="000000"/>
          <w:sz w:val="24"/>
          <w:szCs w:val="24"/>
        </w:rPr>
        <w:t>При выявлении сверхзадачи анализируемых изданий была актуализирована методика описания смысловой структуры совокупного газетного текста (СГТ). В основании этой методики, с одной стороны, традиционные приемы топического анализа, которые при применении их в отношении к СГТ предполагают преимущественное внимание прежде всего к рубрикации, с другой - идеи ленинградской лингвистической школы, предложившей представлять смысловую структуру текста с опорой на сетку “денотатов, выделяемых в тексте предметными именами”,</w:t>
      </w:r>
      <w:r w:rsidR="00460377">
        <w:rPr>
          <w:rFonts w:ascii="Times New Roman" w:hAnsi="Times New Roman"/>
          <w:color w:val="000000"/>
          <w:sz w:val="24"/>
          <w:szCs w:val="24"/>
        </w:rPr>
        <w:t xml:space="preserve"> </w:t>
      </w:r>
      <w:r w:rsidRPr="00C25D53">
        <w:rPr>
          <w:rFonts w:ascii="Times New Roman" w:hAnsi="Times New Roman"/>
          <w:color w:val="000000"/>
          <w:sz w:val="24"/>
          <w:szCs w:val="24"/>
        </w:rPr>
        <w:t xml:space="preserve">и с привлечением к анализу “информации из фонового знания” адресата. Мы считаем, что данного типа “сетки” в </w:t>
      </w:r>
      <w:proofErr w:type="spellStart"/>
      <w:r w:rsidRPr="00C25D53">
        <w:rPr>
          <w:rFonts w:ascii="Times New Roman" w:hAnsi="Times New Roman"/>
          <w:color w:val="000000"/>
          <w:sz w:val="24"/>
          <w:szCs w:val="24"/>
        </w:rPr>
        <w:t>медийном</w:t>
      </w:r>
      <w:proofErr w:type="spellEnd"/>
      <w:r w:rsidRPr="00C25D53">
        <w:rPr>
          <w:rFonts w:ascii="Times New Roman" w:hAnsi="Times New Roman"/>
          <w:color w:val="000000"/>
          <w:sz w:val="24"/>
          <w:szCs w:val="24"/>
        </w:rPr>
        <w:t xml:space="preserve"> тексте составляются из так называемых ключевых слов. Исходим из того, что цепочка ключевых слов, формирующая определенное ассоциативное “облако”, презентует некие смыслы (имя “предмета” (субъекта/объекта, факта/события), его характеристики и/или оценку, временные и пространственные параметры), прочтение, постижение которых позволяет</w:t>
      </w:r>
      <w:r w:rsidR="00460377">
        <w:rPr>
          <w:rFonts w:ascii="Times New Roman" w:hAnsi="Times New Roman"/>
          <w:color w:val="000000"/>
          <w:sz w:val="24"/>
          <w:szCs w:val="24"/>
        </w:rPr>
        <w:t xml:space="preserve"> </w:t>
      </w:r>
      <w:r w:rsidRPr="00C25D53">
        <w:rPr>
          <w:rFonts w:ascii="Times New Roman" w:hAnsi="Times New Roman"/>
          <w:color w:val="000000"/>
          <w:sz w:val="24"/>
          <w:szCs w:val="24"/>
        </w:rPr>
        <w:t xml:space="preserve">максимально приблизиться к пониманию сверхзадачи, или, в терминологии </w:t>
      </w:r>
      <w:proofErr w:type="spellStart"/>
      <w:r w:rsidRPr="00C25D53">
        <w:rPr>
          <w:rFonts w:ascii="Times New Roman" w:hAnsi="Times New Roman"/>
          <w:color w:val="000000"/>
          <w:sz w:val="24"/>
          <w:szCs w:val="24"/>
        </w:rPr>
        <w:t>интенциональной</w:t>
      </w:r>
      <w:proofErr w:type="spellEnd"/>
      <w:r w:rsidRPr="00C25D53">
        <w:rPr>
          <w:rFonts w:ascii="Times New Roman" w:hAnsi="Times New Roman"/>
          <w:color w:val="000000"/>
          <w:sz w:val="24"/>
          <w:szCs w:val="24"/>
        </w:rPr>
        <w:t xml:space="preserve"> стилистики, миссии издания, т. е. генеральной интенции, определяющей и структуру, и речевую форму совокупного газетного текста. Наша задача при анализе СГТ заключается в выявлении цепочки ключевых слов, формирующих семантические поля – “ассоциативные облака” как наиболее яркую текстовую фиксацию</w:t>
      </w:r>
      <w:r w:rsidR="00460377">
        <w:rPr>
          <w:rFonts w:ascii="Times New Roman" w:hAnsi="Times New Roman"/>
          <w:color w:val="000000"/>
          <w:sz w:val="24"/>
          <w:szCs w:val="24"/>
        </w:rPr>
        <w:t xml:space="preserve"> </w:t>
      </w:r>
      <w:r w:rsidRPr="00C25D53">
        <w:rPr>
          <w:rFonts w:ascii="Times New Roman" w:hAnsi="Times New Roman"/>
          <w:color w:val="000000"/>
          <w:sz w:val="24"/>
          <w:szCs w:val="24"/>
        </w:rPr>
        <w:t xml:space="preserve">авторской сверхзадачи и экстралингвистической реальности. </w:t>
      </w:r>
      <w:r w:rsidR="00460377">
        <w:rPr>
          <w:rFonts w:ascii="Times New Roman" w:hAnsi="Times New Roman"/>
          <w:color w:val="000000"/>
          <w:sz w:val="24"/>
          <w:szCs w:val="24"/>
        </w:rPr>
        <w:t>С</w:t>
      </w:r>
      <w:r w:rsidRPr="00C25D53">
        <w:rPr>
          <w:rFonts w:ascii="Times New Roman" w:hAnsi="Times New Roman"/>
          <w:color w:val="000000"/>
          <w:sz w:val="24"/>
          <w:szCs w:val="24"/>
        </w:rPr>
        <w:t xml:space="preserve">емантические поля – особые смысловые зоны, которые в </w:t>
      </w:r>
      <w:proofErr w:type="spellStart"/>
      <w:r w:rsidRPr="00C25D53">
        <w:rPr>
          <w:rFonts w:ascii="Times New Roman" w:hAnsi="Times New Roman"/>
          <w:color w:val="000000"/>
          <w:sz w:val="24"/>
          <w:szCs w:val="24"/>
        </w:rPr>
        <w:t>медиатексте</w:t>
      </w:r>
      <w:proofErr w:type="spellEnd"/>
      <w:r w:rsidRPr="00C25D53">
        <w:rPr>
          <w:rFonts w:ascii="Times New Roman" w:hAnsi="Times New Roman"/>
          <w:color w:val="000000"/>
          <w:sz w:val="24"/>
          <w:szCs w:val="24"/>
        </w:rPr>
        <w:t xml:space="preserve"> могут формироваться и с использованием элементов разных знаковых систем, вступая во взаимодействие, становятся высшим проявлением </w:t>
      </w:r>
      <w:proofErr w:type="spellStart"/>
      <w:r w:rsidRPr="00C25D53">
        <w:rPr>
          <w:rFonts w:ascii="Times New Roman" w:hAnsi="Times New Roman"/>
          <w:color w:val="000000"/>
          <w:sz w:val="24"/>
          <w:szCs w:val="24"/>
        </w:rPr>
        <w:t>интенциональных</w:t>
      </w:r>
      <w:proofErr w:type="spellEnd"/>
      <w:r w:rsidR="00460377">
        <w:rPr>
          <w:rFonts w:ascii="Times New Roman" w:hAnsi="Times New Roman"/>
          <w:color w:val="000000"/>
          <w:sz w:val="24"/>
          <w:szCs w:val="24"/>
        </w:rPr>
        <w:t xml:space="preserve"> </w:t>
      </w:r>
      <w:r w:rsidRPr="00C25D53">
        <w:rPr>
          <w:rFonts w:ascii="Times New Roman" w:hAnsi="Times New Roman"/>
          <w:color w:val="000000"/>
          <w:sz w:val="24"/>
          <w:szCs w:val="24"/>
        </w:rPr>
        <w:t>текстовых характеристик.</w:t>
      </w:r>
    </w:p>
    <w:p w:rsidR="00755F4C" w:rsidRPr="00C25D53" w:rsidRDefault="00755F4C" w:rsidP="00755F4C">
      <w:pPr>
        <w:autoSpaceDE w:val="0"/>
        <w:autoSpaceDN w:val="0"/>
        <w:adjustRightInd w:val="0"/>
        <w:spacing w:after="0" w:line="240" w:lineRule="auto"/>
        <w:ind w:firstLine="567"/>
        <w:jc w:val="both"/>
        <w:rPr>
          <w:rFonts w:ascii="Times New Roman" w:hAnsi="Times New Roman"/>
          <w:color w:val="000000"/>
          <w:sz w:val="24"/>
          <w:szCs w:val="24"/>
        </w:rPr>
      </w:pPr>
      <w:r w:rsidRPr="00C25D53">
        <w:rPr>
          <w:rFonts w:ascii="Times New Roman" w:hAnsi="Times New Roman"/>
          <w:color w:val="000000"/>
          <w:sz w:val="24"/>
          <w:szCs w:val="24"/>
        </w:rPr>
        <w:t xml:space="preserve">Проведенное исследование показало, что </w:t>
      </w:r>
      <w:proofErr w:type="spellStart"/>
      <w:r w:rsidRPr="00C25D53">
        <w:rPr>
          <w:rFonts w:ascii="Times New Roman" w:hAnsi="Times New Roman"/>
          <w:color w:val="000000"/>
          <w:sz w:val="24"/>
          <w:szCs w:val="24"/>
        </w:rPr>
        <w:t>медиадискурс</w:t>
      </w:r>
      <w:proofErr w:type="spellEnd"/>
      <w:r w:rsidRPr="00C25D53">
        <w:rPr>
          <w:rFonts w:ascii="Times New Roman" w:hAnsi="Times New Roman"/>
          <w:color w:val="000000"/>
          <w:sz w:val="24"/>
          <w:szCs w:val="24"/>
        </w:rPr>
        <w:t xml:space="preserve"> русского зарубежья, как свидетельствуют наши наблюдения, вступил в эпоху серьезных перемен, связанных с сегодняшним издателем, его сверхзадачей,</w:t>
      </w:r>
      <w:r w:rsidR="00460377">
        <w:rPr>
          <w:rFonts w:ascii="Times New Roman" w:hAnsi="Times New Roman"/>
          <w:color w:val="000000"/>
          <w:sz w:val="24"/>
          <w:szCs w:val="24"/>
        </w:rPr>
        <w:t xml:space="preserve"> </w:t>
      </w:r>
      <w:r w:rsidRPr="00C25D53">
        <w:rPr>
          <w:rFonts w:ascii="Times New Roman" w:hAnsi="Times New Roman"/>
          <w:color w:val="000000"/>
          <w:sz w:val="24"/>
          <w:szCs w:val="24"/>
        </w:rPr>
        <w:t xml:space="preserve">которая стала во многом определяться коммерческим интересом, провоцирующим переформатирование ключевых, конституциональных характеристик формирующих этот </w:t>
      </w:r>
      <w:proofErr w:type="spellStart"/>
      <w:r w:rsidRPr="00C25D53">
        <w:rPr>
          <w:rFonts w:ascii="Times New Roman" w:hAnsi="Times New Roman"/>
          <w:color w:val="000000"/>
          <w:sz w:val="24"/>
          <w:szCs w:val="24"/>
        </w:rPr>
        <w:t>дискурс</w:t>
      </w:r>
      <w:proofErr w:type="spellEnd"/>
      <w:r w:rsidRPr="00C25D53">
        <w:rPr>
          <w:rFonts w:ascii="Times New Roman" w:hAnsi="Times New Roman"/>
          <w:color w:val="000000"/>
          <w:sz w:val="24"/>
          <w:szCs w:val="24"/>
        </w:rPr>
        <w:t xml:space="preserve"> </w:t>
      </w:r>
      <w:proofErr w:type="spellStart"/>
      <w:r w:rsidRPr="00C25D53">
        <w:rPr>
          <w:rFonts w:ascii="Times New Roman" w:hAnsi="Times New Roman"/>
          <w:color w:val="000000"/>
          <w:sz w:val="24"/>
          <w:szCs w:val="24"/>
        </w:rPr>
        <w:t>медиатекстов</w:t>
      </w:r>
      <w:proofErr w:type="spellEnd"/>
      <w:r w:rsidRPr="00C25D53">
        <w:rPr>
          <w:rFonts w:ascii="Times New Roman" w:hAnsi="Times New Roman"/>
          <w:color w:val="000000"/>
          <w:sz w:val="24"/>
          <w:szCs w:val="24"/>
        </w:rPr>
        <w:t>, исторически выполнявших культурно-просветительскую и объединительную функции, позволявших оставаться русским СМИ трансляторами русской культуры, нейтрализовать свойственное эмигрантам чувство одиночества, оторванности от национальной культуры, поддерживающих определенную мировоззренческую позицию.</w:t>
      </w:r>
      <w:r w:rsidR="00460377">
        <w:rPr>
          <w:rFonts w:ascii="Times New Roman" w:hAnsi="Times New Roman"/>
          <w:color w:val="000000"/>
          <w:sz w:val="24"/>
          <w:szCs w:val="24"/>
        </w:rPr>
        <w:t xml:space="preserve"> </w:t>
      </w:r>
      <w:r w:rsidRPr="00C25D53">
        <w:rPr>
          <w:rFonts w:ascii="Times New Roman" w:hAnsi="Times New Roman"/>
          <w:color w:val="000000"/>
          <w:sz w:val="24"/>
          <w:szCs w:val="24"/>
        </w:rPr>
        <w:t xml:space="preserve">Сегодня создателями этого </w:t>
      </w:r>
      <w:proofErr w:type="spellStart"/>
      <w:r w:rsidRPr="00C25D53">
        <w:rPr>
          <w:rFonts w:ascii="Times New Roman" w:hAnsi="Times New Roman"/>
          <w:color w:val="000000"/>
          <w:sz w:val="24"/>
          <w:szCs w:val="24"/>
        </w:rPr>
        <w:t>дискурса</w:t>
      </w:r>
      <w:proofErr w:type="spellEnd"/>
      <w:r w:rsidRPr="00C25D53">
        <w:rPr>
          <w:rFonts w:ascii="Times New Roman" w:hAnsi="Times New Roman"/>
          <w:color w:val="000000"/>
          <w:sz w:val="24"/>
          <w:szCs w:val="24"/>
        </w:rPr>
        <w:t xml:space="preserve"> становятся крупные </w:t>
      </w:r>
      <w:proofErr w:type="spellStart"/>
      <w:r w:rsidRPr="00C25D53">
        <w:rPr>
          <w:rFonts w:ascii="Times New Roman" w:hAnsi="Times New Roman"/>
          <w:color w:val="000000"/>
          <w:sz w:val="24"/>
          <w:szCs w:val="24"/>
        </w:rPr>
        <w:t>медиакорпорации</w:t>
      </w:r>
      <w:proofErr w:type="spellEnd"/>
      <w:r w:rsidRPr="00C25D53">
        <w:rPr>
          <w:rFonts w:ascii="Times New Roman" w:hAnsi="Times New Roman"/>
          <w:color w:val="000000"/>
          <w:sz w:val="24"/>
          <w:szCs w:val="24"/>
        </w:rPr>
        <w:t xml:space="preserve">, которые сосредоточены на получении прибыли, поэтому прагматика издательского дела меняется, она связана с необходимостью сохранения и расширения читательской аудитории, но уже во имя достижения коммерческого успеха издания. </w:t>
      </w:r>
    </w:p>
    <w:p w:rsidR="00755F4C" w:rsidRPr="00C25D53" w:rsidRDefault="00755F4C" w:rsidP="00755F4C">
      <w:pPr>
        <w:autoSpaceDE w:val="0"/>
        <w:autoSpaceDN w:val="0"/>
        <w:adjustRightInd w:val="0"/>
        <w:spacing w:after="0" w:line="240" w:lineRule="auto"/>
        <w:ind w:firstLine="567"/>
        <w:jc w:val="both"/>
        <w:rPr>
          <w:rFonts w:ascii="Times New Roman" w:hAnsi="Times New Roman"/>
          <w:color w:val="000000"/>
          <w:sz w:val="24"/>
          <w:szCs w:val="24"/>
        </w:rPr>
      </w:pPr>
      <w:r w:rsidRPr="00C25D53">
        <w:rPr>
          <w:rFonts w:ascii="Times New Roman" w:hAnsi="Times New Roman"/>
          <w:color w:val="000000"/>
          <w:sz w:val="24"/>
          <w:szCs w:val="24"/>
        </w:rPr>
        <w:t>В результате такого рода изменений львиную долю издательских площадей теперь занимают материалы информационно-рекламного характера. Вторая часть СГТ</w:t>
      </w:r>
      <w:r>
        <w:rPr>
          <w:rFonts w:ascii="Times New Roman" w:hAnsi="Times New Roman"/>
          <w:color w:val="000000"/>
          <w:sz w:val="24"/>
          <w:szCs w:val="24"/>
        </w:rPr>
        <w:t xml:space="preserve"> </w:t>
      </w:r>
      <w:r w:rsidRPr="00C25D53">
        <w:rPr>
          <w:rFonts w:ascii="Times New Roman" w:hAnsi="Times New Roman"/>
          <w:color w:val="000000"/>
          <w:sz w:val="24"/>
          <w:szCs w:val="24"/>
        </w:rPr>
        <w:t xml:space="preserve">нацелена, во-первых, на нейтрализацию прогнозируемых в данной ситуации читательских фобий и, во-вторых, на формирование лояльности по отношению к принимающей социально-политической системе. </w:t>
      </w:r>
    </w:p>
    <w:p w:rsidR="00C9542F" w:rsidRPr="00131841" w:rsidRDefault="00755F4C" w:rsidP="00755F4C">
      <w:pPr>
        <w:spacing w:after="0" w:line="240" w:lineRule="auto"/>
        <w:ind w:firstLine="567"/>
        <w:jc w:val="both"/>
        <w:rPr>
          <w:rFonts w:ascii="Times New Roman" w:hAnsi="Times New Roman" w:cs="Times New Roman"/>
          <w:sz w:val="24"/>
          <w:szCs w:val="24"/>
        </w:rPr>
      </w:pPr>
      <w:r w:rsidRPr="00C25D53">
        <w:rPr>
          <w:rFonts w:ascii="Times New Roman" w:hAnsi="Times New Roman"/>
          <w:color w:val="000000"/>
          <w:sz w:val="24"/>
          <w:szCs w:val="24"/>
        </w:rPr>
        <w:t>Актуализированный в нашей статье эмпирический материал, созданный нами аналитический подход к актуальной проблематике, на наш взгляд, имеет широчайшую исследовательскую перспективу.</w:t>
      </w:r>
      <w:r w:rsidR="00460377">
        <w:rPr>
          <w:rFonts w:ascii="Times New Roman" w:hAnsi="Times New Roman"/>
          <w:color w:val="000000"/>
          <w:sz w:val="24"/>
          <w:szCs w:val="24"/>
        </w:rPr>
        <w:t xml:space="preserve"> И</w:t>
      </w:r>
      <w:r w:rsidRPr="00C25D53">
        <w:rPr>
          <w:rFonts w:ascii="Times New Roman" w:hAnsi="Times New Roman" w:cs="Times New Roman"/>
          <w:sz w:val="24"/>
          <w:szCs w:val="24"/>
        </w:rPr>
        <w:t xml:space="preserve">спользованный </w:t>
      </w:r>
      <w:r w:rsidRPr="00C25D53">
        <w:rPr>
          <w:rFonts w:ascii="Times New Roman" w:hAnsi="Times New Roman"/>
          <w:color w:val="000000"/>
          <w:sz w:val="24"/>
          <w:szCs w:val="24"/>
        </w:rPr>
        <w:t xml:space="preserve">аналитический алгоритм может найти применение при исследовании разных сегментов </w:t>
      </w:r>
      <w:proofErr w:type="spellStart"/>
      <w:r w:rsidRPr="00C25D53">
        <w:rPr>
          <w:rFonts w:ascii="Times New Roman" w:hAnsi="Times New Roman"/>
          <w:color w:val="000000"/>
          <w:sz w:val="24"/>
          <w:szCs w:val="24"/>
        </w:rPr>
        <w:t>медиадискурса</w:t>
      </w:r>
      <w:proofErr w:type="spellEnd"/>
      <w:r w:rsidRPr="00C25D53">
        <w:rPr>
          <w:rFonts w:ascii="Times New Roman" w:hAnsi="Times New Roman"/>
          <w:color w:val="000000"/>
          <w:sz w:val="24"/>
          <w:szCs w:val="24"/>
        </w:rPr>
        <w:t xml:space="preserve"> русского зарубежья как специфической целостности, в постоянном обновлении которой отражаются ключевые тенденции дискурсивной эволюции, глобальные процессы модернизации сегодняшнего общего мироустройства.</w:t>
      </w:r>
      <w:r w:rsidRPr="00C25D53">
        <w:rPr>
          <w:rFonts w:ascii="Times New Roman" w:hAnsi="Times New Roman" w:cs="Times New Roman"/>
          <w:sz w:val="24"/>
          <w:szCs w:val="24"/>
        </w:rPr>
        <w:t xml:space="preserve"> </w:t>
      </w:r>
    </w:p>
    <w:sectPr w:rsidR="00C9542F" w:rsidRPr="00131841" w:rsidSect="00460377">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043" w:rsidRDefault="009A2043" w:rsidP="00131841">
      <w:pPr>
        <w:spacing w:after="0" w:line="240" w:lineRule="auto"/>
      </w:pPr>
      <w:r>
        <w:separator/>
      </w:r>
    </w:p>
  </w:endnote>
  <w:endnote w:type="continuationSeparator" w:id="0">
    <w:p w:rsidR="009A2043" w:rsidRDefault="009A2043" w:rsidP="00131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043" w:rsidRDefault="009A2043" w:rsidP="00131841">
      <w:pPr>
        <w:spacing w:after="0" w:line="240" w:lineRule="auto"/>
      </w:pPr>
      <w:r>
        <w:separator/>
      </w:r>
    </w:p>
  </w:footnote>
  <w:footnote w:type="continuationSeparator" w:id="0">
    <w:p w:rsidR="009A2043" w:rsidRDefault="009A2043" w:rsidP="001318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5BBB"/>
    <w:multiLevelType w:val="hybridMultilevel"/>
    <w:tmpl w:val="03B81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E51AE"/>
    <w:multiLevelType w:val="hybridMultilevel"/>
    <w:tmpl w:val="6AF4B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ED3F43"/>
    <w:multiLevelType w:val="hybridMultilevel"/>
    <w:tmpl w:val="6D061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D9797D"/>
    <w:multiLevelType w:val="hybridMultilevel"/>
    <w:tmpl w:val="F1ACF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8F6B46"/>
    <w:multiLevelType w:val="hybridMultilevel"/>
    <w:tmpl w:val="72580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13B92"/>
    <w:rsid w:val="00027330"/>
    <w:rsid w:val="000621F8"/>
    <w:rsid w:val="00063C82"/>
    <w:rsid w:val="00065D5E"/>
    <w:rsid w:val="00087D41"/>
    <w:rsid w:val="000A6392"/>
    <w:rsid w:val="000C5D0C"/>
    <w:rsid w:val="00131841"/>
    <w:rsid w:val="001446C2"/>
    <w:rsid w:val="001A5F9E"/>
    <w:rsid w:val="001F13D1"/>
    <w:rsid w:val="00215388"/>
    <w:rsid w:val="00257FA9"/>
    <w:rsid w:val="00275EF6"/>
    <w:rsid w:val="002B65B0"/>
    <w:rsid w:val="0030328F"/>
    <w:rsid w:val="00353598"/>
    <w:rsid w:val="003E7F79"/>
    <w:rsid w:val="003F14A5"/>
    <w:rsid w:val="00460377"/>
    <w:rsid w:val="00503122"/>
    <w:rsid w:val="0055092B"/>
    <w:rsid w:val="005C1794"/>
    <w:rsid w:val="0062529B"/>
    <w:rsid w:val="00692EEF"/>
    <w:rsid w:val="0069502E"/>
    <w:rsid w:val="006E6632"/>
    <w:rsid w:val="00755F4C"/>
    <w:rsid w:val="007603AA"/>
    <w:rsid w:val="007E3B5C"/>
    <w:rsid w:val="007F0E5C"/>
    <w:rsid w:val="007F1C72"/>
    <w:rsid w:val="00913B92"/>
    <w:rsid w:val="00921C87"/>
    <w:rsid w:val="009A2043"/>
    <w:rsid w:val="009A2710"/>
    <w:rsid w:val="009E2ED2"/>
    <w:rsid w:val="009F5EEA"/>
    <w:rsid w:val="00AD62C9"/>
    <w:rsid w:val="00B23870"/>
    <w:rsid w:val="00B26E62"/>
    <w:rsid w:val="00B56BE7"/>
    <w:rsid w:val="00B702FD"/>
    <w:rsid w:val="00B85892"/>
    <w:rsid w:val="00BF447A"/>
    <w:rsid w:val="00C25D82"/>
    <w:rsid w:val="00C31402"/>
    <w:rsid w:val="00C436B9"/>
    <w:rsid w:val="00C9542F"/>
    <w:rsid w:val="00CE5D7A"/>
    <w:rsid w:val="00D97EC3"/>
    <w:rsid w:val="00DD3867"/>
    <w:rsid w:val="00E55203"/>
    <w:rsid w:val="00E64EEE"/>
    <w:rsid w:val="00E71C53"/>
    <w:rsid w:val="00EA78CE"/>
    <w:rsid w:val="00ED3275"/>
    <w:rsid w:val="00F10C8A"/>
    <w:rsid w:val="00F7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C3"/>
  </w:style>
  <w:style w:type="paragraph" w:styleId="1">
    <w:name w:val="heading 1"/>
    <w:basedOn w:val="a"/>
    <w:next w:val="a"/>
    <w:link w:val="10"/>
    <w:uiPriority w:val="9"/>
    <w:qFormat/>
    <w:rsid w:val="00755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4EEE"/>
    <w:pPr>
      <w:keepNext/>
      <w:keepLines/>
      <w:spacing w:after="120" w:line="240" w:lineRule="auto"/>
      <w:outlineLvl w:val="1"/>
    </w:pPr>
    <w:rPr>
      <w:rFonts w:asciiTheme="majorHAnsi" w:eastAsiaTheme="majorEastAsia" w:hAnsiTheme="majorHAnsi" w:cstheme="majorBidi"/>
      <w:b/>
      <w:bCs/>
      <w:color w:val="4F81BD" w:themeColor="accent1"/>
      <w:sz w:val="20"/>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4EEE"/>
    <w:rPr>
      <w:rFonts w:asciiTheme="majorHAnsi" w:eastAsiaTheme="majorEastAsia" w:hAnsiTheme="majorHAnsi" w:cstheme="majorBidi"/>
      <w:b/>
      <w:bCs/>
      <w:color w:val="4F81BD" w:themeColor="accent1"/>
      <w:sz w:val="20"/>
      <w:szCs w:val="26"/>
    </w:rPr>
  </w:style>
  <w:style w:type="character" w:customStyle="1" w:styleId="il">
    <w:name w:val="il"/>
    <w:basedOn w:val="a0"/>
    <w:rsid w:val="001446C2"/>
  </w:style>
  <w:style w:type="table" w:styleId="a3">
    <w:name w:val="Table Grid"/>
    <w:basedOn w:val="a1"/>
    <w:uiPriority w:val="59"/>
    <w:rsid w:val="00144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55203"/>
    <w:pPr>
      <w:ind w:left="720"/>
      <w:contextualSpacing/>
    </w:pPr>
  </w:style>
  <w:style w:type="paragraph" w:styleId="a5">
    <w:name w:val="footnote text"/>
    <w:basedOn w:val="a"/>
    <w:link w:val="a6"/>
    <w:semiHidden/>
    <w:rsid w:val="0013184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131841"/>
    <w:rPr>
      <w:rFonts w:ascii="Times New Roman" w:eastAsia="Times New Roman" w:hAnsi="Times New Roman" w:cs="Times New Roman"/>
      <w:sz w:val="20"/>
      <w:szCs w:val="20"/>
      <w:lang w:eastAsia="ru-RU"/>
    </w:rPr>
  </w:style>
  <w:style w:type="character" w:styleId="a7">
    <w:name w:val="footnote reference"/>
    <w:rsid w:val="00131841"/>
    <w:rPr>
      <w:vertAlign w:val="superscript"/>
    </w:rPr>
  </w:style>
  <w:style w:type="character" w:customStyle="1" w:styleId="10">
    <w:name w:val="Заголовок 1 Знак"/>
    <w:basedOn w:val="a0"/>
    <w:link w:val="1"/>
    <w:uiPriority w:val="9"/>
    <w:rsid w:val="00755F4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5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4EEE"/>
    <w:pPr>
      <w:keepNext/>
      <w:keepLines/>
      <w:spacing w:after="120" w:line="240" w:lineRule="auto"/>
      <w:outlineLvl w:val="1"/>
    </w:pPr>
    <w:rPr>
      <w:rFonts w:asciiTheme="majorHAnsi" w:eastAsiaTheme="majorEastAsia" w:hAnsiTheme="majorHAnsi" w:cstheme="majorBidi"/>
      <w:b/>
      <w:bCs/>
      <w:color w:val="4F81BD" w:themeColor="accent1"/>
      <w:sz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4EEE"/>
    <w:rPr>
      <w:rFonts w:asciiTheme="majorHAnsi" w:eastAsiaTheme="majorEastAsia" w:hAnsiTheme="majorHAnsi" w:cstheme="majorBidi"/>
      <w:b/>
      <w:bCs/>
      <w:color w:val="4F81BD" w:themeColor="accent1"/>
      <w:sz w:val="20"/>
      <w:szCs w:val="26"/>
    </w:rPr>
  </w:style>
  <w:style w:type="character" w:customStyle="1" w:styleId="il">
    <w:name w:val="il"/>
    <w:basedOn w:val="a0"/>
    <w:rsid w:val="001446C2"/>
  </w:style>
  <w:style w:type="table" w:styleId="a3">
    <w:name w:val="Table Grid"/>
    <w:basedOn w:val="a1"/>
    <w:uiPriority w:val="59"/>
    <w:rsid w:val="0014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5203"/>
    <w:pPr>
      <w:ind w:left="720"/>
      <w:contextualSpacing/>
    </w:pPr>
  </w:style>
  <w:style w:type="paragraph" w:styleId="a5">
    <w:name w:val="footnote text"/>
    <w:basedOn w:val="a"/>
    <w:link w:val="a6"/>
    <w:semiHidden/>
    <w:rsid w:val="0013184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131841"/>
    <w:rPr>
      <w:rFonts w:ascii="Times New Roman" w:eastAsia="Times New Roman" w:hAnsi="Times New Roman" w:cs="Times New Roman"/>
      <w:sz w:val="20"/>
      <w:szCs w:val="20"/>
      <w:lang w:eastAsia="ru-RU"/>
    </w:rPr>
  </w:style>
  <w:style w:type="character" w:styleId="a7">
    <w:name w:val="footnote reference"/>
    <w:rsid w:val="00131841"/>
    <w:rPr>
      <w:vertAlign w:val="superscript"/>
    </w:rPr>
  </w:style>
  <w:style w:type="character" w:customStyle="1" w:styleId="10">
    <w:name w:val="Заголовок 1 Знак"/>
    <w:basedOn w:val="a0"/>
    <w:link w:val="1"/>
    <w:uiPriority w:val="9"/>
    <w:rsid w:val="00755F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Watchdog_journal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2806</Words>
  <Characters>15997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SPBU</Company>
  <LinksUpToDate>false</LinksUpToDate>
  <CharactersWithSpaces>18766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ЦНИП</dc:creator>
  <cp:lastModifiedBy>o.nikitina</cp:lastModifiedBy>
  <cp:revision>2</cp:revision>
  <dcterms:created xsi:type="dcterms:W3CDTF">2015-06-26T14:32:00Z</dcterms:created>
  <dcterms:modified xsi:type="dcterms:W3CDTF">2015-06-26T14:32:00Z</dcterms:modified>
</cp:coreProperties>
</file>