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EB" w:rsidRDefault="00432DEB" w:rsidP="00432DEB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Аннотация</w:t>
      </w:r>
      <w:r>
        <w:rPr>
          <w:rFonts w:hAnsi="Times New Roman"/>
          <w:b/>
          <w:sz w:val="28"/>
          <w:szCs w:val="28"/>
        </w:rPr>
        <w:t xml:space="preserve"> </w:t>
      </w:r>
      <w:r w:rsidR="00C95A85">
        <w:rPr>
          <w:rFonts w:hAnsi="Times New Roman"/>
          <w:b/>
          <w:sz w:val="28"/>
          <w:szCs w:val="28"/>
        </w:rPr>
        <w:t>магистерской</w:t>
      </w:r>
      <w:r w:rsidR="00C95A85">
        <w:rPr>
          <w:rFonts w:hAnsi="Times New Roman"/>
          <w:b/>
          <w:sz w:val="28"/>
          <w:szCs w:val="28"/>
        </w:rPr>
        <w:t xml:space="preserve"> </w:t>
      </w:r>
      <w:r w:rsidR="00C95A85">
        <w:rPr>
          <w:rFonts w:hAnsi="Times New Roman"/>
          <w:b/>
          <w:sz w:val="28"/>
          <w:szCs w:val="28"/>
        </w:rPr>
        <w:t>диссертации</w:t>
      </w:r>
    </w:p>
    <w:p w:rsidR="00432DEB" w:rsidRDefault="00BB2162" w:rsidP="00432DEB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Ланской</w:t>
      </w:r>
      <w:proofErr w:type="spellEnd"/>
      <w:r>
        <w:rPr>
          <w:b/>
          <w:sz w:val="28"/>
          <w:szCs w:val="28"/>
        </w:rPr>
        <w:t xml:space="preserve"> Тины Владимировны</w:t>
      </w:r>
    </w:p>
    <w:p w:rsidR="00432DEB" w:rsidRDefault="00432DEB" w:rsidP="00432DEB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r w:rsidR="00BB2162">
        <w:rPr>
          <w:rFonts w:eastAsia="Times New Roman"/>
          <w:b/>
          <w:sz w:val="28"/>
          <w:szCs w:val="28"/>
        </w:rPr>
        <w:t>Технологии продвижения коммуникационных агентств</w:t>
      </w:r>
      <w:r>
        <w:rPr>
          <w:rFonts w:eastAsia="Times New Roman"/>
          <w:b/>
          <w:sz w:val="28"/>
          <w:szCs w:val="28"/>
        </w:rPr>
        <w:t>»</w:t>
      </w:r>
    </w:p>
    <w:p w:rsidR="00432DEB" w:rsidRPr="00BB2162" w:rsidRDefault="00C95A85" w:rsidP="00432DEB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Н. рук. – </w:t>
      </w:r>
      <w:r w:rsidR="00BB2162">
        <w:rPr>
          <w:rFonts w:eastAsia="Times New Roman"/>
          <w:b/>
          <w:sz w:val="28"/>
          <w:szCs w:val="28"/>
        </w:rPr>
        <w:t xml:space="preserve">Шишкин Д. </w:t>
      </w:r>
      <w:r w:rsidR="00BB2162" w:rsidRPr="0084050A">
        <w:rPr>
          <w:rFonts w:eastAsia="Times New Roman"/>
          <w:b/>
          <w:color w:val="auto"/>
          <w:sz w:val="28"/>
          <w:szCs w:val="28"/>
        </w:rPr>
        <w:t>П.</w:t>
      </w:r>
      <w:r w:rsidRPr="0084050A">
        <w:rPr>
          <w:rFonts w:eastAsia="Times New Roman"/>
          <w:b/>
          <w:color w:val="auto"/>
          <w:sz w:val="28"/>
          <w:szCs w:val="28"/>
        </w:rPr>
        <w:t xml:space="preserve">, </w:t>
      </w:r>
      <w:r w:rsidR="00432DEB" w:rsidRPr="0084050A">
        <w:rPr>
          <w:rFonts w:eastAsia="Times New Roman"/>
          <w:b/>
          <w:color w:val="auto"/>
          <w:sz w:val="28"/>
          <w:szCs w:val="28"/>
        </w:rPr>
        <w:t xml:space="preserve">доцент, кандидат </w:t>
      </w:r>
      <w:r w:rsidR="0084050A" w:rsidRPr="0084050A">
        <w:rPr>
          <w:rFonts w:eastAsia="Times New Roman"/>
          <w:b/>
          <w:color w:val="auto"/>
          <w:sz w:val="28"/>
          <w:szCs w:val="28"/>
        </w:rPr>
        <w:t>философских</w:t>
      </w:r>
      <w:r w:rsidR="00432DEB" w:rsidRPr="0084050A">
        <w:rPr>
          <w:rFonts w:eastAsia="Times New Roman"/>
          <w:b/>
          <w:color w:val="auto"/>
          <w:sz w:val="28"/>
          <w:szCs w:val="28"/>
        </w:rPr>
        <w:t xml:space="preserve"> наук </w:t>
      </w:r>
    </w:p>
    <w:p w:rsidR="00432DEB" w:rsidRDefault="00C95A85" w:rsidP="00432DEB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Кафедра связей с общественностью в бизнесе</w:t>
      </w:r>
    </w:p>
    <w:p w:rsidR="00C95A85" w:rsidRDefault="00C95A85" w:rsidP="00432DEB">
      <w:pPr>
        <w:tabs>
          <w:tab w:val="left" w:pos="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32DEB" w:rsidRDefault="00432DEB" w:rsidP="00510677">
      <w:pPr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A459C">
        <w:rPr>
          <w:rFonts w:eastAsia="Times New Roman"/>
          <w:b/>
          <w:sz w:val="28"/>
          <w:szCs w:val="28"/>
        </w:rPr>
        <w:t>Ключевые слова:</w:t>
      </w:r>
      <w:r w:rsidRPr="005A459C">
        <w:rPr>
          <w:rFonts w:eastAsia="Times New Roman"/>
          <w:sz w:val="28"/>
          <w:szCs w:val="28"/>
        </w:rPr>
        <w:t xml:space="preserve"> </w:t>
      </w:r>
      <w:r w:rsidR="007973F6" w:rsidRPr="00CB2FA7">
        <w:rPr>
          <w:sz w:val="28"/>
          <w:szCs w:val="28"/>
        </w:rPr>
        <w:t>Коммуникационные агентства</w:t>
      </w:r>
      <w:r w:rsidR="000656B9">
        <w:rPr>
          <w:sz w:val="28"/>
          <w:szCs w:val="28"/>
        </w:rPr>
        <w:t>, рекламное агентство,</w:t>
      </w:r>
      <w:r w:rsidR="007973F6" w:rsidRPr="00657075">
        <w:rPr>
          <w:rFonts w:eastAsia="Times New Roman"/>
          <w:color w:val="FF0000"/>
          <w:sz w:val="28"/>
          <w:szCs w:val="28"/>
        </w:rPr>
        <w:t xml:space="preserve"> </w:t>
      </w:r>
      <w:r w:rsidR="007973F6" w:rsidRPr="00CB2FA7">
        <w:rPr>
          <w:sz w:val="28"/>
          <w:szCs w:val="28"/>
        </w:rPr>
        <w:t>PR-продвижения</w:t>
      </w:r>
      <w:r w:rsidR="000656B9">
        <w:rPr>
          <w:sz w:val="28"/>
          <w:szCs w:val="28"/>
        </w:rPr>
        <w:t xml:space="preserve">, технология, социальная технология, </w:t>
      </w:r>
      <w:r w:rsidR="00F119A3" w:rsidRPr="003B0538">
        <w:rPr>
          <w:color w:val="auto"/>
          <w:sz w:val="28"/>
          <w:szCs w:val="28"/>
          <w:shd w:val="clear" w:color="auto" w:fill="FFFFFF"/>
          <w:lang w:val="en-US"/>
        </w:rPr>
        <w:t>digital</w:t>
      </w:r>
      <w:r w:rsidR="00F119A3" w:rsidRPr="003B0538">
        <w:rPr>
          <w:color w:val="auto"/>
          <w:sz w:val="28"/>
          <w:szCs w:val="28"/>
          <w:shd w:val="clear" w:color="auto" w:fill="FFFFFF"/>
        </w:rPr>
        <w:t>-</w:t>
      </w:r>
      <w:r w:rsidR="00F119A3" w:rsidRPr="003B0538">
        <w:rPr>
          <w:color w:val="auto"/>
          <w:sz w:val="28"/>
          <w:szCs w:val="28"/>
          <w:shd w:val="clear" w:color="auto" w:fill="FFFFFF"/>
          <w:lang w:val="en-US"/>
        </w:rPr>
        <w:t>PR</w:t>
      </w:r>
      <w:r w:rsidR="00510677">
        <w:rPr>
          <w:color w:val="auto"/>
          <w:sz w:val="28"/>
          <w:szCs w:val="28"/>
          <w:shd w:val="clear" w:color="auto" w:fill="FFFFFF"/>
        </w:rPr>
        <w:t>,</w:t>
      </w:r>
      <w:r w:rsidR="00F119A3" w:rsidRPr="003B0538">
        <w:rPr>
          <w:color w:val="auto"/>
          <w:sz w:val="28"/>
          <w:szCs w:val="28"/>
          <w:shd w:val="clear" w:color="auto" w:fill="FFFFFF"/>
          <w:lang w:val="en-US"/>
        </w:rPr>
        <w:t> </w:t>
      </w:r>
      <w:r w:rsidR="00510677">
        <w:rPr>
          <w:color w:val="auto"/>
          <w:sz w:val="28"/>
          <w:szCs w:val="28"/>
          <w:shd w:val="clear" w:color="auto" w:fill="FFFFFF"/>
        </w:rPr>
        <w:t>и</w:t>
      </w:r>
      <w:r w:rsidR="00F119A3" w:rsidRPr="003B0538">
        <w:rPr>
          <w:color w:val="auto"/>
          <w:sz w:val="28"/>
          <w:szCs w:val="28"/>
          <w:shd w:val="clear" w:color="auto" w:fill="FFFFFF"/>
        </w:rPr>
        <w:t>нтернет-реклама</w:t>
      </w:r>
      <w:r w:rsidR="00510677">
        <w:rPr>
          <w:color w:val="auto"/>
          <w:sz w:val="28"/>
          <w:szCs w:val="28"/>
          <w:shd w:val="clear" w:color="auto" w:fill="FFFFFF"/>
        </w:rPr>
        <w:t>,</w:t>
      </w:r>
      <w:r w:rsidR="00F119A3" w:rsidRPr="00F119A3">
        <w:rPr>
          <w:color w:val="auto"/>
          <w:sz w:val="28"/>
          <w:szCs w:val="28"/>
          <w:shd w:val="clear" w:color="auto" w:fill="FFFFFF"/>
        </w:rPr>
        <w:t xml:space="preserve"> </w:t>
      </w:r>
      <w:r w:rsidR="00510677">
        <w:rPr>
          <w:color w:val="auto"/>
          <w:sz w:val="28"/>
          <w:szCs w:val="28"/>
          <w:shd w:val="clear" w:color="auto" w:fill="FFFFFF"/>
        </w:rPr>
        <w:t>и</w:t>
      </w:r>
      <w:r w:rsidR="00F119A3" w:rsidRPr="003B0538">
        <w:rPr>
          <w:color w:val="auto"/>
          <w:sz w:val="28"/>
          <w:szCs w:val="28"/>
          <w:shd w:val="clear" w:color="auto" w:fill="FFFFFF"/>
        </w:rPr>
        <w:t>нтернет-маркетинг</w:t>
      </w:r>
      <w:r w:rsidR="00510677">
        <w:rPr>
          <w:color w:val="auto"/>
          <w:sz w:val="28"/>
          <w:szCs w:val="28"/>
          <w:shd w:val="clear" w:color="auto" w:fill="FFFFFF"/>
        </w:rPr>
        <w:t>,</w:t>
      </w:r>
      <w:r w:rsidR="00F119A3" w:rsidRPr="00F119A3">
        <w:rPr>
          <w:color w:val="auto"/>
          <w:sz w:val="28"/>
          <w:szCs w:val="28"/>
          <w:shd w:val="clear" w:color="auto" w:fill="FFFFFF"/>
        </w:rPr>
        <w:t xml:space="preserve"> </w:t>
      </w:r>
      <w:r w:rsidR="00F119A3">
        <w:rPr>
          <w:color w:val="auto"/>
          <w:sz w:val="28"/>
          <w:szCs w:val="28"/>
          <w:shd w:val="clear" w:color="auto" w:fill="FFFFFF"/>
        </w:rPr>
        <w:t xml:space="preserve">интернет-продвижение, социальные медиа, </w:t>
      </w:r>
      <w:r w:rsidR="00F119A3" w:rsidRPr="003B0538">
        <w:rPr>
          <w:rFonts w:eastAsia="Cambria"/>
          <w:color w:val="auto"/>
          <w:sz w:val="28"/>
          <w:szCs w:val="28"/>
          <w:shd w:val="clear" w:color="auto" w:fill="FFFFFF"/>
          <w:lang w:val="en-US"/>
        </w:rPr>
        <w:t>Social</w:t>
      </w:r>
      <w:r w:rsidR="00F119A3" w:rsidRPr="003B0538">
        <w:rPr>
          <w:rFonts w:eastAsia="Cambria"/>
          <w:color w:val="auto"/>
          <w:sz w:val="28"/>
          <w:szCs w:val="28"/>
          <w:shd w:val="clear" w:color="auto" w:fill="FFFFFF"/>
        </w:rPr>
        <w:t xml:space="preserve"> </w:t>
      </w:r>
      <w:r w:rsidR="00F119A3" w:rsidRPr="003B0538">
        <w:rPr>
          <w:rFonts w:eastAsia="Cambria"/>
          <w:color w:val="auto"/>
          <w:sz w:val="28"/>
          <w:szCs w:val="28"/>
          <w:shd w:val="clear" w:color="auto" w:fill="FFFFFF"/>
          <w:lang w:val="en-US"/>
        </w:rPr>
        <w:t>Media</w:t>
      </w:r>
      <w:r w:rsidR="00F119A3" w:rsidRPr="003B0538">
        <w:rPr>
          <w:rFonts w:eastAsia="Cambria"/>
          <w:color w:val="auto"/>
          <w:sz w:val="28"/>
          <w:szCs w:val="28"/>
          <w:shd w:val="clear" w:color="auto" w:fill="FFFFFF"/>
        </w:rPr>
        <w:t xml:space="preserve"> </w:t>
      </w:r>
      <w:r w:rsidR="00F119A3" w:rsidRPr="003B0538">
        <w:rPr>
          <w:rFonts w:eastAsia="Cambria"/>
          <w:color w:val="auto"/>
          <w:sz w:val="28"/>
          <w:szCs w:val="28"/>
          <w:shd w:val="clear" w:color="auto" w:fill="FFFFFF"/>
          <w:lang w:val="en-US"/>
        </w:rPr>
        <w:t>Marketing</w:t>
      </w:r>
      <w:r w:rsidR="00F119A3">
        <w:rPr>
          <w:rFonts w:eastAsia="Cambria"/>
          <w:color w:val="auto"/>
          <w:sz w:val="28"/>
          <w:szCs w:val="28"/>
          <w:shd w:val="clear" w:color="auto" w:fill="FFFFFF"/>
        </w:rPr>
        <w:t xml:space="preserve"> </w:t>
      </w:r>
      <w:r w:rsidR="00F119A3" w:rsidRPr="00F119A3">
        <w:rPr>
          <w:rFonts w:eastAsia="Cambria"/>
          <w:color w:val="auto"/>
          <w:sz w:val="28"/>
          <w:szCs w:val="28"/>
          <w:shd w:val="clear" w:color="auto" w:fill="FFFFFF"/>
        </w:rPr>
        <w:t>(</w:t>
      </w:r>
      <w:r w:rsidR="00F119A3">
        <w:rPr>
          <w:rFonts w:eastAsia="Cambria"/>
          <w:color w:val="auto"/>
          <w:sz w:val="28"/>
          <w:szCs w:val="28"/>
          <w:shd w:val="clear" w:color="auto" w:fill="FFFFFF"/>
          <w:lang w:val="en-US"/>
        </w:rPr>
        <w:t>SMM</w:t>
      </w:r>
      <w:r w:rsidR="00F119A3" w:rsidRPr="00F119A3">
        <w:rPr>
          <w:rFonts w:eastAsia="Cambria"/>
          <w:color w:val="auto"/>
          <w:sz w:val="28"/>
          <w:szCs w:val="28"/>
          <w:shd w:val="clear" w:color="auto" w:fill="FFFFFF"/>
        </w:rPr>
        <w:t>)</w:t>
      </w:r>
      <w:r w:rsidR="00D1330E">
        <w:rPr>
          <w:rFonts w:eastAsia="Cambria"/>
          <w:color w:val="auto"/>
          <w:sz w:val="28"/>
          <w:szCs w:val="28"/>
          <w:shd w:val="clear" w:color="auto" w:fill="FFFFFF"/>
        </w:rPr>
        <w:t>.</w:t>
      </w:r>
      <w:r w:rsidR="00F119A3">
        <w:rPr>
          <w:rFonts w:eastAsia="Cambria"/>
          <w:color w:val="auto"/>
          <w:sz w:val="28"/>
          <w:szCs w:val="28"/>
          <w:shd w:val="clear" w:color="auto" w:fill="FFFFFF"/>
        </w:rPr>
        <w:t xml:space="preserve"> </w:t>
      </w:r>
      <w:r w:rsidR="007973F6" w:rsidRPr="00CB2FA7">
        <w:rPr>
          <w:sz w:val="28"/>
          <w:szCs w:val="28"/>
        </w:rPr>
        <w:t xml:space="preserve"> </w:t>
      </w:r>
    </w:p>
    <w:p w:rsidR="00510677" w:rsidRPr="005A459C" w:rsidRDefault="00510677" w:rsidP="00510677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4050A" w:rsidRPr="00CB2FA7" w:rsidRDefault="0084050A" w:rsidP="00510677">
      <w:pPr>
        <w:pStyle w:val="a9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FA7">
        <w:rPr>
          <w:rFonts w:ascii="Times New Roman" w:hAnsi="Times New Roman" w:cs="Times New Roman"/>
          <w:sz w:val="28"/>
          <w:szCs w:val="28"/>
        </w:rPr>
        <w:t>Коммуникационные агентства, представляя собой компании, предоставляющие полный спектр инструментов маркетинговых коммуникаций, в том числе по продвижению бренда, сами должны уделять пристальное внимание  своему продвижению. Собственно, их репутация, узнаваемость и паблисити и наличие каналов продвижения во многом определяют стоимость их бренда, а также привлекательность для потенциальных клиентов.</w:t>
      </w:r>
    </w:p>
    <w:p w:rsidR="0084050A" w:rsidRPr="00CB2FA7" w:rsidRDefault="0084050A" w:rsidP="00510677">
      <w:pPr>
        <w:pStyle w:val="a9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FA7">
        <w:rPr>
          <w:rFonts w:ascii="Times New Roman" w:hAnsi="Times New Roman" w:cs="Times New Roman"/>
          <w:sz w:val="28"/>
          <w:szCs w:val="28"/>
        </w:rPr>
        <w:t>Управление продвижением содержит идею коммуникации с потребителями, необходимую для успешного развития бизнеса. Задача PR-продвижения ― сделать все, чтобы рынок был максимально проинформирова</w:t>
      </w:r>
      <w:r>
        <w:rPr>
          <w:rFonts w:ascii="Times New Roman" w:hAnsi="Times New Roman" w:cs="Times New Roman"/>
          <w:sz w:val="28"/>
          <w:szCs w:val="28"/>
        </w:rPr>
        <w:t>н о появлении компании или  ее продукта</w:t>
      </w:r>
      <w:r w:rsidRPr="00CB2FA7">
        <w:rPr>
          <w:rFonts w:ascii="Times New Roman" w:hAnsi="Times New Roman" w:cs="Times New Roman"/>
          <w:sz w:val="28"/>
          <w:szCs w:val="28"/>
        </w:rPr>
        <w:t>, заинтересовать потенциальных клиентов.</w:t>
      </w:r>
    </w:p>
    <w:p w:rsidR="0084050A" w:rsidRDefault="0084050A" w:rsidP="00510677">
      <w:pPr>
        <w:spacing w:after="0" w:line="240" w:lineRule="auto"/>
        <w:ind w:firstLine="567"/>
        <w:jc w:val="both"/>
        <w:rPr>
          <w:sz w:val="28"/>
          <w:szCs w:val="28"/>
        </w:rPr>
      </w:pPr>
      <w:r w:rsidRPr="00CB2FA7">
        <w:rPr>
          <w:sz w:val="28"/>
          <w:szCs w:val="28"/>
        </w:rPr>
        <w:t xml:space="preserve">Позиционирование и продвижение PR агентств во многом связаны с использованием технологий, которые являются важным показателем </w:t>
      </w:r>
      <w:r>
        <w:rPr>
          <w:sz w:val="28"/>
          <w:szCs w:val="28"/>
        </w:rPr>
        <w:t xml:space="preserve">их </w:t>
      </w:r>
      <w:r w:rsidRPr="00CB2FA7">
        <w:rPr>
          <w:sz w:val="28"/>
          <w:szCs w:val="28"/>
        </w:rPr>
        <w:t>конкурентоспособности. Иными словами, технологии в работе коммуникационных агентств являются принципиальной профессиональной  характеристикой.</w:t>
      </w:r>
    </w:p>
    <w:p w:rsidR="0084050A" w:rsidRPr="00CB2FA7" w:rsidRDefault="0084050A" w:rsidP="00510677">
      <w:pPr>
        <w:pStyle w:val="a9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использование коммуникационными компаниями технологий продвижения актуально сегодня, в связи с нестабильной экономической и политической ситуацией в мире, а также с рецессией российской экономики.  Экономический кризис 2014 года также отразился и на коммуникационных агентствах, вынуждая их предпринимать более активные действия для своего продвижения, а значит, и для удержания своей доли рынка. </w:t>
      </w:r>
    </w:p>
    <w:p w:rsidR="0084050A" w:rsidRDefault="0084050A" w:rsidP="00510677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FA7">
        <w:rPr>
          <w:rFonts w:ascii="Times New Roman" w:hAnsi="Times New Roman" w:cs="Times New Roman"/>
          <w:b/>
          <w:bCs/>
          <w:sz w:val="28"/>
          <w:szCs w:val="28"/>
        </w:rPr>
        <w:t>Объектом данно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B2F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CB2FA7">
        <w:rPr>
          <w:rFonts w:ascii="Times New Roman" w:hAnsi="Times New Roman" w:cs="Times New Roman"/>
          <w:sz w:val="28"/>
          <w:szCs w:val="28"/>
        </w:rPr>
        <w:t xml:space="preserve"> являются коммуникационные агентства как объекты продвижения.</w:t>
      </w:r>
    </w:p>
    <w:p w:rsidR="0084050A" w:rsidRPr="00CB2FA7" w:rsidRDefault="0084050A" w:rsidP="00510677">
      <w:pPr>
        <w:pStyle w:val="a9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работы:</w:t>
      </w:r>
      <w:r w:rsidRPr="00CB2FA7">
        <w:rPr>
          <w:rFonts w:ascii="Times New Roman" w:hAnsi="Times New Roman" w:cs="Times New Roman"/>
          <w:sz w:val="28"/>
          <w:szCs w:val="28"/>
        </w:rPr>
        <w:t xml:space="preserve"> технологии, используемые коммуникационными агентствами для  собственного продвижения. </w:t>
      </w:r>
    </w:p>
    <w:p w:rsidR="0084050A" w:rsidRPr="00CB2FA7" w:rsidRDefault="0084050A" w:rsidP="00510677">
      <w:pPr>
        <w:pStyle w:val="a9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FA7">
        <w:rPr>
          <w:rFonts w:ascii="Times New Roman" w:hAnsi="Times New Roman" w:cs="Times New Roman"/>
          <w:sz w:val="28"/>
          <w:szCs w:val="28"/>
        </w:rPr>
        <w:t xml:space="preserve">Исследование преследует </w:t>
      </w:r>
      <w:r w:rsidRPr="00CB2FA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B2FA7">
        <w:rPr>
          <w:rFonts w:ascii="Times New Roman" w:hAnsi="Times New Roman" w:cs="Times New Roman"/>
          <w:sz w:val="28"/>
          <w:szCs w:val="28"/>
        </w:rPr>
        <w:t xml:space="preserve"> изучить современные технологии продвижения, используемы</w:t>
      </w:r>
      <w:r>
        <w:rPr>
          <w:rFonts w:ascii="Times New Roman" w:hAnsi="Times New Roman" w:cs="Times New Roman"/>
          <w:sz w:val="28"/>
          <w:szCs w:val="28"/>
        </w:rPr>
        <w:t xml:space="preserve">е коммуникационными агентствами </w:t>
      </w:r>
      <w:r w:rsidRPr="00CB2FA7">
        <w:rPr>
          <w:rFonts w:ascii="Times New Roman" w:hAnsi="Times New Roman" w:cs="Times New Roman"/>
          <w:sz w:val="28"/>
          <w:szCs w:val="28"/>
        </w:rPr>
        <w:t xml:space="preserve">и обеспечивающие их востребованность на рынке коммуникаций. Для достижения цели автор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CB2FA7">
        <w:rPr>
          <w:rFonts w:ascii="Times New Roman" w:hAnsi="Times New Roman" w:cs="Times New Roman"/>
          <w:sz w:val="28"/>
          <w:szCs w:val="28"/>
        </w:rPr>
        <w:t xml:space="preserve">ставит следующие </w:t>
      </w:r>
      <w:r w:rsidRPr="00CB2FA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B2F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050A" w:rsidRDefault="0084050A" w:rsidP="00510677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историю становления российского рынка коммуникаци</w:t>
      </w:r>
      <w:r w:rsidR="0039267B">
        <w:rPr>
          <w:rFonts w:ascii="Times New Roman" w:hAnsi="Times New Roman" w:cs="Times New Roman"/>
          <w:sz w:val="28"/>
          <w:szCs w:val="28"/>
        </w:rPr>
        <w:t>онных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0A" w:rsidRDefault="0084050A" w:rsidP="00510677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A7">
        <w:rPr>
          <w:rFonts w:ascii="Times New Roman" w:hAnsi="Times New Roman" w:cs="Times New Roman"/>
          <w:sz w:val="28"/>
          <w:szCs w:val="28"/>
        </w:rPr>
        <w:t>Изучить основные тенденции развития рынка коммуникаций</w:t>
      </w:r>
    </w:p>
    <w:p w:rsidR="0084050A" w:rsidRDefault="0084050A" w:rsidP="00510677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Рассмотреть понятие, виды и функции коммуникационных агентств</w:t>
      </w:r>
    </w:p>
    <w:p w:rsidR="0084050A" w:rsidRDefault="0084050A" w:rsidP="00510677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ассмотреть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коммуникационные агентства</w:t>
      </w:r>
      <w:r>
        <w:rPr>
          <w:rFonts w:ascii="Times New Roman" w:hAnsi="Times New Roman" w:cs="Times New Roman"/>
          <w:sz w:val="28"/>
          <w:szCs w:val="28"/>
        </w:rPr>
        <w:t xml:space="preserve"> в качестве объектов продвижения на примере трех компаний: </w:t>
      </w:r>
      <w:r w:rsidRPr="002F2F7C">
        <w:rPr>
          <w:rFonts w:ascii="Times New Roman" w:eastAsia="Times New Roman" w:hAnsi="Times New Roman" w:cs="Times New Roman"/>
          <w:color w:val="auto"/>
          <w:sz w:val="28"/>
          <w:szCs w:val="28"/>
        </w:rPr>
        <w:t>консалтинговой группы «</w:t>
      </w:r>
      <w:proofErr w:type="spellStart"/>
      <w:r w:rsidRPr="002F2F7C">
        <w:rPr>
          <w:rFonts w:ascii="Times New Roman" w:eastAsia="Times New Roman" w:hAnsi="Times New Roman" w:cs="Times New Roman"/>
          <w:color w:val="auto"/>
          <w:sz w:val="28"/>
          <w:szCs w:val="28"/>
        </w:rPr>
        <w:t>Полилог</w:t>
      </w:r>
      <w:proofErr w:type="spellEnd"/>
      <w:r w:rsidRPr="002F2F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агентства </w:t>
      </w:r>
      <w:r w:rsidRPr="002F2F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BBDO</w:t>
      </w:r>
      <w:r w:rsidRPr="002F2F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2F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Moscow</w:t>
      </w:r>
      <w:r w:rsidRPr="002F2F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компании </w:t>
      </w:r>
      <w:r w:rsidRPr="002F2F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IMHO</w:t>
      </w:r>
      <w:r w:rsidRPr="002F2F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F2F7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</w:t>
      </w:r>
      <w:r w:rsidRPr="002F2F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2330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84050A" w:rsidRDefault="0084050A" w:rsidP="00510677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FA7">
        <w:rPr>
          <w:rFonts w:ascii="Times New Roman" w:hAnsi="Times New Roman" w:cs="Times New Roman"/>
          <w:sz w:val="28"/>
          <w:szCs w:val="28"/>
        </w:rPr>
        <w:t>Выделить основные технологии продвижения коммуникационных агентств</w:t>
      </w:r>
    </w:p>
    <w:p w:rsidR="0084050A" w:rsidRDefault="0084050A" w:rsidP="00510677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Проанализировать, какие технологии </w:t>
      </w:r>
      <w:r w:rsidRPr="00CB2FA7">
        <w:rPr>
          <w:rFonts w:ascii="Times New Roman" w:hAnsi="Times New Roman" w:cs="Times New Roman"/>
          <w:sz w:val="28"/>
          <w:szCs w:val="28"/>
        </w:rPr>
        <w:t>продвижения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выбранными нами агентствами</w:t>
      </w:r>
    </w:p>
    <w:p w:rsidR="0084050A" w:rsidRPr="00CB2FA7" w:rsidRDefault="0084050A" w:rsidP="00510677">
      <w:pPr>
        <w:pStyle w:val="a9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FA7">
        <w:rPr>
          <w:rFonts w:ascii="Times New Roman" w:hAnsi="Times New Roman" w:cs="Times New Roman"/>
          <w:b/>
          <w:bCs/>
          <w:sz w:val="28"/>
          <w:szCs w:val="28"/>
        </w:rPr>
        <w:t>Актуальность данной работы</w:t>
      </w:r>
      <w:r w:rsidRPr="00CB2FA7">
        <w:rPr>
          <w:rFonts w:ascii="Times New Roman" w:hAnsi="Times New Roman" w:cs="Times New Roman"/>
          <w:sz w:val="28"/>
          <w:szCs w:val="28"/>
        </w:rPr>
        <w:t xml:space="preserve"> связана с необходимостью изучения особенностей продвижения коммуникационных агентств 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российском </w:t>
      </w:r>
      <w:r w:rsidRPr="00CB2FA7">
        <w:rPr>
          <w:rFonts w:ascii="Times New Roman" w:hAnsi="Times New Roman" w:cs="Times New Roman"/>
          <w:sz w:val="28"/>
          <w:szCs w:val="28"/>
        </w:rPr>
        <w:t>рынке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50A" w:rsidRDefault="0084050A" w:rsidP="00510677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FA7">
        <w:rPr>
          <w:rFonts w:ascii="Times New Roman" w:hAnsi="Times New Roman" w:cs="Times New Roman"/>
          <w:b/>
          <w:bCs/>
          <w:sz w:val="28"/>
          <w:szCs w:val="28"/>
        </w:rPr>
        <w:t>Научная новизна</w:t>
      </w:r>
      <w:r w:rsidRPr="00CB2FA7">
        <w:rPr>
          <w:rFonts w:ascii="Times New Roman" w:hAnsi="Times New Roman" w:cs="Times New Roman"/>
          <w:sz w:val="28"/>
          <w:szCs w:val="28"/>
        </w:rPr>
        <w:t xml:space="preserve"> проекта заключается в том, что в нем предпринимается попытка изучить управление </w:t>
      </w:r>
      <w:r>
        <w:rPr>
          <w:rFonts w:ascii="Times New Roman" w:hAnsi="Times New Roman" w:cs="Times New Roman"/>
          <w:sz w:val="28"/>
          <w:szCs w:val="28"/>
        </w:rPr>
        <w:t>продвижением</w:t>
      </w:r>
      <w:r w:rsidRPr="00CB2FA7">
        <w:rPr>
          <w:rFonts w:ascii="Times New Roman" w:hAnsi="Times New Roman" w:cs="Times New Roman"/>
          <w:sz w:val="28"/>
          <w:szCs w:val="28"/>
        </w:rPr>
        <w:t xml:space="preserve"> коммуникационных агентств на рынке и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FA7">
        <w:rPr>
          <w:rFonts w:ascii="Times New Roman" w:hAnsi="Times New Roman" w:cs="Times New Roman"/>
          <w:sz w:val="28"/>
          <w:szCs w:val="28"/>
        </w:rPr>
        <w:t xml:space="preserve"> какие из технологий наиболее действенны.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0A" w:rsidRDefault="0084050A" w:rsidP="00510677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FA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автор данной работы раскрывает теоретические стороны </w:t>
      </w:r>
      <w:r>
        <w:rPr>
          <w:rFonts w:ascii="Times New Roman" w:hAnsi="Times New Roman" w:cs="Times New Roman"/>
          <w:sz w:val="28"/>
          <w:szCs w:val="28"/>
        </w:rPr>
        <w:t>вопроса, а так</w:t>
      </w:r>
      <w:r w:rsidRPr="00CB2FA7">
        <w:rPr>
          <w:rFonts w:ascii="Times New Roman" w:hAnsi="Times New Roman" w:cs="Times New Roman"/>
          <w:sz w:val="28"/>
          <w:szCs w:val="28"/>
        </w:rPr>
        <w:t xml:space="preserve">же проводит аналитическую работу, основываясь на результатах ранее опубликованных исследований рынка коммуникации.   </w:t>
      </w:r>
    </w:p>
    <w:p w:rsidR="008C6FD3" w:rsidRDefault="008C6FD3" w:rsidP="00510677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4C5E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 w:rsidRPr="00CB2FA7">
        <w:rPr>
          <w:rFonts w:ascii="Times New Roman" w:hAnsi="Times New Roman" w:cs="Times New Roman"/>
          <w:sz w:val="28"/>
          <w:szCs w:val="28"/>
        </w:rPr>
        <w:t xml:space="preserve"> 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анализ тенденций развития российского рынка коммуникации. После чего были рассмотрены </w:t>
      </w:r>
      <w:r w:rsidRPr="00CB2F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айты различных коммуникационных агентств, для того чтобы выбрать из их числа несколько аген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дальнейшего исследования.  </w:t>
      </w:r>
    </w:p>
    <w:p w:rsidR="00657075" w:rsidRPr="00510677" w:rsidRDefault="008C6FD3" w:rsidP="00510677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работы получил отражение в первой главе</w:t>
      </w:r>
      <w:r w:rsidR="00510677">
        <w:rPr>
          <w:rFonts w:ascii="Times New Roman" w:hAnsi="Times New Roman" w:cs="Times New Roman"/>
          <w:sz w:val="28"/>
          <w:szCs w:val="28"/>
        </w:rPr>
        <w:t>, г</w:t>
      </w:r>
      <w:r w:rsidR="005106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 </w:t>
      </w:r>
      <w:r w:rsidR="0065707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дается определение коммуникационного агентства, перечисляются виды коммуникационных агентств, а также их основные функции. </w:t>
      </w:r>
    </w:p>
    <w:p w:rsidR="00657075" w:rsidRPr="00E80FE3" w:rsidRDefault="00510677" w:rsidP="00510677">
      <w:pPr>
        <w:pStyle w:val="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657075">
        <w:rPr>
          <w:rFonts w:ascii="Times New Roman" w:hAnsi="Times New Roman" w:cs="Times New Roman"/>
          <w:bCs/>
          <w:color w:val="auto"/>
          <w:sz w:val="28"/>
          <w:szCs w:val="28"/>
        </w:rPr>
        <w:t>Кроме того  в данной главе представлены агентства, используемые в исследовании, и  объясняется их выбор, приводится подробная справка об этих компаниях. Краткая историческая справка о становлении российского рынка рекламы  и приведенные таблицы с замерами роста финансовой емкости рынка достаточно полно дают понять тенденции формирования российского рынка коммуникаций и его особенности.</w:t>
      </w:r>
      <w:r w:rsidR="0065707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657075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C6FD3" w:rsidRPr="00DA3B82" w:rsidRDefault="008C6FD3" w:rsidP="00510677">
      <w:pPr>
        <w:pStyle w:val="ab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C5E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>
        <w:rPr>
          <w:rFonts w:ascii="Times New Roman" w:hAnsi="Times New Roman" w:cs="Times New Roman"/>
          <w:sz w:val="28"/>
          <w:szCs w:val="28"/>
        </w:rPr>
        <w:t xml:space="preserve"> были изучены основные технологии продвижения</w:t>
      </w:r>
      <w:r w:rsidRPr="00434C5E">
        <w:rPr>
          <w:rFonts w:ascii="Times New Roman" w:hAnsi="Times New Roman" w:cs="Times New Roman"/>
          <w:sz w:val="28"/>
          <w:szCs w:val="28"/>
        </w:rPr>
        <w:t xml:space="preserve"> </w:t>
      </w:r>
      <w:r w:rsidRPr="00EB6F45">
        <w:rPr>
          <w:rFonts w:ascii="Times New Roman" w:hAnsi="Times New Roman" w:cs="Times New Roman"/>
          <w:sz w:val="28"/>
          <w:szCs w:val="28"/>
        </w:rPr>
        <w:t>на рынке коммуникационных услуг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агентствами для продвижения,  а также  проведен их </w:t>
      </w:r>
      <w:r w:rsidRPr="00EB6F45">
        <w:rPr>
          <w:rFonts w:ascii="Times New Roman" w:hAnsi="Times New Roman" w:cs="Times New Roman"/>
          <w:sz w:val="28"/>
          <w:szCs w:val="28"/>
        </w:rPr>
        <w:t>сравнительный анализ.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D3" w:rsidRDefault="008C6FD3" w:rsidP="00510677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работой на втором этапе являлось  проведение </w:t>
      </w:r>
      <w:r w:rsidRPr="00CB2FA7">
        <w:rPr>
          <w:rFonts w:ascii="Times New Roman" w:hAnsi="Times New Roman" w:cs="Times New Roman"/>
          <w:sz w:val="28"/>
          <w:szCs w:val="28"/>
        </w:rPr>
        <w:t>контент-анализ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выявления частоты </w:t>
      </w:r>
      <w:r w:rsidRPr="00CB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CB2FA7">
        <w:rPr>
          <w:rFonts w:ascii="Times New Roman" w:hAnsi="Times New Roman" w:cs="Times New Roman"/>
          <w:sz w:val="28"/>
          <w:szCs w:val="28"/>
        </w:rPr>
        <w:t>в поисковых системах (</w:t>
      </w:r>
      <w:proofErr w:type="spellStart"/>
      <w:r w:rsidRPr="00CB2FA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B2FA7">
        <w:rPr>
          <w:rFonts w:ascii="Times New Roman" w:hAnsi="Times New Roman" w:cs="Times New Roman"/>
          <w:sz w:val="28"/>
          <w:szCs w:val="28"/>
        </w:rPr>
        <w:t xml:space="preserve">, </w:t>
      </w:r>
      <w:r w:rsidRPr="00CB2FA7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CB2FA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количества упоминаний</w:t>
      </w:r>
      <w:r w:rsidRPr="00CB2F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версиях СМИ,  количества публикаций в специализированных медиа и ресурсах. Кроме того  был проведен </w:t>
      </w:r>
      <w:r w:rsidRPr="00CB2FA7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публикаций, в которых упоминаются специальные мероприятия, организованные</w:t>
      </w:r>
      <w:r w:rsidRPr="00CB2FA7">
        <w:rPr>
          <w:rFonts w:ascii="Times New Roman" w:hAnsi="Times New Roman" w:cs="Times New Roman"/>
          <w:sz w:val="28"/>
          <w:szCs w:val="28"/>
        </w:rPr>
        <w:t xml:space="preserve"> выбранными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CB2FA7">
        <w:rPr>
          <w:rFonts w:ascii="Times New Roman" w:hAnsi="Times New Roman" w:cs="Times New Roman"/>
          <w:sz w:val="28"/>
          <w:szCs w:val="28"/>
        </w:rPr>
        <w:t xml:space="preserve">коммуникационными агентствами. </w:t>
      </w:r>
    </w:p>
    <w:p w:rsidR="008C6FD3" w:rsidRDefault="008C6FD3" w:rsidP="00510677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 этап работы подробно описан во второй главе исследования.</w:t>
      </w:r>
    </w:p>
    <w:p w:rsidR="008C6FD3" w:rsidRPr="00CB2FA7" w:rsidRDefault="008C6FD3" w:rsidP="00510677">
      <w:pPr>
        <w:pStyle w:val="ab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третьем, заключительном, этапе работы была систематизирована полученная в ходе исследования информация и сделаны основные выводы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работы. Они представлены в конце первой и второй глав, а также в заключении. </w:t>
      </w:r>
    </w:p>
    <w:p w:rsidR="008C6FD3" w:rsidRDefault="008C6FD3" w:rsidP="00510677">
      <w:pPr>
        <w:spacing w:after="0" w:line="240" w:lineRule="auto"/>
        <w:jc w:val="both"/>
        <w:rPr>
          <w:noProof/>
        </w:rPr>
      </w:pPr>
      <w:r>
        <w:rPr>
          <w:noProof/>
        </w:rPr>
        <w:tab/>
      </w:r>
      <w:r w:rsidRPr="00434C5E">
        <w:rPr>
          <w:noProof/>
          <w:sz w:val="28"/>
          <w:szCs w:val="28"/>
        </w:rPr>
        <w:t xml:space="preserve"> Работа </w:t>
      </w:r>
      <w:r>
        <w:rPr>
          <w:noProof/>
          <w:sz w:val="28"/>
          <w:szCs w:val="28"/>
        </w:rPr>
        <w:t xml:space="preserve">состоит из двух глав, введения, заключения и библиографического списка используемой литературы и источников. </w:t>
      </w:r>
    </w:p>
    <w:p w:rsidR="00657075" w:rsidRPr="00657075" w:rsidRDefault="0084050A" w:rsidP="00510677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657075">
        <w:rPr>
          <w:color w:val="auto"/>
          <w:sz w:val="28"/>
          <w:szCs w:val="28"/>
        </w:rPr>
        <w:t xml:space="preserve">В качестве основных источников теоретического материала были </w:t>
      </w:r>
      <w:r w:rsidR="0039267B">
        <w:rPr>
          <w:color w:val="auto"/>
          <w:sz w:val="28"/>
          <w:szCs w:val="28"/>
        </w:rPr>
        <w:t>использован</w:t>
      </w:r>
      <w:r w:rsidRPr="00657075">
        <w:rPr>
          <w:color w:val="auto"/>
          <w:sz w:val="28"/>
          <w:szCs w:val="28"/>
        </w:rPr>
        <w:t xml:space="preserve">ы работы следующих российских и зарубежных авторов: </w:t>
      </w:r>
      <w:proofErr w:type="gramStart"/>
      <w:r w:rsidRPr="00657075">
        <w:rPr>
          <w:color w:val="auto"/>
          <w:sz w:val="28"/>
          <w:szCs w:val="28"/>
          <w:shd w:val="clear" w:color="auto" w:fill="FFFFFF"/>
        </w:rPr>
        <w:t xml:space="preserve">Кривоносов А.Д., </w:t>
      </w:r>
      <w:r w:rsidRPr="00657075">
        <w:rPr>
          <w:color w:val="auto"/>
          <w:sz w:val="28"/>
          <w:szCs w:val="28"/>
        </w:rPr>
        <w:t xml:space="preserve">Шишкин Д.П., Гавра Д.П., </w:t>
      </w:r>
      <w:r w:rsidR="008D3351" w:rsidRPr="00657075">
        <w:rPr>
          <w:color w:val="auto"/>
          <w:sz w:val="28"/>
          <w:szCs w:val="28"/>
        </w:rPr>
        <w:t xml:space="preserve">Алешина И. В., Арутюнова Н.Д., Богачева Н. М., </w:t>
      </w:r>
      <w:proofErr w:type="spellStart"/>
      <w:r w:rsidR="008D3351" w:rsidRPr="00657075">
        <w:rPr>
          <w:color w:val="auto"/>
          <w:sz w:val="28"/>
          <w:szCs w:val="28"/>
        </w:rPr>
        <w:t>Гитомер</w:t>
      </w:r>
      <w:proofErr w:type="spellEnd"/>
      <w:r w:rsidR="008D3351" w:rsidRPr="00657075">
        <w:rPr>
          <w:color w:val="auto"/>
          <w:sz w:val="28"/>
          <w:szCs w:val="28"/>
        </w:rPr>
        <w:t xml:space="preserve"> Дж., Гнатюк О.Л., </w:t>
      </w:r>
      <w:proofErr w:type="spellStart"/>
      <w:r w:rsidR="008D3351" w:rsidRPr="00657075">
        <w:rPr>
          <w:color w:val="auto"/>
          <w:sz w:val="28"/>
          <w:szCs w:val="28"/>
        </w:rPr>
        <w:t>Дорский</w:t>
      </w:r>
      <w:proofErr w:type="spellEnd"/>
      <w:r w:rsidR="008D3351" w:rsidRPr="00657075">
        <w:rPr>
          <w:color w:val="auto"/>
          <w:sz w:val="28"/>
          <w:szCs w:val="28"/>
        </w:rPr>
        <w:t xml:space="preserve"> А. Ю., Филатова О. Г., Кару В., </w:t>
      </w:r>
      <w:proofErr w:type="spellStart"/>
      <w:r w:rsidR="008D3351" w:rsidRPr="00657075">
        <w:rPr>
          <w:color w:val="auto"/>
          <w:sz w:val="28"/>
          <w:szCs w:val="28"/>
        </w:rPr>
        <w:t>Катлип</w:t>
      </w:r>
      <w:proofErr w:type="spellEnd"/>
      <w:r w:rsidR="008D3351" w:rsidRPr="00657075">
        <w:rPr>
          <w:color w:val="auto"/>
          <w:sz w:val="28"/>
          <w:szCs w:val="28"/>
        </w:rPr>
        <w:t xml:space="preserve"> С., </w:t>
      </w:r>
      <w:proofErr w:type="spellStart"/>
      <w:r w:rsidR="008D3351" w:rsidRPr="00657075">
        <w:rPr>
          <w:color w:val="auto"/>
          <w:sz w:val="28"/>
          <w:szCs w:val="28"/>
        </w:rPr>
        <w:t>Сентер</w:t>
      </w:r>
      <w:proofErr w:type="spellEnd"/>
      <w:r w:rsidR="008D3351" w:rsidRPr="00657075">
        <w:rPr>
          <w:color w:val="auto"/>
          <w:sz w:val="28"/>
          <w:szCs w:val="28"/>
        </w:rPr>
        <w:t xml:space="preserve"> А., </w:t>
      </w:r>
      <w:proofErr w:type="spellStart"/>
      <w:r w:rsidR="008D3351" w:rsidRPr="00657075">
        <w:rPr>
          <w:color w:val="auto"/>
          <w:sz w:val="28"/>
          <w:szCs w:val="28"/>
        </w:rPr>
        <w:t>Брум</w:t>
      </w:r>
      <w:proofErr w:type="spellEnd"/>
      <w:r w:rsidR="008D3351" w:rsidRPr="00657075">
        <w:rPr>
          <w:color w:val="auto"/>
          <w:sz w:val="28"/>
          <w:szCs w:val="28"/>
        </w:rPr>
        <w:t xml:space="preserve"> Г., Коломиец В. П., Мануйлов М. А., Марк </w:t>
      </w:r>
      <w:proofErr w:type="spellStart"/>
      <w:r w:rsidR="008D3351" w:rsidRPr="00657075">
        <w:rPr>
          <w:color w:val="auto"/>
          <w:sz w:val="28"/>
          <w:szCs w:val="28"/>
        </w:rPr>
        <w:t>Тангейт</w:t>
      </w:r>
      <w:proofErr w:type="spellEnd"/>
      <w:r w:rsidR="008D3351" w:rsidRPr="00657075">
        <w:rPr>
          <w:color w:val="auto"/>
          <w:sz w:val="28"/>
          <w:szCs w:val="28"/>
        </w:rPr>
        <w:t xml:space="preserve">., Музыкант В.Л., </w:t>
      </w:r>
      <w:proofErr w:type="spellStart"/>
      <w:r w:rsidR="008D3351" w:rsidRPr="00657075">
        <w:rPr>
          <w:color w:val="auto"/>
          <w:sz w:val="28"/>
          <w:szCs w:val="28"/>
        </w:rPr>
        <w:t>Назайкин</w:t>
      </w:r>
      <w:proofErr w:type="spellEnd"/>
      <w:r w:rsidR="008D3351" w:rsidRPr="00657075">
        <w:rPr>
          <w:color w:val="auto"/>
          <w:sz w:val="28"/>
          <w:szCs w:val="28"/>
        </w:rPr>
        <w:t xml:space="preserve"> А. Н., </w:t>
      </w:r>
      <w:proofErr w:type="spellStart"/>
      <w:r w:rsidR="008D3351" w:rsidRPr="00657075">
        <w:rPr>
          <w:color w:val="auto"/>
          <w:sz w:val="28"/>
          <w:szCs w:val="28"/>
        </w:rPr>
        <w:t>Почепцов</w:t>
      </w:r>
      <w:proofErr w:type="spellEnd"/>
      <w:r w:rsidR="008D3351" w:rsidRPr="00657075">
        <w:rPr>
          <w:color w:val="auto"/>
          <w:sz w:val="28"/>
          <w:szCs w:val="28"/>
        </w:rPr>
        <w:t xml:space="preserve"> Г.Г., Струкова Е.В., Татаринова</w:t>
      </w:r>
      <w:r w:rsidR="00657075" w:rsidRPr="00657075">
        <w:rPr>
          <w:color w:val="auto"/>
          <w:sz w:val="28"/>
          <w:szCs w:val="28"/>
        </w:rPr>
        <w:t xml:space="preserve"> </w:t>
      </w:r>
      <w:r w:rsidR="008D3351" w:rsidRPr="00657075">
        <w:rPr>
          <w:color w:val="auto"/>
          <w:sz w:val="28"/>
          <w:szCs w:val="28"/>
        </w:rPr>
        <w:t xml:space="preserve"> Г. Н.</w:t>
      </w:r>
      <w:proofErr w:type="gramEnd"/>
      <w:r w:rsidR="00657075" w:rsidRPr="00657075">
        <w:rPr>
          <w:color w:val="auto"/>
          <w:sz w:val="28"/>
          <w:szCs w:val="28"/>
        </w:rPr>
        <w:t xml:space="preserve">, </w:t>
      </w:r>
      <w:proofErr w:type="spellStart"/>
      <w:r w:rsidR="008D3351" w:rsidRPr="00657075">
        <w:rPr>
          <w:color w:val="auto"/>
          <w:sz w:val="28"/>
          <w:szCs w:val="28"/>
        </w:rPr>
        <w:t>Тульчинский</w:t>
      </w:r>
      <w:proofErr w:type="spellEnd"/>
      <w:r w:rsidR="008D3351" w:rsidRPr="00657075">
        <w:rPr>
          <w:color w:val="auto"/>
          <w:sz w:val="28"/>
          <w:szCs w:val="28"/>
        </w:rPr>
        <w:t xml:space="preserve"> Г.Л.</w:t>
      </w:r>
      <w:r w:rsidR="00657075" w:rsidRPr="00657075">
        <w:rPr>
          <w:color w:val="auto"/>
          <w:sz w:val="28"/>
          <w:szCs w:val="28"/>
        </w:rPr>
        <w:t xml:space="preserve">, </w:t>
      </w:r>
      <w:r w:rsidR="008D3351" w:rsidRPr="00657075">
        <w:rPr>
          <w:color w:val="auto"/>
          <w:sz w:val="28"/>
          <w:szCs w:val="28"/>
        </w:rPr>
        <w:t>Ульяновский А.В.</w:t>
      </w:r>
      <w:r w:rsidR="00657075" w:rsidRPr="00657075">
        <w:rPr>
          <w:color w:val="auto"/>
          <w:sz w:val="28"/>
          <w:szCs w:val="28"/>
        </w:rPr>
        <w:t xml:space="preserve">, </w:t>
      </w:r>
      <w:r w:rsidR="008D3351" w:rsidRPr="00657075">
        <w:rPr>
          <w:color w:val="auto"/>
          <w:sz w:val="28"/>
          <w:szCs w:val="28"/>
        </w:rPr>
        <w:t xml:space="preserve">Делл </w:t>
      </w:r>
      <w:proofErr w:type="spellStart"/>
      <w:r w:rsidR="008D3351" w:rsidRPr="00657075">
        <w:rPr>
          <w:color w:val="auto"/>
          <w:sz w:val="28"/>
          <w:szCs w:val="28"/>
        </w:rPr>
        <w:t>Денисон</w:t>
      </w:r>
      <w:proofErr w:type="spellEnd"/>
      <w:r w:rsidR="00657075" w:rsidRPr="00657075">
        <w:rPr>
          <w:color w:val="auto"/>
          <w:sz w:val="28"/>
          <w:szCs w:val="28"/>
        </w:rPr>
        <w:t xml:space="preserve">, </w:t>
      </w:r>
      <w:proofErr w:type="spellStart"/>
      <w:r w:rsidR="008D3351" w:rsidRPr="00657075">
        <w:rPr>
          <w:color w:val="auto"/>
          <w:sz w:val="28"/>
          <w:szCs w:val="28"/>
        </w:rPr>
        <w:t>Ученова</w:t>
      </w:r>
      <w:proofErr w:type="spellEnd"/>
      <w:r w:rsidR="008D3351" w:rsidRPr="00657075">
        <w:rPr>
          <w:color w:val="auto"/>
          <w:sz w:val="28"/>
          <w:szCs w:val="28"/>
        </w:rPr>
        <w:t xml:space="preserve"> В. Н</w:t>
      </w:r>
      <w:r w:rsidR="00657075" w:rsidRPr="00657075">
        <w:rPr>
          <w:color w:val="auto"/>
          <w:sz w:val="28"/>
          <w:szCs w:val="28"/>
        </w:rPr>
        <w:t xml:space="preserve">., </w:t>
      </w:r>
      <w:proofErr w:type="spellStart"/>
      <w:r w:rsidR="008D3351" w:rsidRPr="00657075">
        <w:rPr>
          <w:color w:val="auto"/>
          <w:sz w:val="28"/>
          <w:szCs w:val="28"/>
        </w:rPr>
        <w:t>Ущиповский</w:t>
      </w:r>
      <w:proofErr w:type="spellEnd"/>
      <w:r w:rsidR="008D3351" w:rsidRPr="00657075">
        <w:rPr>
          <w:color w:val="auto"/>
          <w:sz w:val="28"/>
          <w:szCs w:val="28"/>
        </w:rPr>
        <w:t xml:space="preserve"> С. Н.</w:t>
      </w:r>
      <w:r w:rsidR="00657075" w:rsidRPr="00657075">
        <w:rPr>
          <w:color w:val="auto"/>
          <w:sz w:val="28"/>
          <w:szCs w:val="28"/>
        </w:rPr>
        <w:t xml:space="preserve">, </w:t>
      </w:r>
      <w:r w:rsidR="008D3351" w:rsidRPr="00657075">
        <w:rPr>
          <w:color w:val="auto"/>
          <w:sz w:val="28"/>
          <w:szCs w:val="28"/>
        </w:rPr>
        <w:t>Феофанов О.</w:t>
      </w:r>
      <w:r w:rsidR="00657075" w:rsidRPr="00657075">
        <w:rPr>
          <w:color w:val="auto"/>
          <w:sz w:val="28"/>
          <w:szCs w:val="28"/>
        </w:rPr>
        <w:t xml:space="preserve">, </w:t>
      </w:r>
      <w:proofErr w:type="spellStart"/>
      <w:r w:rsidR="008D3351" w:rsidRPr="00657075">
        <w:rPr>
          <w:color w:val="auto"/>
          <w:sz w:val="28"/>
          <w:szCs w:val="28"/>
        </w:rPr>
        <w:t>Чумиков</w:t>
      </w:r>
      <w:proofErr w:type="spellEnd"/>
      <w:r w:rsidR="008D3351" w:rsidRPr="00657075">
        <w:rPr>
          <w:color w:val="auto"/>
          <w:sz w:val="28"/>
          <w:szCs w:val="28"/>
        </w:rPr>
        <w:t xml:space="preserve"> А. Н.,</w:t>
      </w:r>
      <w:r w:rsidR="00657075" w:rsidRPr="00657075">
        <w:rPr>
          <w:color w:val="auto"/>
          <w:sz w:val="28"/>
          <w:szCs w:val="28"/>
        </w:rPr>
        <w:t xml:space="preserve"> </w:t>
      </w:r>
      <w:r w:rsidR="008D3351" w:rsidRPr="00657075">
        <w:rPr>
          <w:color w:val="auto"/>
          <w:sz w:val="28"/>
          <w:szCs w:val="28"/>
        </w:rPr>
        <w:t>Шишкина М.А.</w:t>
      </w:r>
      <w:r w:rsidR="00657075" w:rsidRPr="00657075">
        <w:rPr>
          <w:color w:val="auto"/>
          <w:sz w:val="28"/>
          <w:szCs w:val="28"/>
        </w:rPr>
        <w:t xml:space="preserve">, </w:t>
      </w:r>
      <w:proofErr w:type="spellStart"/>
      <w:r w:rsidR="008D3351" w:rsidRPr="00657075">
        <w:rPr>
          <w:color w:val="auto"/>
          <w:sz w:val="28"/>
          <w:szCs w:val="28"/>
        </w:rPr>
        <w:t>Шумо</w:t>
      </w:r>
      <w:bookmarkStart w:id="0" w:name="_GoBack"/>
      <w:bookmarkEnd w:id="0"/>
      <w:r w:rsidR="008D3351" w:rsidRPr="00657075">
        <w:rPr>
          <w:color w:val="auto"/>
          <w:sz w:val="28"/>
          <w:szCs w:val="28"/>
        </w:rPr>
        <w:t>вич</w:t>
      </w:r>
      <w:proofErr w:type="spellEnd"/>
      <w:r w:rsidR="008D3351" w:rsidRPr="00657075">
        <w:rPr>
          <w:color w:val="auto"/>
          <w:sz w:val="28"/>
          <w:szCs w:val="28"/>
        </w:rPr>
        <w:t xml:space="preserve"> А.</w:t>
      </w:r>
      <w:r w:rsidR="00657075" w:rsidRPr="00657075">
        <w:rPr>
          <w:color w:val="auto"/>
          <w:sz w:val="28"/>
          <w:szCs w:val="28"/>
        </w:rPr>
        <w:t xml:space="preserve"> </w:t>
      </w:r>
    </w:p>
    <w:sectPr w:rsidR="00657075" w:rsidRPr="0065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370"/>
    <w:multiLevelType w:val="hybridMultilevel"/>
    <w:tmpl w:val="562EA35A"/>
    <w:lvl w:ilvl="0" w:tplc="3994337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62CFB"/>
    <w:multiLevelType w:val="hybridMultilevel"/>
    <w:tmpl w:val="325AF5E2"/>
    <w:lvl w:ilvl="0" w:tplc="708C41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8873AE"/>
    <w:multiLevelType w:val="hybridMultilevel"/>
    <w:tmpl w:val="09D21F4C"/>
    <w:lvl w:ilvl="0" w:tplc="81EA88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437E9"/>
    <w:multiLevelType w:val="hybridMultilevel"/>
    <w:tmpl w:val="21B2266A"/>
    <w:lvl w:ilvl="0" w:tplc="CD50EB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EB"/>
    <w:rsid w:val="000656B9"/>
    <w:rsid w:val="000B4BBF"/>
    <w:rsid w:val="00105FF7"/>
    <w:rsid w:val="001D2E9D"/>
    <w:rsid w:val="0039267B"/>
    <w:rsid w:val="00432DEB"/>
    <w:rsid w:val="00510677"/>
    <w:rsid w:val="005A459C"/>
    <w:rsid w:val="00657075"/>
    <w:rsid w:val="00710B8D"/>
    <w:rsid w:val="007973F6"/>
    <w:rsid w:val="0084050A"/>
    <w:rsid w:val="008A6AAC"/>
    <w:rsid w:val="008C6FD3"/>
    <w:rsid w:val="008D3351"/>
    <w:rsid w:val="00AA78D9"/>
    <w:rsid w:val="00B6565D"/>
    <w:rsid w:val="00BB2162"/>
    <w:rsid w:val="00C16C6C"/>
    <w:rsid w:val="00C95A85"/>
    <w:rsid w:val="00D1330E"/>
    <w:rsid w:val="00F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EB"/>
    <w:pPr>
      <w:spacing w:after="200" w:line="276" w:lineRule="auto"/>
    </w:pPr>
    <w:rPr>
      <w:rFonts w:ascii="Times New Roman" w:hAnsi="Times New Roman"/>
      <w:color w:val="000000"/>
      <w:u w:color="000000"/>
    </w:rPr>
  </w:style>
  <w:style w:type="paragraph" w:styleId="5">
    <w:name w:val="heading 5"/>
    <w:link w:val="50"/>
    <w:rsid w:val="00657075"/>
    <w:pPr>
      <w:pBdr>
        <w:top w:val="nil"/>
        <w:left w:val="nil"/>
        <w:bottom w:val="nil"/>
        <w:right w:val="nil"/>
        <w:between w:val="nil"/>
        <w:bar w:val="nil"/>
      </w:pBdr>
      <w:outlineLvl w:val="4"/>
    </w:pPr>
    <w:rPr>
      <w:rFonts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2DE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2DEB"/>
    <w:pPr>
      <w:widowControl w:val="0"/>
      <w:suppressAutoHyphens/>
      <w:spacing w:after="120" w:line="240" w:lineRule="auto"/>
    </w:pPr>
    <w:rPr>
      <w:rFonts w:eastAsia="SimSun" w:cs="Mangal"/>
      <w:color w:val="auto"/>
      <w:kern w:val="2"/>
      <w:sz w:val="24"/>
      <w:szCs w:val="24"/>
      <w:lang w:val="x-none" w:eastAsia="hi-IN" w:bidi="hi-IN"/>
    </w:rPr>
  </w:style>
  <w:style w:type="character" w:customStyle="1" w:styleId="a5">
    <w:name w:val="Основной текст Знак"/>
    <w:link w:val="a4"/>
    <w:semiHidden/>
    <w:rsid w:val="00432DEB"/>
    <w:rPr>
      <w:rFonts w:ascii="Times New Roman" w:eastAsia="SimSun" w:hAnsi="Times New Roman" w:cs="Mangal"/>
      <w:kern w:val="2"/>
      <w:sz w:val="24"/>
      <w:szCs w:val="24"/>
      <w:u w:color="000000"/>
      <w:lang w:eastAsia="hi-IN" w:bidi="hi-IN"/>
    </w:rPr>
  </w:style>
  <w:style w:type="paragraph" w:styleId="a6">
    <w:name w:val="List Paragraph"/>
    <w:basedOn w:val="a"/>
    <w:uiPriority w:val="34"/>
    <w:qFormat/>
    <w:rsid w:val="00432DEB"/>
    <w:pPr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a7">
    <w:name w:val="Текстовый блок"/>
    <w:rsid w:val="00432DEB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a8">
    <w:name w:val="Normal (Web)"/>
    <w:basedOn w:val="a"/>
    <w:uiPriority w:val="99"/>
    <w:unhideWhenUsed/>
    <w:rsid w:val="008A6AA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styleId="a9">
    <w:name w:val="Plain Text"/>
    <w:link w:val="aa"/>
    <w:rsid w:val="008405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aa">
    <w:name w:val="Текст Знак"/>
    <w:basedOn w:val="a0"/>
    <w:link w:val="a9"/>
    <w:rsid w:val="0084050A"/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ru-RU" w:eastAsia="ru-RU" w:bidi="ar-SA"/>
    </w:rPr>
  </w:style>
  <w:style w:type="paragraph" w:styleId="ab">
    <w:name w:val="No Spacing"/>
    <w:uiPriority w:val="1"/>
    <w:qFormat/>
    <w:rsid w:val="008C6FD3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50">
    <w:name w:val="Заголовок 5 Знак"/>
    <w:basedOn w:val="a0"/>
    <w:link w:val="5"/>
    <w:rsid w:val="00657075"/>
    <w:rPr>
      <w:rFonts w:cs="Calibri"/>
      <w:color w:val="000000"/>
      <w:u w:color="000000"/>
      <w:bdr w:val="ni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EB"/>
    <w:pPr>
      <w:spacing w:after="200" w:line="276" w:lineRule="auto"/>
    </w:pPr>
    <w:rPr>
      <w:rFonts w:ascii="Times New Roman" w:hAnsi="Times New Roman"/>
      <w:color w:val="000000"/>
      <w:u w:color="000000"/>
    </w:rPr>
  </w:style>
  <w:style w:type="paragraph" w:styleId="5">
    <w:name w:val="heading 5"/>
    <w:link w:val="50"/>
    <w:rsid w:val="00657075"/>
    <w:pPr>
      <w:pBdr>
        <w:top w:val="nil"/>
        <w:left w:val="nil"/>
        <w:bottom w:val="nil"/>
        <w:right w:val="nil"/>
        <w:between w:val="nil"/>
        <w:bar w:val="nil"/>
      </w:pBdr>
      <w:outlineLvl w:val="4"/>
    </w:pPr>
    <w:rPr>
      <w:rFonts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2DE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2DEB"/>
    <w:pPr>
      <w:widowControl w:val="0"/>
      <w:suppressAutoHyphens/>
      <w:spacing w:after="120" w:line="240" w:lineRule="auto"/>
    </w:pPr>
    <w:rPr>
      <w:rFonts w:eastAsia="SimSun" w:cs="Mangal"/>
      <w:color w:val="auto"/>
      <w:kern w:val="2"/>
      <w:sz w:val="24"/>
      <w:szCs w:val="24"/>
      <w:lang w:val="x-none" w:eastAsia="hi-IN" w:bidi="hi-IN"/>
    </w:rPr>
  </w:style>
  <w:style w:type="character" w:customStyle="1" w:styleId="a5">
    <w:name w:val="Основной текст Знак"/>
    <w:link w:val="a4"/>
    <w:semiHidden/>
    <w:rsid w:val="00432DEB"/>
    <w:rPr>
      <w:rFonts w:ascii="Times New Roman" w:eastAsia="SimSun" w:hAnsi="Times New Roman" w:cs="Mangal"/>
      <w:kern w:val="2"/>
      <w:sz w:val="24"/>
      <w:szCs w:val="24"/>
      <w:u w:color="000000"/>
      <w:lang w:eastAsia="hi-IN" w:bidi="hi-IN"/>
    </w:rPr>
  </w:style>
  <w:style w:type="paragraph" w:styleId="a6">
    <w:name w:val="List Paragraph"/>
    <w:basedOn w:val="a"/>
    <w:uiPriority w:val="34"/>
    <w:qFormat/>
    <w:rsid w:val="00432DEB"/>
    <w:pPr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a7">
    <w:name w:val="Текстовый блок"/>
    <w:rsid w:val="00432DEB"/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styleId="a8">
    <w:name w:val="Normal (Web)"/>
    <w:basedOn w:val="a"/>
    <w:uiPriority w:val="99"/>
    <w:unhideWhenUsed/>
    <w:rsid w:val="008A6AA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styleId="a9">
    <w:name w:val="Plain Text"/>
    <w:link w:val="aa"/>
    <w:rsid w:val="008405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aa">
    <w:name w:val="Текст Знак"/>
    <w:basedOn w:val="a0"/>
    <w:link w:val="a9"/>
    <w:rsid w:val="0084050A"/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ru-RU" w:eastAsia="ru-RU" w:bidi="ar-SA"/>
    </w:rPr>
  </w:style>
  <w:style w:type="paragraph" w:styleId="ab">
    <w:name w:val="No Spacing"/>
    <w:uiPriority w:val="1"/>
    <w:qFormat/>
    <w:rsid w:val="008C6FD3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50">
    <w:name w:val="Заголовок 5 Знак"/>
    <w:basedOn w:val="a0"/>
    <w:link w:val="5"/>
    <w:rsid w:val="00657075"/>
    <w:rPr>
      <w:rFonts w:cs="Calibri"/>
      <w:color w:val="000000"/>
      <w:u w:color="000000"/>
      <w:bdr w:val="ni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Ustas</dc:creator>
  <cp:lastModifiedBy>pr</cp:lastModifiedBy>
  <cp:revision>3</cp:revision>
  <dcterms:created xsi:type="dcterms:W3CDTF">2015-05-19T12:06:00Z</dcterms:created>
  <dcterms:modified xsi:type="dcterms:W3CDTF">2015-05-20T05:46:00Z</dcterms:modified>
</cp:coreProperties>
</file>