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22" w:rsidRPr="003E38B8" w:rsidRDefault="00D01822" w:rsidP="009C7255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3E38B8">
        <w:rPr>
          <w:rFonts w:ascii="Arial" w:hAnsi="Arial" w:cs="Arial"/>
          <w:b/>
          <w:lang w:val="ru-RU"/>
        </w:rPr>
        <w:t xml:space="preserve">Аннотация магистерской диссертации </w:t>
      </w:r>
    </w:p>
    <w:p w:rsidR="00D01822" w:rsidRPr="003E38B8" w:rsidRDefault="00D01822" w:rsidP="009C7255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3E38B8">
        <w:rPr>
          <w:rFonts w:ascii="Arial" w:hAnsi="Arial" w:cs="Arial"/>
          <w:b/>
          <w:lang w:val="ru-RU"/>
        </w:rPr>
        <w:t>Кыная Эмраха</w:t>
      </w:r>
    </w:p>
    <w:p w:rsidR="00D01822" w:rsidRPr="003E38B8" w:rsidRDefault="00D01822" w:rsidP="009C7255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3E38B8">
        <w:rPr>
          <w:rFonts w:ascii="Arial" w:hAnsi="Arial" w:cs="Arial"/>
          <w:b/>
          <w:lang w:val="ru-RU"/>
        </w:rPr>
        <w:t>«ИНФОРМАЦИОННАЯ ПОЛИТИКА РОССИЙСКОЙ ФЕДЕРАЦИИ И ТУРЕЦКОЙ РЕСПУБЛИКИ В КОНТЕКСТЕ СИРИЙСКОГО КОНФЛИКТА»</w:t>
      </w:r>
    </w:p>
    <w:p w:rsidR="00D01822" w:rsidRPr="003E38B8" w:rsidRDefault="00D01822" w:rsidP="009C7255">
      <w:pPr>
        <w:spacing w:line="240" w:lineRule="auto"/>
        <w:jc w:val="center"/>
        <w:rPr>
          <w:rFonts w:ascii="Arial" w:hAnsi="Arial" w:cs="Arial"/>
          <w:b/>
          <w:lang w:val="tr-TR"/>
        </w:rPr>
      </w:pPr>
      <w:r w:rsidRPr="003E38B8">
        <w:rPr>
          <w:rFonts w:ascii="Arial" w:hAnsi="Arial" w:cs="Arial"/>
          <w:b/>
          <w:lang w:val="tr-TR"/>
        </w:rPr>
        <w:t>“INFORMATION POLICY OF THE RUSSIAN FEDERATION AND THE REPUBLIC OF TURKEY IN CONTEXT OF THE SYRIAN CONFLICT”</w:t>
      </w:r>
    </w:p>
    <w:p w:rsidR="00D01822" w:rsidRPr="003E38B8" w:rsidRDefault="00D01822" w:rsidP="009C7255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3E38B8">
        <w:rPr>
          <w:rFonts w:ascii="Arial" w:hAnsi="Arial" w:cs="Arial"/>
          <w:b/>
          <w:lang w:val="ru-RU"/>
        </w:rPr>
        <w:t>Н. рук. – Куксин Игорь Александрович, канд. филол. наук, доцент</w:t>
      </w:r>
    </w:p>
    <w:p w:rsidR="00D01822" w:rsidRDefault="00D01822" w:rsidP="009C7255">
      <w:pPr>
        <w:spacing w:line="240" w:lineRule="auto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Направление подготовки – </w:t>
      </w:r>
      <w:r w:rsidR="009C7255">
        <w:rPr>
          <w:rFonts w:ascii="Arial" w:hAnsi="Arial" w:cs="Arial"/>
          <w:b/>
          <w:lang w:val="ru-RU"/>
        </w:rPr>
        <w:t>Ж</w:t>
      </w:r>
      <w:r>
        <w:rPr>
          <w:rFonts w:ascii="Arial" w:hAnsi="Arial" w:cs="Arial"/>
          <w:b/>
          <w:lang w:val="ru-RU"/>
        </w:rPr>
        <w:t>урналистика</w:t>
      </w:r>
    </w:p>
    <w:p w:rsidR="00D01822" w:rsidRPr="003E38B8" w:rsidRDefault="009C7255" w:rsidP="009C7255">
      <w:pPr>
        <w:spacing w:line="240" w:lineRule="auto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Профиль – М</w:t>
      </w:r>
      <w:r w:rsidR="00D01822">
        <w:rPr>
          <w:rFonts w:ascii="Arial" w:hAnsi="Arial" w:cs="Arial"/>
          <w:b/>
          <w:lang w:val="ru-RU"/>
        </w:rPr>
        <w:t>еждународная журналистика</w:t>
      </w:r>
    </w:p>
    <w:p w:rsidR="00D01822" w:rsidRPr="003E38B8" w:rsidRDefault="00D01822" w:rsidP="009C7255">
      <w:pPr>
        <w:spacing w:line="240" w:lineRule="auto"/>
        <w:ind w:firstLine="709"/>
        <w:jc w:val="center"/>
        <w:rPr>
          <w:rFonts w:ascii="Arial" w:hAnsi="Arial" w:cs="Arial"/>
          <w:b/>
          <w:lang w:val="ru-RU"/>
        </w:rPr>
      </w:pP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3E38B8">
        <w:rPr>
          <w:rFonts w:ascii="Arial" w:hAnsi="Arial" w:cs="Arial"/>
          <w:b/>
          <w:lang w:val="ru-RU"/>
        </w:rPr>
        <w:t xml:space="preserve">Ключевые слова: </w:t>
      </w:r>
      <w:r>
        <w:rPr>
          <w:rFonts w:ascii="Arial" w:hAnsi="Arial" w:cs="Arial"/>
          <w:lang w:val="ru-RU"/>
        </w:rPr>
        <w:t>с</w:t>
      </w:r>
      <w:r w:rsidRPr="003E38B8">
        <w:rPr>
          <w:rFonts w:ascii="Arial" w:hAnsi="Arial" w:cs="Arial"/>
          <w:lang w:val="ru-RU"/>
        </w:rPr>
        <w:t>ирийский конфликт, российская пресса, турецкая пресса, информационная политика, арабская весна</w:t>
      </w:r>
      <w:r>
        <w:rPr>
          <w:rFonts w:ascii="Arial" w:hAnsi="Arial" w:cs="Arial"/>
          <w:lang w:val="ru-RU"/>
        </w:rPr>
        <w:t>, информационное общество</w:t>
      </w:r>
    </w:p>
    <w:p w:rsidR="00D01822" w:rsidRPr="003340F7" w:rsidRDefault="00D01822" w:rsidP="009C7255">
      <w:pPr>
        <w:spacing w:line="240" w:lineRule="auto"/>
        <w:ind w:firstLine="709"/>
        <w:jc w:val="both"/>
        <w:rPr>
          <w:rFonts w:ascii="Arial" w:hAnsi="Arial" w:cs="Arial"/>
          <w:lang w:val="tr-TR"/>
        </w:rPr>
      </w:pPr>
      <w:r w:rsidRPr="003E38B8">
        <w:rPr>
          <w:rFonts w:ascii="Arial" w:hAnsi="Arial" w:cs="Arial"/>
          <w:b/>
          <w:lang w:val="en-US"/>
        </w:rPr>
        <w:t>Key words</w:t>
      </w:r>
      <w:r w:rsidRPr="003E38B8">
        <w:rPr>
          <w:rFonts w:ascii="Arial" w:hAnsi="Arial" w:cs="Arial"/>
          <w:lang w:val="en-US"/>
        </w:rPr>
        <w:t xml:space="preserve">: Syrian conflict, Russian press, Turkish press, information policy, Arab </w:t>
      </w:r>
      <w:r w:rsidRPr="003E38B8">
        <w:rPr>
          <w:rFonts w:ascii="Arial" w:hAnsi="Arial" w:cs="Arial"/>
          <w:lang w:val="tr-TR"/>
        </w:rPr>
        <w:t>S</w:t>
      </w:r>
      <w:proofErr w:type="spellStart"/>
      <w:r w:rsidRPr="003E38B8">
        <w:rPr>
          <w:rFonts w:ascii="Arial" w:hAnsi="Arial" w:cs="Arial"/>
          <w:lang w:val="en-US"/>
        </w:rPr>
        <w:t>pring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tr-TR"/>
        </w:rPr>
        <w:t>Information society</w:t>
      </w: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hAnsi="Arial" w:cs="Arial"/>
          <w:lang w:val="en-US"/>
        </w:rPr>
      </w:pP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3E38B8">
        <w:rPr>
          <w:rFonts w:ascii="Arial" w:hAnsi="Arial" w:cs="Arial"/>
          <w:b/>
          <w:lang w:val="ru-RU"/>
        </w:rPr>
        <w:t>Актуальность</w:t>
      </w:r>
      <w:r w:rsidRPr="003E38B8">
        <w:rPr>
          <w:rFonts w:ascii="Arial" w:hAnsi="Arial" w:cs="Arial"/>
          <w:lang w:val="ru-RU"/>
        </w:rPr>
        <w:t xml:space="preserve"> данной работы заключается в необходимости анализа проблемы состояния конфликта в Сирии, а также определении способов и методов ее </w:t>
      </w:r>
      <w:r>
        <w:rPr>
          <w:rFonts w:ascii="Arial" w:hAnsi="Arial" w:cs="Arial"/>
          <w:lang w:val="ru-RU"/>
        </w:rPr>
        <w:t>отражения</w:t>
      </w:r>
      <w:r w:rsidRPr="003E38B8">
        <w:rPr>
          <w:rFonts w:ascii="Arial" w:hAnsi="Arial" w:cs="Arial"/>
          <w:lang w:val="ru-RU"/>
        </w:rPr>
        <w:t xml:space="preserve"> в СМИ.</w:t>
      </w:r>
    </w:p>
    <w:p w:rsidR="00D01822" w:rsidRDefault="00D01822" w:rsidP="009C7255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3E38B8">
        <w:rPr>
          <w:rFonts w:ascii="Arial" w:hAnsi="Arial" w:cs="Arial"/>
          <w:lang w:val="ru-RU"/>
        </w:rPr>
        <w:t xml:space="preserve">Развитые экономические и политические взаимоотношения России и Турции делают их необходимыми партнерами в регионе. Общие интересы помогают странам развиваться во многих сферах. Россия и Турция являются </w:t>
      </w:r>
      <w:r>
        <w:rPr>
          <w:rFonts w:ascii="Arial" w:hAnsi="Arial" w:cs="Arial"/>
          <w:lang w:val="ru-RU"/>
        </w:rPr>
        <w:t xml:space="preserve">крайне </w:t>
      </w:r>
      <w:r w:rsidRPr="003E38B8">
        <w:rPr>
          <w:rFonts w:ascii="Arial" w:hAnsi="Arial" w:cs="Arial"/>
          <w:lang w:val="ru-RU"/>
        </w:rPr>
        <w:t>важными экономическими рынками друг для друга. Но интересы не всегда пересекаются и совпадают. Лучшим примером это</w:t>
      </w:r>
      <w:r>
        <w:rPr>
          <w:rFonts w:ascii="Arial" w:hAnsi="Arial" w:cs="Arial"/>
          <w:lang w:val="ru-RU"/>
        </w:rPr>
        <w:t>го</w:t>
      </w:r>
      <w:r w:rsidRPr="003E38B8">
        <w:rPr>
          <w:rFonts w:ascii="Arial" w:hAnsi="Arial" w:cs="Arial"/>
          <w:lang w:val="ru-RU"/>
        </w:rPr>
        <w:t xml:space="preserve"> является восприятие и отражение сирийского конфликта</w:t>
      </w:r>
      <w:r>
        <w:rPr>
          <w:rFonts w:ascii="Arial" w:hAnsi="Arial" w:cs="Arial"/>
          <w:lang w:val="ru-RU"/>
        </w:rPr>
        <w:t>. Полярные</w:t>
      </w:r>
      <w:r w:rsidRPr="003E38B8">
        <w:rPr>
          <w:rFonts w:ascii="Arial" w:hAnsi="Arial" w:cs="Arial"/>
          <w:lang w:val="ru-RU"/>
        </w:rPr>
        <w:t xml:space="preserve"> взгл</w:t>
      </w:r>
      <w:r>
        <w:rPr>
          <w:rFonts w:ascii="Arial" w:hAnsi="Arial" w:cs="Arial"/>
          <w:lang w:val="ru-RU"/>
        </w:rPr>
        <w:t>яды двух держав на сирийский кризис, безусловно, нашли отражение</w:t>
      </w:r>
      <w:r w:rsidRPr="003E38B8">
        <w:rPr>
          <w:rFonts w:ascii="Arial" w:hAnsi="Arial" w:cs="Arial"/>
          <w:lang w:val="ru-RU"/>
        </w:rPr>
        <w:t xml:space="preserve"> в средствах массовых коммуникаций</w:t>
      </w:r>
      <w:r>
        <w:rPr>
          <w:rFonts w:ascii="Arial" w:hAnsi="Arial" w:cs="Arial"/>
          <w:lang w:val="ru-RU"/>
        </w:rPr>
        <w:t xml:space="preserve">. </w:t>
      </w: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3E38B8">
        <w:rPr>
          <w:rFonts w:ascii="Arial" w:hAnsi="Arial" w:cs="Arial"/>
          <w:lang w:val="ru-RU"/>
        </w:rPr>
        <w:t xml:space="preserve">В данной работе предпринимается попытка проанализировать специфику освещения </w:t>
      </w:r>
      <w:r>
        <w:rPr>
          <w:rFonts w:ascii="Arial" w:hAnsi="Arial" w:cs="Arial"/>
          <w:lang w:val="ru-RU"/>
        </w:rPr>
        <w:t xml:space="preserve">сирийского </w:t>
      </w:r>
      <w:r w:rsidRPr="003E38B8">
        <w:rPr>
          <w:rFonts w:ascii="Arial" w:hAnsi="Arial" w:cs="Arial"/>
          <w:lang w:val="ru-RU"/>
        </w:rPr>
        <w:t xml:space="preserve">конфликта </w:t>
      </w:r>
      <w:r>
        <w:rPr>
          <w:rFonts w:ascii="Arial" w:hAnsi="Arial" w:cs="Arial"/>
          <w:lang w:val="ru-RU"/>
        </w:rPr>
        <w:t>в СМИ России и Турции</w:t>
      </w:r>
      <w:r w:rsidRPr="003E38B8">
        <w:rPr>
          <w:rFonts w:ascii="Arial" w:hAnsi="Arial" w:cs="Arial"/>
          <w:lang w:val="ru-RU"/>
        </w:rPr>
        <w:t>, в качестве наиболее ярко</w:t>
      </w:r>
      <w:r>
        <w:rPr>
          <w:rFonts w:ascii="Arial" w:hAnsi="Arial" w:cs="Arial"/>
          <w:lang w:val="ru-RU"/>
        </w:rPr>
        <w:t>го примера формирования разных позиций</w:t>
      </w:r>
      <w:r w:rsidRPr="003E38B8">
        <w:rPr>
          <w:rFonts w:ascii="Arial" w:hAnsi="Arial" w:cs="Arial"/>
          <w:lang w:val="ru-RU"/>
        </w:rPr>
        <w:t xml:space="preserve"> в информационном обществе. </w:t>
      </w:r>
      <w:r>
        <w:rPr>
          <w:rFonts w:ascii="Arial" w:hAnsi="Arial" w:cs="Arial"/>
          <w:lang w:val="ru-RU"/>
        </w:rPr>
        <w:t>А</w:t>
      </w:r>
      <w:r w:rsidRPr="003E38B8">
        <w:rPr>
          <w:rFonts w:ascii="Arial" w:hAnsi="Arial" w:cs="Arial"/>
          <w:lang w:val="ru-RU"/>
        </w:rPr>
        <w:t>ктуальность данной работы определя</w:t>
      </w:r>
      <w:r>
        <w:rPr>
          <w:rFonts w:ascii="Arial" w:hAnsi="Arial" w:cs="Arial"/>
          <w:lang w:val="ru-RU"/>
        </w:rPr>
        <w:t>ется необходимостью исследовать острый вопрос с нескольких точек зрения</w:t>
      </w:r>
      <w:r w:rsidRPr="003E38B8">
        <w:rPr>
          <w:rFonts w:ascii="Arial" w:hAnsi="Arial" w:cs="Arial"/>
          <w:lang w:val="ru-RU"/>
        </w:rPr>
        <w:t>. Вопрос о том, какая версия освещения конфликта в Сирии является объективной и какие оценки преподносятся обществу без скрытого внедрения заведомо ложного мнения, остается до сих пор открытым и требует изучения и внимания специалистов.</w:t>
      </w: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  <w:r w:rsidRPr="003E38B8">
        <w:rPr>
          <w:rFonts w:ascii="Arial" w:hAnsi="Arial" w:cs="Arial"/>
          <w:b/>
          <w:lang w:val="ru-RU"/>
        </w:rPr>
        <w:t>Научная новизна</w:t>
      </w:r>
      <w:r w:rsidRPr="003E38B8">
        <w:rPr>
          <w:rFonts w:ascii="Arial" w:hAnsi="Arial" w:cs="Arial"/>
          <w:lang w:val="ru-RU"/>
        </w:rPr>
        <w:t xml:space="preserve"> исследования заключается в том, что в этой работе представлен и подвергнут анализу круг проблем, не являвшихся ранее предметом специального научного исследования. Новым является сравнительный анализ подходов репрезентации сирийского конфликта в информационной сфере двух стран.</w:t>
      </w:r>
    </w:p>
    <w:p w:rsidR="00D01822" w:rsidRPr="003E38B8" w:rsidRDefault="00D01822" w:rsidP="009C7255">
      <w:pPr>
        <w:pStyle w:val="NormalWeb1"/>
        <w:spacing w:before="0" w:after="0" w:line="240" w:lineRule="auto"/>
        <w:ind w:firstLine="709"/>
        <w:jc w:val="both"/>
        <w:rPr>
          <w:rFonts w:ascii="Arial" w:hAnsi="Arial" w:cs="Arial"/>
          <w:b/>
          <w:lang w:val="ru-RU"/>
        </w:rPr>
      </w:pPr>
      <w:r w:rsidRPr="003E38B8">
        <w:rPr>
          <w:rFonts w:ascii="Arial" w:hAnsi="Arial" w:cs="Arial"/>
          <w:b/>
          <w:lang w:val="ru-RU"/>
        </w:rPr>
        <w:t>Объект исследования</w:t>
      </w:r>
      <w:r w:rsidRPr="003E38B8">
        <w:rPr>
          <w:rFonts w:ascii="Arial" w:hAnsi="Arial" w:cs="Arial"/>
          <w:lang w:val="ru-RU"/>
        </w:rPr>
        <w:t xml:space="preserve"> – информационный дискурс вооруженного конфликта в Сирии.</w:t>
      </w: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  <w:r w:rsidRPr="003E38B8">
        <w:rPr>
          <w:rFonts w:ascii="Arial" w:hAnsi="Arial" w:cs="Arial"/>
          <w:b/>
          <w:lang w:val="ru-RU"/>
        </w:rPr>
        <w:t>Предметом исследования</w:t>
      </w:r>
      <w:r w:rsidRPr="003E38B8">
        <w:rPr>
          <w:rFonts w:ascii="Arial" w:hAnsi="Arial" w:cs="Arial"/>
          <w:lang w:val="ru-RU"/>
        </w:rPr>
        <w:t xml:space="preserve"> является репрезентация </w:t>
      </w:r>
      <w:r w:rsidRPr="003E38B8">
        <w:rPr>
          <w:rFonts w:ascii="Arial" w:eastAsia="Times New Roman" w:hAnsi="Arial" w:cs="Arial"/>
          <w:lang w:val="ru-RU"/>
        </w:rPr>
        <w:t>сирийского конфликта в российских и турецких национальных печатных изданиях.</w:t>
      </w: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eastAsia="Times New Roman" w:hAnsi="Arial" w:cs="Arial"/>
          <w:lang w:val="ru-RU"/>
        </w:rPr>
      </w:pPr>
      <w:r w:rsidRPr="003E38B8">
        <w:rPr>
          <w:rFonts w:ascii="Arial" w:hAnsi="Arial" w:cs="Arial"/>
          <w:b/>
          <w:lang w:val="ru-RU"/>
        </w:rPr>
        <w:t>Целью</w:t>
      </w:r>
      <w:r w:rsidRPr="003E38B8">
        <w:rPr>
          <w:rFonts w:ascii="Arial" w:hAnsi="Arial" w:cs="Arial"/>
          <w:lang w:val="ru-RU"/>
        </w:rPr>
        <w:t xml:space="preserve"> данной работы является </w:t>
      </w:r>
      <w:r w:rsidRPr="003E38B8">
        <w:rPr>
          <w:rFonts w:ascii="Arial" w:eastAsia="Times New Roman" w:hAnsi="Arial" w:cs="Arial"/>
          <w:lang w:val="ru-RU"/>
        </w:rPr>
        <w:t>выявление специфики освещения конфликта в Сирии в российских и турецких общ</w:t>
      </w:r>
      <w:r>
        <w:rPr>
          <w:rFonts w:ascii="Arial" w:eastAsia="Times New Roman" w:hAnsi="Arial" w:cs="Arial"/>
          <w:lang w:val="ru-RU"/>
        </w:rPr>
        <w:t xml:space="preserve">ественно-политических </w:t>
      </w:r>
      <w:r w:rsidRPr="003E38B8">
        <w:rPr>
          <w:rFonts w:ascii="Arial" w:eastAsia="Times New Roman" w:hAnsi="Arial" w:cs="Arial"/>
          <w:lang w:val="ru-RU"/>
        </w:rPr>
        <w:t>изданиях.</w:t>
      </w: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eastAsia="Times New Roman" w:hAnsi="Arial" w:cs="Arial"/>
          <w:lang w:val="ru-RU"/>
        </w:rPr>
      </w:pPr>
      <w:r w:rsidRPr="003E38B8">
        <w:rPr>
          <w:rFonts w:ascii="Arial" w:hAnsi="Arial" w:cs="Arial"/>
          <w:lang w:val="ru-RU"/>
        </w:rPr>
        <w:t xml:space="preserve">Для достижения поставленной цели в рамках данной работы были поставлены следующие </w:t>
      </w:r>
      <w:r w:rsidRPr="003E38B8">
        <w:rPr>
          <w:rFonts w:ascii="Arial" w:hAnsi="Arial" w:cs="Arial"/>
          <w:b/>
          <w:lang w:val="ru-RU"/>
        </w:rPr>
        <w:t>задачи</w:t>
      </w:r>
      <w:r w:rsidRPr="003E38B8">
        <w:rPr>
          <w:rFonts w:ascii="Arial" w:hAnsi="Arial" w:cs="Arial"/>
          <w:lang w:val="ru-RU"/>
        </w:rPr>
        <w:t>:</w:t>
      </w: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проанализировать</w:t>
      </w:r>
      <w:r w:rsidRPr="003E38B8">
        <w:rPr>
          <w:rFonts w:ascii="Arial" w:eastAsia="Times New Roman" w:hAnsi="Arial" w:cs="Arial"/>
          <w:lang w:val="ru-RU"/>
        </w:rPr>
        <w:t xml:space="preserve"> теоретически</w:t>
      </w:r>
      <w:r>
        <w:rPr>
          <w:rFonts w:ascii="Arial" w:eastAsia="Times New Roman" w:hAnsi="Arial" w:cs="Arial"/>
          <w:lang w:val="ru-RU"/>
        </w:rPr>
        <w:t>е</w:t>
      </w:r>
      <w:r w:rsidRPr="003E38B8">
        <w:rPr>
          <w:rFonts w:ascii="Arial" w:eastAsia="Times New Roman" w:hAnsi="Arial" w:cs="Arial"/>
          <w:lang w:val="ru-RU"/>
        </w:rPr>
        <w:t xml:space="preserve"> работ</w:t>
      </w:r>
      <w:r>
        <w:rPr>
          <w:rFonts w:ascii="Arial" w:eastAsia="Times New Roman" w:hAnsi="Arial" w:cs="Arial"/>
          <w:lang w:val="ru-RU"/>
        </w:rPr>
        <w:t>ы</w:t>
      </w:r>
      <w:r w:rsidRPr="003E38B8">
        <w:rPr>
          <w:rFonts w:ascii="Arial" w:eastAsia="Times New Roman" w:hAnsi="Arial" w:cs="Arial"/>
          <w:lang w:val="ru-RU"/>
        </w:rPr>
        <w:t xml:space="preserve"> с целью определения понятия «государственная информационная политика» в контексте современной журналистики России и Турции;</w:t>
      </w: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и</w:t>
      </w:r>
      <w:r w:rsidRPr="003E38B8">
        <w:rPr>
          <w:rFonts w:ascii="Arial" w:eastAsia="Times New Roman" w:hAnsi="Arial" w:cs="Arial"/>
          <w:lang w:val="ru-RU"/>
        </w:rPr>
        <w:t>сследовать процесс отражения продолжающегося конфликта в Сирии в российских и турецких изданиях;</w:t>
      </w: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о</w:t>
      </w:r>
      <w:r w:rsidRPr="003E38B8">
        <w:rPr>
          <w:rFonts w:ascii="Arial" w:eastAsia="Times New Roman" w:hAnsi="Arial" w:cs="Arial"/>
          <w:lang w:val="ru-RU"/>
        </w:rPr>
        <w:t xml:space="preserve">характеризовать специфику освещения сирийского конфликта в турецких </w:t>
      </w:r>
      <w:r w:rsidRPr="003E38B8">
        <w:rPr>
          <w:rFonts w:ascii="Arial" w:eastAsia="Times New Roman" w:hAnsi="Arial" w:cs="Arial"/>
          <w:lang w:val="ru-RU"/>
        </w:rPr>
        <w:lastRenderedPageBreak/>
        <w:t>и российских СМИ;</w:t>
      </w: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п</w:t>
      </w:r>
      <w:r w:rsidRPr="003E38B8">
        <w:rPr>
          <w:rFonts w:ascii="Arial" w:eastAsia="Times New Roman" w:hAnsi="Arial" w:cs="Arial"/>
          <w:lang w:val="ru-RU"/>
        </w:rPr>
        <w:t>ровести сравнительный анализ информационной политики российских и турецких изданий в освещении действий террористических группировок и использования химического оружия.</w:t>
      </w:r>
    </w:p>
    <w:p w:rsidR="00D01822" w:rsidRPr="003E38B8" w:rsidRDefault="00D01822" w:rsidP="009C7255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  <w:r w:rsidRPr="003E38B8">
        <w:rPr>
          <w:rFonts w:ascii="Arial" w:hAnsi="Arial" w:cs="Arial"/>
          <w:lang w:val="ru-RU"/>
        </w:rPr>
        <w:t xml:space="preserve">Данное исследование носит междисциплинарный характер, поэтому в процессе написания были изучены </w:t>
      </w:r>
      <w:r w:rsidRPr="003E38B8">
        <w:rPr>
          <w:rFonts w:ascii="Arial" w:hAnsi="Arial" w:cs="Arial"/>
          <w:b/>
          <w:lang w:val="ru-RU"/>
        </w:rPr>
        <w:t>теоретические</w:t>
      </w:r>
      <w:r w:rsidRPr="003E38B8">
        <w:rPr>
          <w:rFonts w:ascii="Arial" w:hAnsi="Arial" w:cs="Arial"/>
          <w:lang w:val="ru-RU"/>
        </w:rPr>
        <w:t xml:space="preserve"> материалы из различных областей знаний, таких как </w:t>
      </w:r>
      <w:r w:rsidRPr="003E38B8">
        <w:rPr>
          <w:rFonts w:ascii="Arial" w:eastAsia="Times New Roman" w:hAnsi="Arial" w:cs="Arial"/>
          <w:lang w:val="ru-RU"/>
        </w:rPr>
        <w:t>журналистика, социология, политология и история.</w:t>
      </w:r>
    </w:p>
    <w:p w:rsidR="00D01822" w:rsidRPr="003E38B8" w:rsidRDefault="00D01822" w:rsidP="009C7255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b/>
        </w:rPr>
      </w:pPr>
      <w:r w:rsidRPr="003E38B8">
        <w:rPr>
          <w:rFonts w:ascii="Arial" w:hAnsi="Arial" w:cs="Arial"/>
          <w:b/>
          <w:lang w:val="ru-RU"/>
        </w:rPr>
        <w:t xml:space="preserve">Научно-теоретическую базу </w:t>
      </w:r>
      <w:r w:rsidRPr="003E38B8">
        <w:rPr>
          <w:rFonts w:ascii="Arial" w:hAnsi="Arial" w:cs="Arial"/>
          <w:lang w:val="ru-RU"/>
        </w:rPr>
        <w:t>исследования составили научные труды, посвященные понятиям «информационная политика» и «информационные войны» (Волковский Н.</w:t>
      </w:r>
      <w:r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  <w:lang w:val="ru-RU"/>
        </w:rPr>
        <w:t>Л.,</w:t>
      </w:r>
      <w:r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</w:rPr>
        <w:t>Костин Н.</w:t>
      </w:r>
      <w:r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</w:rPr>
        <w:t>А</w:t>
      </w:r>
      <w:r w:rsidRPr="003E38B8">
        <w:rPr>
          <w:rFonts w:ascii="Arial" w:hAnsi="Arial" w:cs="Arial"/>
          <w:lang w:val="ru-RU"/>
        </w:rPr>
        <w:t>.,</w:t>
      </w:r>
      <w:r w:rsidRPr="003E38B8">
        <w:rPr>
          <w:rFonts w:ascii="Arial" w:hAnsi="Arial" w:cs="Arial"/>
        </w:rPr>
        <w:t xml:space="preserve"> </w:t>
      </w:r>
      <w:r w:rsidRPr="003E38B8">
        <w:rPr>
          <w:rStyle w:val="spelle"/>
          <w:rFonts w:ascii="Arial" w:hAnsi="Arial" w:cs="Arial"/>
        </w:rPr>
        <w:t>Крутских</w:t>
      </w:r>
      <w:r w:rsidRPr="003E38B8">
        <w:rPr>
          <w:rFonts w:ascii="Arial" w:hAnsi="Arial" w:cs="Arial"/>
        </w:rPr>
        <w:t xml:space="preserve"> А., Федоров А.</w:t>
      </w:r>
      <w:r w:rsidRPr="003E38B8">
        <w:rPr>
          <w:rFonts w:ascii="Arial" w:hAnsi="Arial" w:cs="Arial"/>
          <w:lang w:val="ru-RU"/>
        </w:rPr>
        <w:t>,</w:t>
      </w:r>
      <w:r w:rsidRPr="003E38B8">
        <w:rPr>
          <w:rFonts w:ascii="Arial" w:hAnsi="Arial" w:cs="Arial"/>
        </w:rPr>
        <w:t xml:space="preserve"> </w:t>
      </w:r>
      <w:r w:rsidRPr="003E38B8">
        <w:rPr>
          <w:rFonts w:ascii="Arial" w:hAnsi="Arial" w:cs="Arial"/>
          <w:lang w:val="tr-TR"/>
        </w:rPr>
        <w:t>Манойло А.</w:t>
      </w:r>
      <w:r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  <w:lang w:val="tr-TR"/>
        </w:rPr>
        <w:t>В.</w:t>
      </w:r>
      <w:r w:rsidRPr="003E38B8">
        <w:rPr>
          <w:rFonts w:ascii="Arial" w:hAnsi="Arial" w:cs="Arial"/>
          <w:lang w:val="ru-RU"/>
        </w:rPr>
        <w:t>,</w:t>
      </w:r>
      <w:r w:rsidRPr="003E38B8">
        <w:rPr>
          <w:rFonts w:ascii="Arial" w:hAnsi="Arial" w:cs="Arial"/>
        </w:rPr>
        <w:t xml:space="preserve"> </w:t>
      </w:r>
      <w:r w:rsidRPr="003E38B8">
        <w:rPr>
          <w:rFonts w:ascii="Arial" w:hAnsi="Arial" w:cs="Arial"/>
          <w:lang w:val="tr-TR"/>
        </w:rPr>
        <w:t>Брусницин Н.</w:t>
      </w:r>
      <w:r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  <w:lang w:val="tr-TR"/>
        </w:rPr>
        <w:t>А.</w:t>
      </w:r>
      <w:r w:rsidRPr="003E38B8">
        <w:rPr>
          <w:rFonts w:ascii="Arial" w:hAnsi="Arial" w:cs="Arial"/>
          <w:lang w:val="ru-RU"/>
        </w:rPr>
        <w:t>,</w:t>
      </w:r>
      <w:r w:rsidRPr="003E38B8">
        <w:rPr>
          <w:rFonts w:ascii="Arial" w:hAnsi="Arial" w:cs="Arial"/>
        </w:rPr>
        <w:t xml:space="preserve"> </w:t>
      </w:r>
      <w:r w:rsidRPr="003E38B8">
        <w:rPr>
          <w:rFonts w:ascii="Arial" w:hAnsi="Arial" w:cs="Arial"/>
          <w:lang w:val="tr-TR"/>
        </w:rPr>
        <w:t>Вепринцев В.</w:t>
      </w:r>
      <w:r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  <w:lang w:val="tr-TR"/>
        </w:rPr>
        <w:t>Б.,</w:t>
      </w:r>
      <w:r w:rsidRPr="003E38B8"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  <w:lang w:val="tr-TR"/>
        </w:rPr>
        <w:t>Петренко А.</w:t>
      </w:r>
      <w:r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  <w:lang w:val="tr-TR"/>
        </w:rPr>
        <w:t>И., Фролов Д.</w:t>
      </w:r>
      <w:r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  <w:lang w:val="tr-TR"/>
        </w:rPr>
        <w:t>Б</w:t>
      </w:r>
      <w:r w:rsidRPr="003E38B8">
        <w:rPr>
          <w:rFonts w:ascii="Arial" w:hAnsi="Arial" w:cs="Arial"/>
          <w:lang w:val="ru-RU"/>
        </w:rPr>
        <w:t>,</w:t>
      </w:r>
      <w:r w:rsidRPr="003E38B8">
        <w:rPr>
          <w:rFonts w:ascii="Arial" w:hAnsi="Arial" w:cs="Arial"/>
        </w:rPr>
        <w:t xml:space="preserve"> </w:t>
      </w:r>
      <w:r w:rsidRPr="003E38B8">
        <w:rPr>
          <w:rFonts w:ascii="Arial" w:hAnsi="Arial" w:cs="Arial"/>
          <w:lang w:val="ru-RU"/>
        </w:rPr>
        <w:t>Гриняев</w:t>
      </w:r>
      <w:r w:rsidRPr="003E38B8">
        <w:rPr>
          <w:rFonts w:ascii="Arial" w:hAnsi="Arial" w:cs="Arial"/>
        </w:rPr>
        <w:t xml:space="preserve"> </w:t>
      </w:r>
      <w:r w:rsidRPr="003E38B8">
        <w:rPr>
          <w:rFonts w:ascii="Arial" w:hAnsi="Arial" w:cs="Arial"/>
          <w:lang w:val="ru-RU"/>
        </w:rPr>
        <w:t>С</w:t>
      </w:r>
      <w:r w:rsidRPr="003E38B8"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  <w:lang w:val="ru-RU"/>
        </w:rPr>
        <w:t>Н</w:t>
      </w:r>
      <w:r w:rsidRPr="003E38B8">
        <w:rPr>
          <w:rFonts w:ascii="Arial" w:hAnsi="Arial" w:cs="Arial"/>
        </w:rPr>
        <w:t>.</w:t>
      </w:r>
      <w:r w:rsidRPr="003E38B8">
        <w:rPr>
          <w:rFonts w:ascii="Arial" w:hAnsi="Arial" w:cs="Arial"/>
          <w:lang w:val="ru-RU"/>
        </w:rPr>
        <w:t>,</w:t>
      </w:r>
      <w:r w:rsidRPr="003E38B8">
        <w:rPr>
          <w:rFonts w:ascii="Arial" w:hAnsi="Arial" w:cs="Arial"/>
        </w:rPr>
        <w:t xml:space="preserve"> </w:t>
      </w:r>
      <w:r w:rsidRPr="003E38B8">
        <w:rPr>
          <w:rFonts w:ascii="Arial" w:hAnsi="Arial" w:cs="Arial"/>
          <w:lang w:val="ru-RU"/>
        </w:rPr>
        <w:t>Емельянов</w:t>
      </w:r>
      <w:r w:rsidRPr="003E38B8">
        <w:rPr>
          <w:rFonts w:ascii="Arial" w:hAnsi="Arial" w:cs="Arial"/>
        </w:rPr>
        <w:t xml:space="preserve"> </w:t>
      </w:r>
      <w:r w:rsidRPr="003E38B8">
        <w:rPr>
          <w:rFonts w:ascii="Arial" w:hAnsi="Arial" w:cs="Arial"/>
          <w:lang w:val="ru-RU"/>
        </w:rPr>
        <w:t>Г</w:t>
      </w:r>
      <w:r w:rsidRPr="003E38B8"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  <w:lang w:val="ru-RU"/>
        </w:rPr>
        <w:t>В</w:t>
      </w:r>
      <w:r w:rsidRPr="003E38B8">
        <w:rPr>
          <w:rFonts w:ascii="Arial" w:hAnsi="Arial" w:cs="Arial"/>
        </w:rPr>
        <w:t xml:space="preserve">., </w:t>
      </w:r>
      <w:r w:rsidRPr="003E38B8">
        <w:rPr>
          <w:rFonts w:ascii="Arial" w:hAnsi="Arial" w:cs="Arial"/>
          <w:lang w:val="ru-RU"/>
        </w:rPr>
        <w:t>Стрельцов</w:t>
      </w:r>
      <w:r w:rsidRPr="003E38B8">
        <w:rPr>
          <w:rFonts w:ascii="Arial" w:hAnsi="Arial" w:cs="Arial"/>
        </w:rPr>
        <w:t xml:space="preserve"> </w:t>
      </w:r>
      <w:r w:rsidRPr="003E38B8">
        <w:rPr>
          <w:rFonts w:ascii="Arial" w:hAnsi="Arial" w:cs="Arial"/>
          <w:lang w:val="ru-RU"/>
        </w:rPr>
        <w:t>А</w:t>
      </w:r>
      <w:r w:rsidRPr="003E38B8"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  <w:lang w:val="ru-RU"/>
        </w:rPr>
        <w:t>А</w:t>
      </w:r>
      <w:r w:rsidRPr="003E38B8">
        <w:rPr>
          <w:rFonts w:ascii="Arial" w:hAnsi="Arial" w:cs="Arial"/>
        </w:rPr>
        <w:t>.</w:t>
      </w:r>
      <w:r w:rsidRPr="003E38B8">
        <w:rPr>
          <w:rFonts w:ascii="Arial" w:hAnsi="Arial" w:cs="Arial"/>
          <w:lang w:val="ru-RU"/>
        </w:rPr>
        <w:t>,</w:t>
      </w:r>
      <w:r w:rsidRPr="003E38B8">
        <w:rPr>
          <w:rFonts w:ascii="Arial" w:hAnsi="Arial" w:cs="Arial"/>
        </w:rPr>
        <w:t xml:space="preserve"> Панарин И.</w:t>
      </w:r>
      <w:r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</w:rPr>
        <w:t>Н.</w:t>
      </w:r>
      <w:r w:rsidRPr="003E38B8">
        <w:rPr>
          <w:rFonts w:ascii="Arial" w:hAnsi="Arial" w:cs="Arial"/>
          <w:lang w:val="ru-RU"/>
        </w:rPr>
        <w:t xml:space="preserve">, </w:t>
      </w:r>
      <w:r w:rsidRPr="003E38B8">
        <w:rPr>
          <w:rFonts w:ascii="Arial" w:hAnsi="Arial" w:cs="Arial"/>
        </w:rPr>
        <w:t>Попов В.</w:t>
      </w:r>
      <w:r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</w:rPr>
        <w:t>Д.</w:t>
      </w:r>
      <w:r w:rsidRPr="003E38B8">
        <w:rPr>
          <w:rFonts w:ascii="Arial" w:hAnsi="Arial" w:cs="Arial"/>
          <w:lang w:val="ru-RU"/>
        </w:rPr>
        <w:t xml:space="preserve"> и др.)</w:t>
      </w:r>
    </w:p>
    <w:p w:rsidR="00D01822" w:rsidRPr="003E38B8" w:rsidRDefault="00D01822" w:rsidP="009C7255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3E38B8">
        <w:rPr>
          <w:rFonts w:ascii="Arial" w:hAnsi="Arial" w:cs="Arial"/>
          <w:b/>
          <w:lang w:val="ru-RU"/>
        </w:rPr>
        <w:t xml:space="preserve">Методами исследования, </w:t>
      </w:r>
      <w:r w:rsidRPr="003E38B8">
        <w:rPr>
          <w:rFonts w:ascii="Arial" w:hAnsi="Arial" w:cs="Arial"/>
          <w:lang w:val="ru-RU"/>
        </w:rPr>
        <w:t>которые использовались</w:t>
      </w:r>
      <w:r w:rsidRPr="003E38B8">
        <w:rPr>
          <w:rFonts w:ascii="Arial" w:hAnsi="Arial" w:cs="Arial"/>
          <w:b/>
          <w:lang w:val="ru-RU"/>
        </w:rPr>
        <w:t xml:space="preserve"> </w:t>
      </w:r>
      <w:r w:rsidRPr="003E38B8">
        <w:rPr>
          <w:rFonts w:ascii="Arial" w:hAnsi="Arial" w:cs="Arial"/>
          <w:lang w:val="ru-RU"/>
        </w:rPr>
        <w:t>в данной работе, являются:</w:t>
      </w:r>
    </w:p>
    <w:p w:rsidR="00D01822" w:rsidRPr="003E38B8" w:rsidRDefault="00D01822" w:rsidP="009C7255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3E38B8">
        <w:rPr>
          <w:rFonts w:ascii="Arial" w:hAnsi="Arial" w:cs="Arial"/>
          <w:lang w:val="ru-RU"/>
        </w:rPr>
        <w:t>- метод теоретического анализа и синтеза;</w:t>
      </w:r>
    </w:p>
    <w:p w:rsidR="00D01822" w:rsidRPr="003E38B8" w:rsidRDefault="00D01822" w:rsidP="009C7255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3E38B8">
        <w:rPr>
          <w:rFonts w:ascii="Arial" w:hAnsi="Arial" w:cs="Arial"/>
          <w:lang w:val="ru-RU"/>
        </w:rPr>
        <w:t>- метод систематизации;</w:t>
      </w:r>
    </w:p>
    <w:p w:rsidR="00D01822" w:rsidRPr="003E38B8" w:rsidRDefault="00D01822" w:rsidP="009C7255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3E38B8">
        <w:rPr>
          <w:rFonts w:ascii="Arial" w:hAnsi="Arial" w:cs="Arial"/>
          <w:lang w:val="ru-RU"/>
        </w:rPr>
        <w:t xml:space="preserve">- метод </w:t>
      </w:r>
      <w:r w:rsidRPr="003E38B8">
        <w:rPr>
          <w:rFonts w:ascii="Arial" w:eastAsia="Times New Roman" w:hAnsi="Arial" w:cs="Arial"/>
          <w:lang w:val="ru-RU"/>
        </w:rPr>
        <w:t>сопоставительного и структурно-функционального анализа;</w:t>
      </w:r>
    </w:p>
    <w:p w:rsidR="00D01822" w:rsidRPr="003E38B8" w:rsidRDefault="00D01822" w:rsidP="009C7255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  <w:r w:rsidRPr="003E38B8">
        <w:rPr>
          <w:rFonts w:ascii="Arial" w:hAnsi="Arial" w:cs="Arial"/>
          <w:lang w:val="ru-RU"/>
        </w:rPr>
        <w:t>- метод контент - анализа сообщений.</w:t>
      </w: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  <w:r w:rsidRPr="003E38B8">
        <w:rPr>
          <w:rFonts w:ascii="Arial" w:hAnsi="Arial" w:cs="Arial"/>
          <w:b/>
          <w:lang w:val="ru-RU"/>
        </w:rPr>
        <w:t>Эмпирический материал</w:t>
      </w:r>
      <w:r w:rsidRPr="003E38B8">
        <w:rPr>
          <w:rFonts w:ascii="Arial" w:hAnsi="Arial" w:cs="Arial"/>
          <w:lang w:val="ru-RU"/>
        </w:rPr>
        <w:t xml:space="preserve"> данной работы </w:t>
      </w:r>
      <w:r w:rsidRPr="003E38B8">
        <w:rPr>
          <w:rFonts w:ascii="Arial" w:eastAsia="Times New Roman" w:hAnsi="Arial" w:cs="Arial"/>
          <w:lang w:val="ru-RU"/>
        </w:rPr>
        <w:t>основан на публикациях национальных российских («Аргументы и факты», «Известия», «Коммерсантъ», «</w:t>
      </w:r>
      <w:proofErr w:type="gramStart"/>
      <w:r w:rsidRPr="003E38B8">
        <w:rPr>
          <w:rFonts w:ascii="Arial" w:eastAsia="Times New Roman" w:hAnsi="Arial" w:cs="Arial"/>
          <w:lang w:val="ru-RU"/>
        </w:rPr>
        <w:t>Комсомольская</w:t>
      </w:r>
      <w:proofErr w:type="gramEnd"/>
      <w:r w:rsidRPr="003E38B8">
        <w:rPr>
          <w:rFonts w:ascii="Arial" w:eastAsia="Times New Roman" w:hAnsi="Arial" w:cs="Arial"/>
          <w:lang w:val="ru-RU"/>
        </w:rPr>
        <w:t xml:space="preserve"> правда» и «Московский комсомолец»</w:t>
      </w:r>
      <w:r w:rsidRPr="003E38B8">
        <w:rPr>
          <w:rFonts w:ascii="Arial" w:eastAsia="Times New Roman" w:hAnsi="Arial" w:cs="Arial"/>
          <w:lang w:val="tr-TR"/>
        </w:rPr>
        <w:t xml:space="preserve"> </w:t>
      </w:r>
      <w:r w:rsidRPr="003E38B8">
        <w:rPr>
          <w:rFonts w:ascii="Arial" w:eastAsia="Times New Roman" w:hAnsi="Arial" w:cs="Arial"/>
          <w:lang w:val="ru-RU"/>
        </w:rPr>
        <w:t>и др.) и турецких («Заман» (</w:t>
      </w:r>
      <w:r w:rsidRPr="003E38B8">
        <w:rPr>
          <w:rFonts w:ascii="Arial" w:eastAsia="Times New Roman" w:hAnsi="Arial" w:cs="Arial"/>
          <w:lang w:val="tr-TR"/>
        </w:rPr>
        <w:t>Zaman</w:t>
      </w:r>
      <w:r w:rsidRPr="003E38B8">
        <w:rPr>
          <w:rFonts w:ascii="Arial" w:eastAsia="Times New Roman" w:hAnsi="Arial" w:cs="Arial"/>
          <w:lang w:val="ru-RU"/>
        </w:rPr>
        <w:t>), «Хюрриет» (</w:t>
      </w:r>
      <w:r w:rsidRPr="003E38B8">
        <w:rPr>
          <w:rFonts w:ascii="Arial" w:eastAsia="Times New Roman" w:hAnsi="Arial" w:cs="Arial"/>
          <w:lang w:val="tr-TR"/>
        </w:rPr>
        <w:t>Hürriyet</w:t>
      </w:r>
      <w:r w:rsidRPr="003E38B8">
        <w:rPr>
          <w:rFonts w:ascii="Arial" w:eastAsia="Times New Roman" w:hAnsi="Arial" w:cs="Arial"/>
          <w:lang w:val="ru-RU"/>
        </w:rPr>
        <w:t>), «Миллиет» (</w:t>
      </w:r>
      <w:r w:rsidRPr="003E38B8">
        <w:rPr>
          <w:rFonts w:ascii="Arial" w:eastAsia="Times New Roman" w:hAnsi="Arial" w:cs="Arial"/>
          <w:lang w:val="tr-TR"/>
        </w:rPr>
        <w:t>Milliyet</w:t>
      </w:r>
      <w:r w:rsidRPr="003E38B8">
        <w:rPr>
          <w:rFonts w:ascii="Arial" w:eastAsia="Times New Roman" w:hAnsi="Arial" w:cs="Arial"/>
          <w:lang w:val="ru-RU"/>
        </w:rPr>
        <w:t>), «Джумхуриет» (</w:t>
      </w:r>
      <w:r w:rsidRPr="003E38B8">
        <w:rPr>
          <w:rFonts w:ascii="Arial" w:eastAsia="Times New Roman" w:hAnsi="Arial" w:cs="Arial"/>
          <w:lang w:val="tr-TR"/>
        </w:rPr>
        <w:t>Cumhuriyet</w:t>
      </w:r>
      <w:r w:rsidR="009C7255">
        <w:rPr>
          <w:rFonts w:ascii="Arial" w:eastAsia="Times New Roman" w:hAnsi="Arial" w:cs="Arial"/>
          <w:lang w:val="ru-RU"/>
        </w:rPr>
        <w:t>) и др.</w:t>
      </w: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3E38B8">
        <w:rPr>
          <w:rFonts w:ascii="Arial" w:hAnsi="Arial" w:cs="Arial"/>
          <w:b/>
          <w:lang w:val="ru-RU"/>
        </w:rPr>
        <w:t xml:space="preserve">Структура исследования </w:t>
      </w:r>
      <w:r w:rsidRPr="003E38B8">
        <w:rPr>
          <w:rFonts w:ascii="Arial" w:hAnsi="Arial" w:cs="Arial"/>
          <w:lang w:val="ru-RU"/>
        </w:rPr>
        <w:t xml:space="preserve">обусловлена его целью и задачами. Она представлена введением, двумя главами, заключением, списком использованных источников и приложением. </w:t>
      </w:r>
    </w:p>
    <w:p w:rsidR="00D01822" w:rsidRPr="003E38B8" w:rsidRDefault="00D01822" w:rsidP="009C7255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3E38B8">
        <w:rPr>
          <w:rFonts w:ascii="Arial" w:hAnsi="Arial" w:cs="Arial"/>
          <w:lang w:val="ru-RU"/>
        </w:rPr>
        <w:t>В первой главе изложены подходы к толкованию феноменов «СМИ в политике», «государственная информационная политика». В частности, уделяется внимание вопросам СМИ в политике на международной арене; дается определение понятию «государственная информационная политика</w:t>
      </w:r>
      <w:r w:rsidR="009C7255">
        <w:rPr>
          <w:rFonts w:ascii="Arial" w:hAnsi="Arial" w:cs="Arial"/>
          <w:lang w:val="ru-RU"/>
        </w:rPr>
        <w:t>»</w:t>
      </w:r>
      <w:r w:rsidRPr="003E38B8">
        <w:rPr>
          <w:rFonts w:ascii="Arial" w:hAnsi="Arial" w:cs="Arial"/>
          <w:lang w:val="ru-RU"/>
        </w:rPr>
        <w:t>, а также выясняются особенности государственной информационной политики России и Турции.</w:t>
      </w:r>
      <w:r w:rsidR="009C7255">
        <w:rPr>
          <w:rFonts w:ascii="Arial" w:hAnsi="Arial" w:cs="Arial"/>
          <w:lang w:val="ru-RU"/>
        </w:rPr>
        <w:t xml:space="preserve"> </w:t>
      </w:r>
      <w:r w:rsidRPr="003E38B8">
        <w:rPr>
          <w:rFonts w:ascii="Arial" w:hAnsi="Arial" w:cs="Arial"/>
          <w:lang w:val="ru-RU"/>
        </w:rPr>
        <w:t>Вторая глава посвящена подходам к освещению сирийского конфликта в российских и турецких СМИ и сравнительному анализу дискуссионных событий, получивших противоположную оценку и специфическое отражение в печатных СМИ двух указанных нами стран. Также уделяется внимание освещению действий террористических группировок и использования химического оружия в Сирии.</w:t>
      </w:r>
    </w:p>
    <w:p w:rsidR="00D01822" w:rsidRPr="003340F7" w:rsidRDefault="00D01822" w:rsidP="009C7255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3E38B8">
        <w:rPr>
          <w:rFonts w:ascii="Arial" w:hAnsi="Arial" w:cs="Arial"/>
          <w:lang w:val="ru-RU"/>
        </w:rPr>
        <w:t xml:space="preserve">В заключении представлены основные выводы и результаты работы. Библиографический список включает научные труды, а также публикации в периодических изданиях и электронные ресурсы, материалы которых были использованы </w:t>
      </w:r>
      <w:r w:rsidRPr="003340F7">
        <w:rPr>
          <w:rFonts w:ascii="Arial" w:hAnsi="Arial" w:cs="Arial"/>
          <w:lang w:val="ru-RU"/>
        </w:rPr>
        <w:t>при написании работы. В приложении помещены тексты материалов газет, ставшие эмпирической базой исследования.</w:t>
      </w:r>
    </w:p>
    <w:p w:rsidR="00D01822" w:rsidRPr="003340F7" w:rsidRDefault="009C7255" w:rsidP="009C7255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Основные</w:t>
      </w:r>
      <w:r w:rsidR="00D01822" w:rsidRPr="003340F7">
        <w:rPr>
          <w:rFonts w:ascii="Arial" w:hAnsi="Arial" w:cs="Arial"/>
          <w:b/>
          <w:lang w:val="ru-RU"/>
        </w:rPr>
        <w:t xml:space="preserve"> положени</w:t>
      </w:r>
      <w:r>
        <w:rPr>
          <w:rFonts w:ascii="Arial" w:hAnsi="Arial" w:cs="Arial"/>
          <w:b/>
          <w:lang w:val="ru-RU"/>
        </w:rPr>
        <w:t>я</w:t>
      </w:r>
      <w:r w:rsidR="00D01822" w:rsidRPr="003340F7">
        <w:rPr>
          <w:rFonts w:ascii="Arial" w:hAnsi="Arial" w:cs="Arial"/>
          <w:b/>
          <w:lang w:val="ru-RU"/>
        </w:rPr>
        <w:t>, выносим</w:t>
      </w:r>
      <w:r>
        <w:rPr>
          <w:rFonts w:ascii="Arial" w:hAnsi="Arial" w:cs="Arial"/>
          <w:b/>
          <w:lang w:val="ru-RU"/>
        </w:rPr>
        <w:t>ые</w:t>
      </w:r>
      <w:r w:rsidR="00D01822" w:rsidRPr="003340F7">
        <w:rPr>
          <w:rFonts w:ascii="Arial" w:hAnsi="Arial" w:cs="Arial"/>
          <w:b/>
          <w:lang w:val="ru-RU"/>
        </w:rPr>
        <w:t xml:space="preserve"> на защиту</w:t>
      </w:r>
      <w:r>
        <w:rPr>
          <w:rFonts w:ascii="Arial" w:hAnsi="Arial" w:cs="Arial"/>
          <w:lang w:val="ru-RU"/>
        </w:rPr>
        <w:t>:</w:t>
      </w:r>
    </w:p>
    <w:p w:rsidR="00D01822" w:rsidRPr="009C7255" w:rsidRDefault="009C7255" w:rsidP="009C7255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D01822" w:rsidRPr="009C7255">
        <w:rPr>
          <w:rFonts w:ascii="Arial" w:hAnsi="Arial" w:cs="Arial"/>
          <w:lang w:val="ru-RU"/>
        </w:rPr>
        <w:t>Острым вопросом в российских СМИ является вопрос о применении химического оружия. По</w:t>
      </w:r>
      <w:r w:rsidR="00255372" w:rsidRPr="009C7255">
        <w:rPr>
          <w:rFonts w:ascii="Arial" w:hAnsi="Arial" w:cs="Arial"/>
          <w:lang w:val="ru-RU"/>
        </w:rPr>
        <w:t xml:space="preserve"> оценке</w:t>
      </w:r>
      <w:r w:rsidR="00D01822" w:rsidRPr="009C7255">
        <w:rPr>
          <w:rFonts w:ascii="Arial" w:hAnsi="Arial" w:cs="Arial"/>
          <w:lang w:val="ru-RU"/>
        </w:rPr>
        <w:t xml:space="preserve"> российски</w:t>
      </w:r>
      <w:r w:rsidR="00255372" w:rsidRPr="009C7255">
        <w:rPr>
          <w:rFonts w:ascii="Arial" w:hAnsi="Arial" w:cs="Arial"/>
          <w:lang w:val="ru-RU"/>
        </w:rPr>
        <w:t>х</w:t>
      </w:r>
      <w:bookmarkStart w:id="0" w:name="_GoBack"/>
      <w:bookmarkEnd w:id="0"/>
      <w:r w:rsidR="00D01822" w:rsidRPr="009C7255">
        <w:rPr>
          <w:rFonts w:ascii="Arial" w:hAnsi="Arial" w:cs="Arial"/>
          <w:lang w:val="ru-RU"/>
        </w:rPr>
        <w:t xml:space="preserve"> СМИ, химическое оружие в окрестностях Алеппо применили повстанцы, а не сторонники Башара Асада.</w:t>
      </w:r>
    </w:p>
    <w:p w:rsidR="00D01822" w:rsidRPr="009C7255" w:rsidRDefault="009C7255" w:rsidP="009C7255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 w:rsidR="00D01822" w:rsidRPr="009C7255">
        <w:rPr>
          <w:rFonts w:ascii="Arial" w:hAnsi="Arial" w:cs="Arial"/>
          <w:lang w:val="ru-RU"/>
        </w:rPr>
        <w:t>Российские журналисты подчеркивают неоспоримую роль России как главного партнера власти Сирии в вопросе по урегулированию конфликта.</w:t>
      </w:r>
    </w:p>
    <w:p w:rsidR="00D01822" w:rsidRPr="009C7255" w:rsidRDefault="009C7255" w:rsidP="009C7255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 w:rsidR="00D01822" w:rsidRPr="009C7255">
        <w:rPr>
          <w:rFonts w:ascii="Arial" w:hAnsi="Arial" w:cs="Arial"/>
          <w:lang w:val="ru-RU"/>
        </w:rPr>
        <w:t>Сирийский конфликт в турецкой прессе является одной из наиболее обсуждаемых тем. Турецкие СМИ поддерживают политику правительства, направленную против режима Асада.</w:t>
      </w:r>
    </w:p>
    <w:p w:rsidR="00D01822" w:rsidRDefault="009C7255" w:rsidP="009C7255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r w:rsidR="00D01822" w:rsidRPr="009C7255">
        <w:rPr>
          <w:rFonts w:ascii="Arial" w:hAnsi="Arial" w:cs="Arial"/>
          <w:lang w:val="ru-RU"/>
        </w:rPr>
        <w:t>Россия в турецкой прессе фигурирует часто в отрицательном качестве. Россия является главным поставщиком оружия в Сирию.</w:t>
      </w:r>
    </w:p>
    <w:sectPr w:rsidR="00D01822" w:rsidSect="00413F94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EFB59C2"/>
    <w:multiLevelType w:val="hybridMultilevel"/>
    <w:tmpl w:val="2D94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E3D"/>
    <w:rsid w:val="00022BEA"/>
    <w:rsid w:val="00073055"/>
    <w:rsid w:val="000B6367"/>
    <w:rsid w:val="000F69BE"/>
    <w:rsid w:val="00182B2C"/>
    <w:rsid w:val="00212877"/>
    <w:rsid w:val="00213603"/>
    <w:rsid w:val="00255372"/>
    <w:rsid w:val="00271F1E"/>
    <w:rsid w:val="002E2EAD"/>
    <w:rsid w:val="002F057C"/>
    <w:rsid w:val="003231FC"/>
    <w:rsid w:val="00340A47"/>
    <w:rsid w:val="0036314D"/>
    <w:rsid w:val="003777B0"/>
    <w:rsid w:val="003E2CD5"/>
    <w:rsid w:val="003E38B8"/>
    <w:rsid w:val="003F31E2"/>
    <w:rsid w:val="003F4E88"/>
    <w:rsid w:val="003F7FB3"/>
    <w:rsid w:val="00413F94"/>
    <w:rsid w:val="00445897"/>
    <w:rsid w:val="005557EF"/>
    <w:rsid w:val="00555AF2"/>
    <w:rsid w:val="005656A7"/>
    <w:rsid w:val="00582FC2"/>
    <w:rsid w:val="005A67C1"/>
    <w:rsid w:val="005A6F4E"/>
    <w:rsid w:val="005A7130"/>
    <w:rsid w:val="005B1B8B"/>
    <w:rsid w:val="00606B1E"/>
    <w:rsid w:val="00614300"/>
    <w:rsid w:val="00640D4B"/>
    <w:rsid w:val="006525E2"/>
    <w:rsid w:val="006600F9"/>
    <w:rsid w:val="00720111"/>
    <w:rsid w:val="00744CC4"/>
    <w:rsid w:val="00792AEF"/>
    <w:rsid w:val="007D27E9"/>
    <w:rsid w:val="008262E1"/>
    <w:rsid w:val="00870B7E"/>
    <w:rsid w:val="00884889"/>
    <w:rsid w:val="008F773B"/>
    <w:rsid w:val="009344A8"/>
    <w:rsid w:val="009C7255"/>
    <w:rsid w:val="009E1D8B"/>
    <w:rsid w:val="00A723D9"/>
    <w:rsid w:val="00AB008D"/>
    <w:rsid w:val="00AC3360"/>
    <w:rsid w:val="00B05A84"/>
    <w:rsid w:val="00B51252"/>
    <w:rsid w:val="00B83F3A"/>
    <w:rsid w:val="00B94116"/>
    <w:rsid w:val="00B94A40"/>
    <w:rsid w:val="00B9650D"/>
    <w:rsid w:val="00BA265F"/>
    <w:rsid w:val="00BD41F3"/>
    <w:rsid w:val="00C14E3D"/>
    <w:rsid w:val="00C526C6"/>
    <w:rsid w:val="00CD35F2"/>
    <w:rsid w:val="00D01822"/>
    <w:rsid w:val="00D6165A"/>
    <w:rsid w:val="00D86FC1"/>
    <w:rsid w:val="00DA33D1"/>
    <w:rsid w:val="00DC4764"/>
    <w:rsid w:val="00DC6C66"/>
    <w:rsid w:val="00DE7CBC"/>
    <w:rsid w:val="00E15C59"/>
    <w:rsid w:val="00E62BCF"/>
    <w:rsid w:val="00F12B2C"/>
    <w:rsid w:val="00F21DE8"/>
    <w:rsid w:val="00F41D63"/>
    <w:rsid w:val="00F926D6"/>
    <w:rsid w:val="00F9604A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3D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C14E3D"/>
    <w:pPr>
      <w:ind w:left="720"/>
    </w:pPr>
    <w:rPr>
      <w:rFonts w:eastAsia="Times New Roman" w:cs="Times New Roman"/>
    </w:rPr>
  </w:style>
  <w:style w:type="paragraph" w:customStyle="1" w:styleId="NormalWeb1">
    <w:name w:val="Normal (Web)1"/>
    <w:basedOn w:val="Normal"/>
    <w:rsid w:val="00C14E3D"/>
    <w:pPr>
      <w:spacing w:before="100" w:after="100"/>
    </w:pPr>
    <w:rPr>
      <w:rFonts w:eastAsia="Times New Roman" w:cs="Times New Roman"/>
    </w:rPr>
  </w:style>
  <w:style w:type="paragraph" w:customStyle="1" w:styleId="Standard">
    <w:name w:val="Standard"/>
    <w:rsid w:val="00582F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customStyle="1" w:styleId="spelle">
    <w:name w:val="spelle"/>
    <w:basedOn w:val="DefaultParagraphFont"/>
    <w:rsid w:val="00212877"/>
  </w:style>
  <w:style w:type="paragraph" w:styleId="ListParagraph">
    <w:name w:val="List Paragraph"/>
    <w:basedOn w:val="Normal"/>
    <w:uiPriority w:val="34"/>
    <w:qFormat/>
    <w:rsid w:val="00D0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3D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C14E3D"/>
    <w:pPr>
      <w:ind w:left="720"/>
    </w:pPr>
    <w:rPr>
      <w:rFonts w:eastAsia="Times New Roman" w:cs="Times New Roman"/>
    </w:rPr>
  </w:style>
  <w:style w:type="paragraph" w:customStyle="1" w:styleId="NormalWeb1">
    <w:name w:val="Normal (Web)1"/>
    <w:basedOn w:val="Normal"/>
    <w:rsid w:val="00C14E3D"/>
    <w:pPr>
      <w:spacing w:before="100" w:after="100"/>
    </w:pPr>
    <w:rPr>
      <w:rFonts w:eastAsia="Times New Roman" w:cs="Times New Roman"/>
    </w:rPr>
  </w:style>
  <w:style w:type="paragraph" w:customStyle="1" w:styleId="Standard">
    <w:name w:val="Standard"/>
    <w:rsid w:val="00582F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customStyle="1" w:styleId="spelle">
    <w:name w:val="spelle"/>
    <w:basedOn w:val="DefaultParagraphFont"/>
    <w:rsid w:val="00212877"/>
  </w:style>
  <w:style w:type="paragraph" w:styleId="ListParagraph">
    <w:name w:val="List Paragraph"/>
    <w:basedOn w:val="Normal"/>
    <w:uiPriority w:val="34"/>
    <w:qFormat/>
    <w:rsid w:val="00D01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AB</cp:lastModifiedBy>
  <cp:revision>5</cp:revision>
  <dcterms:created xsi:type="dcterms:W3CDTF">2015-04-28T08:31:00Z</dcterms:created>
  <dcterms:modified xsi:type="dcterms:W3CDTF">2015-05-08T08:21:00Z</dcterms:modified>
</cp:coreProperties>
</file>