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jc w:val="right"/>
      </w:pPr>
    </w:p>
    <w:p w:rsidR="00E9778B" w:rsidRDefault="0000000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E9778B" w:rsidRDefault="00E9778B">
      <w:pPr>
        <w:jc w:val="center"/>
        <w:rPr>
          <w:rFonts w:eastAsia="Times New Roman"/>
          <w:spacing w:val="20"/>
        </w:rPr>
      </w:pP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УЧЕБНОЙ ДИСЦИПЛИНЫ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Методология и методы исследований в коммуникационной сфере</w:t>
      </w:r>
    </w:p>
    <w:p w:rsidR="00E9778B" w:rsidRPr="005E28B7" w:rsidRDefault="00E9778B">
      <w:pPr>
        <w:jc w:val="center"/>
        <w:rPr>
          <w:rFonts w:eastAsia="Times New Roman"/>
        </w:rPr>
      </w:pPr>
    </w:p>
    <w:p w:rsidR="00E9778B" w:rsidRPr="005E28B7" w:rsidRDefault="00000000">
      <w:pPr>
        <w:jc w:val="center"/>
        <w:rPr>
          <w:rFonts w:eastAsia="Times New Roman"/>
        </w:rPr>
      </w:pPr>
      <w:r w:rsidRPr="005E28B7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E9778B" w:rsidRDefault="00E9778B">
      <w:pPr>
        <w:rPr>
          <w:rFonts w:eastAsia="Times New Roman"/>
        </w:rPr>
      </w:pPr>
    </w:p>
    <w:p w:rsidR="00E9778B" w:rsidRDefault="00E9778B">
      <w:pPr>
        <w:rPr>
          <w:rFonts w:eastAsia="Times New Roman"/>
        </w:rPr>
      </w:pPr>
    </w:p>
    <w:p w:rsidR="00E9778B" w:rsidRDefault="00E9778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78B" w:rsidRDefault="00E9778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78B" w:rsidRDefault="00000000">
      <w:pPr>
        <w:jc w:val="right"/>
        <w:rPr>
          <w:rFonts w:eastAsia="Times New Roman"/>
        </w:rPr>
      </w:pPr>
      <w:r>
        <w:rPr>
          <w:rFonts w:ascii="Times New Roman" w:hAnsi="Times New Roman" w:cs="Times New Roman"/>
        </w:rPr>
        <w:t>Объём в академических часах: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</w:p>
    <w:p w:rsidR="00E9778B" w:rsidRDefault="00000000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78B" w:rsidRDefault="00000000">
      <w:pPr>
        <w:jc w:val="right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</w:p>
    <w:p w:rsidR="00E9778B" w:rsidRDefault="00000000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78B" w:rsidRDefault="00000000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9778B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E9778B" w:rsidRDefault="00E9778B"/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мастерство специалиста высшей квалификации в сфере социальной коммуникации формируется из нескольких составляющих: широкой эрудиции, коммуникативных умений, а также владения методами и техникой исследования социальных проблем. Отсюда главной целью курса является знакомство с основными принципами и методами как теоретических, так эмпирических исследований и выработка четкого представления о том, как проведение данных исследований может содействовать решению социальных проблем и узко профессиональных задач.   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выступают: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главных парадигм и фундаментальных понятий исследовательских подходов;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основных методах научного исследования, а также особенностях инструментария, применяемого в процессе изучения социальных проблем;</w:t>
      </w:r>
      <w:r>
        <w:rPr>
          <w:rFonts w:ascii="Times New Roman" w:hAnsi="Times New Roman" w:cs="Times New Roman"/>
          <w:sz w:val="24"/>
          <w:szCs w:val="24"/>
        </w:rPr>
        <w:br/>
        <w:t>- знакомство с процедурой, т.е. последовательностью всех операций по сбору информации и способом организации исследования;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 элементарного исследовательского цикла: создание программы - постановка проблемы, определение объекта и предмета исследования, формулировка цели и задач, выдвижение гипотез и проверка следствий из гипотезы на массиве самостоятельно собранных данных;</w:t>
      </w:r>
    </w:p>
    <w:p w:rsidR="00E97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со спецификой применения научных  методов и техникой формирования баз данных в рекламе и связях с общественностью.</w:t>
      </w:r>
    </w:p>
    <w:p w:rsidR="00E9778B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результате изучения дисциплины по предлагаемой программе обучающиеся должны усвоить современные концептуальные представления о сущности научного исследования, основные методы и приемы, используемые в процессе изучения выбранной аспирантом проблемы, а также овладеть современными технологиями презентации полученной в итоге исследования научно-практической доказательной базы. </w:t>
      </w:r>
    </w:p>
    <w:p w:rsidR="00E9778B" w:rsidRDefault="00E9778B">
      <w:pPr>
        <w:rPr>
          <w:rFonts w:ascii="Times New Roman" w:hAnsi="Times New Roman" w:cs="Times New Roman"/>
        </w:rPr>
      </w:pP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(пререквизиты)</w:t>
      </w:r>
    </w:p>
    <w:p w:rsidR="00E9778B" w:rsidRDefault="00E9778B">
      <w:pPr>
        <w:rPr>
          <w:rFonts w:ascii="Times New Roman" w:hAnsi="Times New Roman" w:cs="Times New Roman"/>
          <w:sz w:val="24"/>
          <w:szCs w:val="24"/>
        </w:rPr>
      </w:pPr>
    </w:p>
    <w:p w:rsidR="00E9778B" w:rsidRDefault="0000000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>В соответствии с порядком приема на программу подготовки в аспирантуре по направлению «Медиакоммуникации и журналистика».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E9778B" w:rsidRDefault="00000000">
      <w:r>
        <w:rPr>
          <w:rFonts w:ascii="Times New Roman" w:hAnsi="Times New Roman" w:cs="Times New Roman"/>
          <w:sz w:val="24"/>
          <w:szCs w:val="24"/>
        </w:rPr>
        <w:t>В процессе изучения курса применяются следующие активные и  интерактивные методы обучения:</w:t>
      </w:r>
      <w:r>
        <w:rPr>
          <w:rFonts w:ascii="Times New Roman" w:hAnsi="Times New Roman" w:cs="Times New Roman"/>
          <w:sz w:val="24"/>
          <w:szCs w:val="24"/>
        </w:rPr>
        <w:br/>
        <w:t>- в рамках лекционных занятий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  <w:t>лекция-презентация;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  <w:t>лекция с разбором конкретных ситуаций;</w:t>
      </w:r>
      <w:r>
        <w:rPr>
          <w:rFonts w:ascii="Times New Roman" w:hAnsi="Times New Roman" w:cs="Times New Roman"/>
          <w:sz w:val="24"/>
          <w:szCs w:val="24"/>
        </w:rPr>
        <w:br/>
        <w:t>- в рамках практических занятий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  <w:t>традиционный семинар;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  <w:t>проблемный семинар.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E9778B" w:rsidRDefault="00E9778B"/>
    <w:p w:rsidR="00E9778B" w:rsidRDefault="00E9778B"/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2.1.1 Основной курс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E9778B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E9778B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00000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E9778B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лабораторные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контрольные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</w:t>
            </w:r>
            <w:r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9778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</w:rPr>
              <w:t>ОСНОВНАЯ ТРАЕКТОРИЯ</w:t>
            </w:r>
          </w:p>
        </w:tc>
      </w:tr>
      <w:tr w:rsidR="00E9778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</w:rPr>
              <w:t>Форма обучения: очная</w:t>
            </w:r>
          </w:p>
        </w:tc>
      </w:tr>
      <w:tr w:rsidR="00E977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2-ой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E977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4-25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977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E9778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</w:tbl>
    <w:p w:rsidR="00E9778B" w:rsidRDefault="00E9778B">
      <w:pPr>
        <w:rPr>
          <w:rFonts w:eastAsia="Times New Roman"/>
          <w:lang w:val="en-US"/>
        </w:rPr>
      </w:pPr>
    </w:p>
    <w:p w:rsidR="00E9778B" w:rsidRDefault="00E9778B">
      <w:pPr>
        <w:rPr>
          <w:rFonts w:eastAsia="Times New Roman"/>
        </w:rPr>
      </w:pPr>
    </w:p>
    <w:p w:rsidR="00E9778B" w:rsidRDefault="00E9778B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E9778B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778B" w:rsidRDefault="0000000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E9778B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E9778B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78B" w:rsidRDefault="00E977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E9778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ОСНОВНАЯ ТРАЕКТОРИЯ</w:t>
            </w:r>
          </w:p>
        </w:tc>
      </w:tr>
      <w:tr w:rsidR="00E9778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Форма обучения: очная</w:t>
            </w:r>
          </w:p>
        </w:tc>
      </w:tr>
      <w:tr w:rsidR="00E9778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78B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2-ой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E977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E977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9778B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E977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778B" w:rsidRDefault="00E977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9778B" w:rsidRDefault="00E9778B">
      <w:pPr>
        <w:rPr>
          <w:lang w:val="en-US"/>
        </w:rPr>
      </w:pPr>
    </w:p>
    <w:p w:rsidR="00E9778B" w:rsidRDefault="00E9778B"/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2.2.   Структура и содержание учебных занятий</w:t>
      </w:r>
    </w:p>
    <w:p w:rsidR="00E9778B" w:rsidRDefault="00000000">
      <w:pPr>
        <w:pStyle w:val="Style21"/>
        <w:ind w:left="571"/>
        <w:jc w:val="both"/>
        <w:rPr>
          <w:rStyle w:val="FontStyle37"/>
        </w:rPr>
      </w:pPr>
      <w:r>
        <w:rPr>
          <w:rStyle w:val="FontStyle37"/>
        </w:rPr>
        <w:t>Основной курс      Основная траектория     Дополнительная форма обучения</w:t>
      </w:r>
    </w:p>
    <w:p w:rsidR="00E9778B" w:rsidRDefault="00000000">
      <w:pPr>
        <w:pStyle w:val="Style4"/>
        <w:spacing w:line="240" w:lineRule="auto"/>
        <w:ind w:left="566"/>
        <w:jc w:val="left"/>
        <w:rPr>
          <w:rStyle w:val="FontStyle37"/>
        </w:rPr>
      </w:pPr>
      <w:r>
        <w:rPr>
          <w:rStyle w:val="FontStyle311"/>
        </w:rPr>
        <w:t xml:space="preserve">Период обучения (модуль): </w:t>
      </w:r>
      <w:r>
        <w:rPr>
          <w:rStyle w:val="FontStyle37"/>
        </w:rPr>
        <w:t>2 год обучения</w:t>
      </w:r>
    </w:p>
    <w:p w:rsidR="00E9778B" w:rsidRDefault="00E9778B">
      <w:pPr>
        <w:pStyle w:val="Style4"/>
        <w:spacing w:line="240" w:lineRule="auto"/>
        <w:ind w:left="566"/>
        <w:jc w:val="left"/>
        <w:rPr>
          <w:rStyle w:val="FontStyle37"/>
        </w:rPr>
      </w:pPr>
    </w:p>
    <w:tbl>
      <w:tblPr>
        <w:tblW w:w="93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4248"/>
        <w:gridCol w:w="3080"/>
        <w:gridCol w:w="1412"/>
      </w:tblGrid>
      <w:tr w:rsidR="00E9778B">
        <w:trPr>
          <w:trHeight w:val="559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3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78B" w:rsidRDefault="00000000">
            <w:pPr>
              <w:pStyle w:val="P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3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31"/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31"/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31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778B">
        <w:trPr>
          <w:trHeight w:val="464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Понятие исследовательского подхода как направления изучения предмета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78B" w:rsidRDefault="00E9778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E9778B">
        <w:trPr>
          <w:trHeight w:val="46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E977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E9778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464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Теоретический и эмпирический уровни научного знания. Понятие метода, типы методов научного познания.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524242">
        <w:trPr>
          <w:trHeight w:val="86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Сравнительный анализ стратегий эмпирического исследования: общие и специфические характеристики. Программа социологического исследования: структура и содержание.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D82A00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Типология методов прикладного исследования. </w:t>
            </w:r>
            <w:r>
              <w:rPr>
                <w:rFonts w:ascii="Times New Roman" w:hAnsi="Times New Roman" w:cs="Times New Roman"/>
                <w:bCs/>
                <w:iCs/>
              </w:rPr>
              <w:t>Методика анализа результатов исследования.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DC492B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Дизайн исследования. Исследовательский вопрос: постановка и связь со структурой и методом исследования. Обсуждение исследовательских вопросов в ВКР и исследовательских проектах обучающихся.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456B04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Роль контекстуального знания в дизайне исследования и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pipeline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Выбор переменных для анализа (контрольные переменные). Обсуждение контрольных переменных в ВКР и исследовательских проектах обучающихся.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31562D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Публикационная активность и ее значение. Стратегия и тактика создания публикаций: «наименьший публикуемый фрагмент» и содержание научной статьи. Как выбрать журнал для публикации: </w:t>
            </w:r>
            <w:r>
              <w:rPr>
                <w:rFonts w:ascii="Times New Roman" w:hAnsi="Times New Roman" w:cs="Times New Roman"/>
                <w:lang w:val="en-US"/>
              </w:rPr>
              <w:t xml:space="preserve">scope </w:t>
            </w:r>
            <w:r>
              <w:rPr>
                <w:rFonts w:ascii="Times New Roman" w:hAnsi="Times New Roman" w:cs="Times New Roman"/>
              </w:rPr>
              <w:t>журнала.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42B" w:rsidTr="00F936C1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Методы больших массивов данных и автоматизированный сбор данных. Сбор данных и формирование выборки в коммуникативных исследованиях. Инструменты для сбора данных из традиционных медиа и социальных сетей. Предобработка текстов естественного языка (препроцессинг). 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2</w:t>
            </w:r>
          </w:p>
        </w:tc>
      </w:tr>
      <w:tr w:rsidR="0027242B" w:rsidTr="00B47216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9778B" w:rsidTr="00A22CB5">
        <w:trPr>
          <w:trHeight w:val="338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Работа с выборками текстов. Применение количественных (контент-анализ), смешанных (количественно-качественное кодирование) и качественных (интерпретативное чтение) методов оценки корпусов текстов. Инструменты для простого автоматизированного анализа выборок текстов.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лекции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78B" w:rsidRDefault="00000000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42B" w:rsidTr="00A22CB5">
        <w:trPr>
          <w:trHeight w:val="83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42B" w:rsidRDefault="002724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2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511"/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242B" w:rsidRDefault="0027242B">
            <w:pPr>
              <w:pStyle w:val="P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9778B" w:rsidRDefault="00E9778B">
      <w:pPr>
        <w:rPr>
          <w:rFonts w:ascii="Times New Roman" w:hAnsi="Times New Roman" w:cs="Times New Roman"/>
        </w:rPr>
      </w:pPr>
    </w:p>
    <w:p w:rsidR="00E9778B" w:rsidRDefault="00E9778B">
      <w:pPr>
        <w:rPr>
          <w:rFonts w:ascii="Times New Roman" w:hAnsi="Times New Roman" w:cs="Times New Roman"/>
        </w:rPr>
      </w:pP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lastRenderedPageBreak/>
        <w:t>3.1.1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E9778B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Все занятия курса (лекции и семинары) носят научно–исследовательский характер, поэтому от аспирантов требуется обязательное их посещение.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Лекционные занятия в обязательном порядке предполагают изучение рекомендованной литературы. Каждое практическое занятие представляет собой обучение практическим навыкам проведения прикладных исследований с последующей демонстрацией аспирантами этих умений (составление макета анкеты, схемы интервью, создание методики контент-анализа и проведение данной процедуры на практике и т.д.).   </w:t>
      </w:r>
      <w:r>
        <w:rPr>
          <w:rFonts w:ascii="Times New Roman" w:hAnsi="Times New Roman" w:cs="Times New Roman"/>
          <w:sz w:val="24"/>
          <w:szCs w:val="24"/>
        </w:rPr>
        <w:br/>
        <w:t>Каждый аспирант должен выполнить все задания программы практических занятий.</w:t>
      </w:r>
    </w:p>
    <w:p w:rsidR="00E9778B" w:rsidRDefault="00E9778B"/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3.1.2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E9778B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предполагают самостоятельную работу, которая должна быть выполнена аспирантом к моменту занятия. Во-первых, это самостоятельное ознакомление с основной и дополнительной литературой к каждой из тем дисциплины. Во-вторых, обучающемуся необходимо подготовить задание к каждому занятию. Для этого он может использовать материалы, разобранные на предыдущих занятиях.  </w:t>
      </w:r>
    </w:p>
    <w:p w:rsidR="00E9778B" w:rsidRDefault="00E9778B">
      <w:pPr>
        <w:jc w:val="both"/>
      </w:pP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3.1.3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1139E5" w:rsidRDefault="001139E5">
      <w:pPr>
        <w:ind w:firstLine="709"/>
        <w:jc w:val="both"/>
        <w:rPr>
          <w:rFonts w:ascii="Times New Roman" w:hAnsi="Times New Roman" w:cs="Times New Roman"/>
        </w:rPr>
      </w:pPr>
      <w:r w:rsidRPr="0086453F">
        <w:rPr>
          <w:rFonts w:ascii="Times New Roman" w:hAnsi="Times New Roman" w:cs="Times New Roman"/>
          <w:sz w:val="24"/>
          <w:szCs w:val="24"/>
        </w:rPr>
        <w:t>Текущий контроль не предусмотрен учебным планом. Промежуточная аттестация осуществляется в рамках экзамена “</w:t>
      </w:r>
      <w:proofErr w:type="spellStart"/>
      <w:r w:rsidRPr="0086453F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Pr="0086453F">
        <w:rPr>
          <w:rFonts w:ascii="Times New Roman" w:hAnsi="Times New Roman" w:cs="Times New Roman"/>
          <w:sz w:val="24"/>
          <w:szCs w:val="24"/>
        </w:rPr>
        <w:t xml:space="preserve"> и журналистика”. При проведении промежуточной аттестации учитывается результат, показанный аспирантом при освоении дисциплины.</w:t>
      </w:r>
    </w:p>
    <w:p w:rsidR="00E9778B" w:rsidRPr="00405E20" w:rsidRDefault="005E28B7">
      <w:pPr>
        <w:ind w:firstLine="709"/>
        <w:jc w:val="both"/>
        <w:rPr>
          <w:rFonts w:ascii="Times New Roman" w:hAnsi="Times New Roman" w:cs="Times New Roman"/>
        </w:rPr>
      </w:pPr>
      <w:r w:rsidRPr="00405E20">
        <w:rPr>
          <w:rFonts w:ascii="Times New Roman" w:hAnsi="Times New Roman" w:cs="Times New Roman"/>
        </w:rPr>
        <w:t>При освоении учебной дисциплины аспирант выполняет задания.</w:t>
      </w:r>
    </w:p>
    <w:p w:rsidR="001139E5" w:rsidRDefault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9778B" w:rsidRDefault="00E9778B">
      <w:pPr>
        <w:rPr>
          <w:rFonts w:ascii="Times New Roman" w:hAnsi="Times New Roman" w:cs="Times New Roman"/>
        </w:rPr>
      </w:pPr>
    </w:p>
    <w:p w:rsidR="00E9778B" w:rsidRDefault="0000000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C52A98" w:rsidRDefault="00C52A98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52A98">
        <w:rPr>
          <w:rFonts w:ascii="Times New Roman" w:hAnsi="Times New Roman" w:cs="Times New Roman"/>
        </w:rPr>
        <w:t>Задание 1.</w:t>
      </w:r>
      <w:r>
        <w:rPr>
          <w:rFonts w:ascii="Times New Roman" w:hAnsi="Times New Roman" w:cs="Times New Roman"/>
        </w:rPr>
        <w:t xml:space="preserve"> Обоснование</w:t>
      </w:r>
      <w:r w:rsidRPr="00C52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выбора и описание </w:t>
      </w:r>
      <w:r w:rsidRPr="00C52A98">
        <w:rPr>
          <w:rFonts w:ascii="Times New Roman" w:hAnsi="Times New Roman" w:cs="Times New Roman"/>
        </w:rPr>
        <w:t>методологически</w:t>
      </w:r>
      <w:r>
        <w:rPr>
          <w:rFonts w:ascii="Times New Roman" w:hAnsi="Times New Roman" w:cs="Times New Roman"/>
        </w:rPr>
        <w:t>х</w:t>
      </w:r>
      <w:r w:rsidRPr="00C52A98">
        <w:rPr>
          <w:rFonts w:ascii="Times New Roman" w:hAnsi="Times New Roman" w:cs="Times New Roman"/>
        </w:rPr>
        <w:t xml:space="preserve"> (</w:t>
      </w:r>
      <w:proofErr w:type="spellStart"/>
      <w:r w:rsidRPr="00C52A98">
        <w:rPr>
          <w:rFonts w:ascii="Times New Roman" w:hAnsi="Times New Roman" w:cs="Times New Roman"/>
        </w:rPr>
        <w:t>парадигмальны</w:t>
      </w:r>
      <w:r>
        <w:rPr>
          <w:rFonts w:ascii="Times New Roman" w:hAnsi="Times New Roman" w:cs="Times New Roman"/>
        </w:rPr>
        <w:t>х</w:t>
      </w:r>
      <w:proofErr w:type="spellEnd"/>
      <w:r w:rsidRPr="00C52A98">
        <w:rPr>
          <w:rFonts w:ascii="Times New Roman" w:hAnsi="Times New Roman" w:cs="Times New Roman"/>
        </w:rPr>
        <w:t>) основани</w:t>
      </w:r>
      <w:r>
        <w:rPr>
          <w:rFonts w:ascii="Times New Roman" w:hAnsi="Times New Roman" w:cs="Times New Roman"/>
        </w:rPr>
        <w:t>й</w:t>
      </w:r>
      <w:r w:rsidRPr="00C52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диссертационного</w:t>
      </w:r>
      <w:r w:rsidRPr="00C52A98">
        <w:rPr>
          <w:rFonts w:ascii="Times New Roman" w:hAnsi="Times New Roman" w:cs="Times New Roman"/>
        </w:rPr>
        <w:t xml:space="preserve"> исследования. </w:t>
      </w:r>
      <w:r w:rsidR="00183B57" w:rsidRPr="00183B57">
        <w:rPr>
          <w:rFonts w:ascii="Times New Roman" w:hAnsi="Times New Roman" w:cs="Times New Roman"/>
        </w:rPr>
        <w:t xml:space="preserve">(Оценивается от 0 до 100 баллов; оценка </w:t>
      </w:r>
      <w:r w:rsidR="00183B57">
        <w:rPr>
          <w:rFonts w:ascii="Times New Roman" w:hAnsi="Times New Roman" w:cs="Times New Roman"/>
        </w:rPr>
        <w:t>учитывает</w:t>
      </w:r>
      <w:r w:rsidR="00183B57" w:rsidRPr="00183B57">
        <w:rPr>
          <w:rFonts w:ascii="Times New Roman" w:hAnsi="Times New Roman" w:cs="Times New Roman"/>
        </w:rPr>
        <w:t xml:space="preserve"> </w:t>
      </w:r>
      <w:r w:rsidR="00183B57">
        <w:rPr>
          <w:rFonts w:ascii="Times New Roman" w:hAnsi="Times New Roman" w:cs="Times New Roman"/>
        </w:rPr>
        <w:t xml:space="preserve">знание применимых концепций и </w:t>
      </w:r>
      <w:r w:rsidR="00183B57" w:rsidRPr="00183B57">
        <w:rPr>
          <w:rFonts w:ascii="Times New Roman" w:hAnsi="Times New Roman" w:cs="Times New Roman"/>
        </w:rPr>
        <w:t>качеств</w:t>
      </w:r>
      <w:r w:rsidR="00183B57">
        <w:rPr>
          <w:rFonts w:ascii="Times New Roman" w:hAnsi="Times New Roman" w:cs="Times New Roman"/>
        </w:rPr>
        <w:t>о</w:t>
      </w:r>
      <w:r w:rsidR="00183B57" w:rsidRPr="00183B57">
        <w:rPr>
          <w:rFonts w:ascii="Times New Roman" w:hAnsi="Times New Roman" w:cs="Times New Roman"/>
        </w:rPr>
        <w:t xml:space="preserve"> </w:t>
      </w:r>
      <w:r w:rsidR="00183B57">
        <w:rPr>
          <w:rFonts w:ascii="Times New Roman" w:hAnsi="Times New Roman" w:cs="Times New Roman"/>
        </w:rPr>
        <w:t>аргументации</w:t>
      </w:r>
      <w:r w:rsidR="00183B57" w:rsidRPr="00183B57">
        <w:rPr>
          <w:rFonts w:ascii="Times New Roman" w:hAnsi="Times New Roman" w:cs="Times New Roman"/>
        </w:rPr>
        <w:t xml:space="preserve">. </w:t>
      </w:r>
      <w:r w:rsidR="00183B57">
        <w:rPr>
          <w:rFonts w:ascii="Times New Roman" w:hAnsi="Times New Roman" w:cs="Times New Roman"/>
        </w:rPr>
        <w:t>О</w:t>
      </w:r>
      <w:r w:rsidR="00183B57" w:rsidRPr="00183B57">
        <w:rPr>
          <w:rFonts w:ascii="Times New Roman" w:hAnsi="Times New Roman" w:cs="Times New Roman"/>
        </w:rPr>
        <w:t>ценка снижа</w:t>
      </w:r>
      <w:r w:rsidR="00183B57">
        <w:rPr>
          <w:rFonts w:ascii="Times New Roman" w:hAnsi="Times New Roman" w:cs="Times New Roman"/>
        </w:rPr>
        <w:t>е</w:t>
      </w:r>
      <w:r w:rsidR="00183B57" w:rsidRPr="00183B57">
        <w:rPr>
          <w:rFonts w:ascii="Times New Roman" w:hAnsi="Times New Roman" w:cs="Times New Roman"/>
        </w:rPr>
        <w:t>тся на 10 баллов за сдачу задания за пределами крайнего срока.)</w:t>
      </w:r>
    </w:p>
    <w:p w:rsidR="00C52A98" w:rsidRDefault="00C52A98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52A98">
        <w:rPr>
          <w:rFonts w:ascii="Times New Roman" w:hAnsi="Times New Roman" w:cs="Times New Roman"/>
        </w:rPr>
        <w:t>Задание 2.</w:t>
      </w:r>
      <w:r>
        <w:rPr>
          <w:rFonts w:ascii="Times New Roman" w:hAnsi="Times New Roman" w:cs="Times New Roman"/>
        </w:rPr>
        <w:t xml:space="preserve"> </w:t>
      </w:r>
      <w:r w:rsidRPr="00C52A98">
        <w:rPr>
          <w:rFonts w:ascii="Times New Roman" w:hAnsi="Times New Roman" w:cs="Times New Roman"/>
        </w:rPr>
        <w:t>На основе типологии исследовательских методов аргументир</w:t>
      </w:r>
      <w:r>
        <w:rPr>
          <w:rFonts w:ascii="Times New Roman" w:hAnsi="Times New Roman" w:cs="Times New Roman"/>
        </w:rPr>
        <w:t>ование</w:t>
      </w:r>
      <w:r w:rsidRPr="00C52A98">
        <w:rPr>
          <w:rFonts w:ascii="Times New Roman" w:hAnsi="Times New Roman" w:cs="Times New Roman"/>
        </w:rPr>
        <w:t xml:space="preserve"> необходимост</w:t>
      </w:r>
      <w:r>
        <w:rPr>
          <w:rFonts w:ascii="Times New Roman" w:hAnsi="Times New Roman" w:cs="Times New Roman"/>
        </w:rPr>
        <w:t>и</w:t>
      </w:r>
      <w:r w:rsidRPr="00C52A98">
        <w:rPr>
          <w:rFonts w:ascii="Times New Roman" w:hAnsi="Times New Roman" w:cs="Times New Roman"/>
        </w:rPr>
        <w:t xml:space="preserve"> применения соответствующих способов исследования в </w:t>
      </w:r>
      <w:r>
        <w:rPr>
          <w:rFonts w:ascii="Times New Roman" w:hAnsi="Times New Roman" w:cs="Times New Roman"/>
        </w:rPr>
        <w:t>диссертационной</w:t>
      </w:r>
      <w:r w:rsidRPr="00C52A98">
        <w:rPr>
          <w:rFonts w:ascii="Times New Roman" w:hAnsi="Times New Roman" w:cs="Times New Roman"/>
        </w:rPr>
        <w:t xml:space="preserve"> работе.</w:t>
      </w:r>
      <w:r w:rsidR="00183B57" w:rsidRPr="00183B57">
        <w:t xml:space="preserve"> </w:t>
      </w:r>
      <w:bookmarkStart w:id="0" w:name="_Hlk136209289"/>
      <w:r w:rsidR="00183B57" w:rsidRPr="00183B57">
        <w:rPr>
          <w:rFonts w:ascii="Times New Roman" w:hAnsi="Times New Roman" w:cs="Times New Roman"/>
        </w:rPr>
        <w:t>(Оценивается от 0 до 100 баллов; оценка учитывает знание исследовательских методов</w:t>
      </w:r>
      <w:r w:rsidR="00183B57" w:rsidRPr="00183B57">
        <w:rPr>
          <w:rFonts w:ascii="Times New Roman" w:hAnsi="Times New Roman" w:cs="Times New Roman"/>
        </w:rPr>
        <w:t xml:space="preserve"> </w:t>
      </w:r>
      <w:r w:rsidR="00183B57" w:rsidRPr="00183B57">
        <w:rPr>
          <w:rFonts w:ascii="Times New Roman" w:hAnsi="Times New Roman" w:cs="Times New Roman"/>
        </w:rPr>
        <w:t>и качество аргументации. Оценка снижается на 10 баллов за сдачу задания за пределами крайнего срока.)</w:t>
      </w:r>
    </w:p>
    <w:bookmarkEnd w:id="0"/>
    <w:p w:rsidR="00C52A98" w:rsidRDefault="00C52A98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52A98">
        <w:rPr>
          <w:rFonts w:ascii="Times New Roman" w:hAnsi="Times New Roman" w:cs="Times New Roman"/>
        </w:rPr>
        <w:t>Задание 3.</w:t>
      </w:r>
      <w:r>
        <w:rPr>
          <w:rFonts w:ascii="Times New Roman" w:hAnsi="Times New Roman" w:cs="Times New Roman"/>
        </w:rPr>
        <w:t xml:space="preserve"> Выбор и д</w:t>
      </w:r>
      <w:r w:rsidRPr="00C52A98">
        <w:rPr>
          <w:rFonts w:ascii="Times New Roman" w:hAnsi="Times New Roman" w:cs="Times New Roman"/>
        </w:rPr>
        <w:t>ока</w:t>
      </w:r>
      <w:r>
        <w:rPr>
          <w:rFonts w:ascii="Times New Roman" w:hAnsi="Times New Roman" w:cs="Times New Roman"/>
        </w:rPr>
        <w:t>зательство</w:t>
      </w:r>
      <w:r w:rsidRPr="00C52A98">
        <w:rPr>
          <w:rFonts w:ascii="Times New Roman" w:hAnsi="Times New Roman" w:cs="Times New Roman"/>
        </w:rPr>
        <w:t xml:space="preserve"> приоритетно</w:t>
      </w:r>
      <w:r>
        <w:rPr>
          <w:rFonts w:ascii="Times New Roman" w:hAnsi="Times New Roman" w:cs="Times New Roman"/>
        </w:rPr>
        <w:t>й</w:t>
      </w:r>
      <w:r w:rsidRPr="00C52A98">
        <w:rPr>
          <w:rFonts w:ascii="Times New Roman" w:hAnsi="Times New Roman" w:cs="Times New Roman"/>
        </w:rPr>
        <w:t xml:space="preserve"> стратегии эмпирического исследования (количественной/качественной) применительно к теме кандидатской диссертации.</w:t>
      </w:r>
      <w:r w:rsidR="00183B57" w:rsidRPr="00183B57">
        <w:t xml:space="preserve"> </w:t>
      </w:r>
      <w:r w:rsidR="00183B57" w:rsidRPr="00183B57">
        <w:rPr>
          <w:rFonts w:ascii="Times New Roman" w:hAnsi="Times New Roman" w:cs="Times New Roman"/>
        </w:rPr>
        <w:t>(Оценивается от 0 до 100 баллов; оценка учитывает качество аргументации. Оценка снижается на 10 баллов за сдачу задания за пределами крайнего срока.)</w:t>
      </w:r>
    </w:p>
    <w:p w:rsidR="00C52A98" w:rsidRDefault="00C52A98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52A98"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</w:rPr>
        <w:t>4</w:t>
      </w:r>
      <w:r w:rsidRPr="00C52A98">
        <w:rPr>
          <w:rFonts w:ascii="Times New Roman" w:hAnsi="Times New Roman" w:cs="Times New Roman"/>
        </w:rPr>
        <w:t>.</w:t>
      </w:r>
      <w:r w:rsidRPr="00C52A98">
        <w:t xml:space="preserve"> </w:t>
      </w:r>
      <w:r>
        <w:rPr>
          <w:rFonts w:ascii="Times New Roman" w:hAnsi="Times New Roman" w:cs="Times New Roman"/>
        </w:rPr>
        <w:t>Формулирование</w:t>
      </w:r>
      <w:r w:rsidRPr="00C52A98">
        <w:rPr>
          <w:rFonts w:ascii="Times New Roman" w:hAnsi="Times New Roman" w:cs="Times New Roman"/>
        </w:rPr>
        <w:t xml:space="preserve"> гипотез</w:t>
      </w:r>
      <w:r>
        <w:rPr>
          <w:rFonts w:ascii="Times New Roman" w:hAnsi="Times New Roman" w:cs="Times New Roman"/>
        </w:rPr>
        <w:t>ы</w:t>
      </w:r>
      <w:r w:rsidRPr="00C52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диссертационного</w:t>
      </w:r>
      <w:r w:rsidRPr="00C52A98">
        <w:rPr>
          <w:rFonts w:ascii="Times New Roman" w:hAnsi="Times New Roman" w:cs="Times New Roman"/>
        </w:rPr>
        <w:t xml:space="preserve"> исследования и </w:t>
      </w:r>
      <w:r>
        <w:rPr>
          <w:rFonts w:ascii="Times New Roman" w:hAnsi="Times New Roman" w:cs="Times New Roman"/>
        </w:rPr>
        <w:t xml:space="preserve">описание </w:t>
      </w:r>
      <w:r w:rsidRPr="00C52A98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ов</w:t>
      </w:r>
      <w:r w:rsidRPr="00C52A98">
        <w:rPr>
          <w:rFonts w:ascii="Times New Roman" w:hAnsi="Times New Roman" w:cs="Times New Roman"/>
        </w:rPr>
        <w:t xml:space="preserve"> ее проверки.</w:t>
      </w:r>
      <w:r w:rsidR="00183B57" w:rsidRPr="00183B57">
        <w:t xml:space="preserve"> </w:t>
      </w:r>
      <w:r w:rsidR="00183B57" w:rsidRPr="00183B57">
        <w:rPr>
          <w:rFonts w:ascii="Times New Roman" w:hAnsi="Times New Roman" w:cs="Times New Roman"/>
        </w:rPr>
        <w:t>(Оценивается от 0 до 100 баллов; оценка учитывает качество аргументации. Оценка снижается на 10 баллов за сдачу задания за пределами крайнего срока.)</w:t>
      </w:r>
    </w:p>
    <w:p w:rsidR="001139E5" w:rsidRPr="00405E20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05E20">
        <w:rPr>
          <w:rFonts w:ascii="Times New Roman" w:hAnsi="Times New Roman" w:cs="Times New Roman"/>
        </w:rPr>
        <w:t xml:space="preserve">Задание </w:t>
      </w:r>
      <w:r w:rsidR="00C52A98">
        <w:rPr>
          <w:rFonts w:ascii="Times New Roman" w:hAnsi="Times New Roman" w:cs="Times New Roman"/>
        </w:rPr>
        <w:t>5</w:t>
      </w:r>
      <w:r w:rsidRPr="00405E20">
        <w:rPr>
          <w:rFonts w:ascii="Times New Roman" w:hAnsi="Times New Roman" w:cs="Times New Roman"/>
        </w:rPr>
        <w:t xml:space="preserve">. Предобработка текстов из выборок традиционных медиа, предоставленных преподавателем. Удаление стоп-слов, составление частотного словаря. (Оценивается от 0 до 100 баллов в зависимости от точности словаря; за каждое слово, не совпадающее с каноном в пределах первых 20 лексем, снимается по 5 баллов. </w:t>
      </w:r>
      <w:r w:rsidR="00183B57">
        <w:rPr>
          <w:rFonts w:ascii="Times New Roman" w:hAnsi="Times New Roman" w:cs="Times New Roman"/>
        </w:rPr>
        <w:t>О</w:t>
      </w:r>
      <w:r w:rsidRPr="00405E20">
        <w:rPr>
          <w:rFonts w:ascii="Times New Roman" w:hAnsi="Times New Roman" w:cs="Times New Roman"/>
        </w:rPr>
        <w:t>ценка снижа</w:t>
      </w:r>
      <w:r w:rsidR="00183B57">
        <w:rPr>
          <w:rFonts w:ascii="Times New Roman" w:hAnsi="Times New Roman" w:cs="Times New Roman"/>
        </w:rPr>
        <w:t>е</w:t>
      </w:r>
      <w:r w:rsidRPr="00405E20">
        <w:rPr>
          <w:rFonts w:ascii="Times New Roman" w:hAnsi="Times New Roman" w:cs="Times New Roman"/>
        </w:rPr>
        <w:t>тся на 10 баллов за сдачу задания за пределами крайнего срока.)</w:t>
      </w:r>
    </w:p>
    <w:p w:rsidR="001139E5" w:rsidRPr="00405E20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05E20">
        <w:rPr>
          <w:rFonts w:ascii="Times New Roman" w:hAnsi="Times New Roman" w:cs="Times New Roman"/>
        </w:rPr>
        <w:t xml:space="preserve">Задание </w:t>
      </w:r>
      <w:r w:rsidR="00C52A98">
        <w:rPr>
          <w:rFonts w:ascii="Times New Roman" w:hAnsi="Times New Roman" w:cs="Times New Roman"/>
        </w:rPr>
        <w:t>6</w:t>
      </w:r>
      <w:r w:rsidRPr="00405E20">
        <w:rPr>
          <w:rFonts w:ascii="Times New Roman" w:hAnsi="Times New Roman" w:cs="Times New Roman"/>
        </w:rPr>
        <w:t xml:space="preserve">. Применение количественного (контент-анализ) или количественно-качественного (кодирование) к выборке текста не менее чем в 50 единиц анализа (строк таблицы). (Оценивается от 0 до 100 баллов; оценка может быть снижена при рандомизированной проверке качества кодирования/контент-анализа. За каждую ошибку при проверке 10 из 50 единиц анализа снимается 5 баллов. </w:t>
      </w:r>
      <w:r w:rsidR="00A73897" w:rsidRPr="00A73897">
        <w:rPr>
          <w:rFonts w:ascii="Times New Roman" w:hAnsi="Times New Roman" w:cs="Times New Roman"/>
        </w:rPr>
        <w:t>Оценка снижается на 10 баллов за сдачу задания за пределами крайнего срока.</w:t>
      </w:r>
      <w:r w:rsidRPr="00405E20">
        <w:rPr>
          <w:rFonts w:ascii="Times New Roman" w:hAnsi="Times New Roman" w:cs="Times New Roman"/>
        </w:rPr>
        <w:t>)</w:t>
      </w:r>
    </w:p>
    <w:p w:rsidR="001139E5" w:rsidRPr="00405E20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1" w:name="_Hlk136208368"/>
      <w:r w:rsidRPr="00405E20">
        <w:rPr>
          <w:rFonts w:ascii="Times New Roman" w:hAnsi="Times New Roman" w:cs="Times New Roman"/>
        </w:rPr>
        <w:lastRenderedPageBreak/>
        <w:t xml:space="preserve">Задание </w:t>
      </w:r>
      <w:r w:rsidR="00C52A98">
        <w:rPr>
          <w:rFonts w:ascii="Times New Roman" w:hAnsi="Times New Roman" w:cs="Times New Roman"/>
        </w:rPr>
        <w:t>7</w:t>
      </w:r>
      <w:r w:rsidRPr="00405E20">
        <w:rPr>
          <w:rFonts w:ascii="Times New Roman" w:hAnsi="Times New Roman" w:cs="Times New Roman"/>
        </w:rPr>
        <w:t xml:space="preserve">. </w:t>
      </w:r>
      <w:bookmarkEnd w:id="1"/>
      <w:r w:rsidRPr="00405E20">
        <w:rPr>
          <w:rFonts w:ascii="Times New Roman" w:hAnsi="Times New Roman" w:cs="Times New Roman"/>
        </w:rPr>
        <w:t xml:space="preserve">Семантический трекинг значимых слов с использованием онлайн-инструментов (портал «Яндекс»). Оценка контекста значимых слов. Интерпретация полученных данных. (Оценивается от 0 до 100 баллов; оценка может быть снижена в зависимости от качества интерпретации полученного результата и технические ошибки при выполнении задания. </w:t>
      </w:r>
      <w:r w:rsidR="00A73897" w:rsidRPr="00A73897">
        <w:rPr>
          <w:rFonts w:ascii="Times New Roman" w:hAnsi="Times New Roman" w:cs="Times New Roman"/>
        </w:rPr>
        <w:t>Оценка снижается на 10 баллов за сдачу задания за пределами крайнего срока.</w:t>
      </w:r>
      <w:r w:rsidRPr="00405E20">
        <w:rPr>
          <w:rFonts w:ascii="Times New Roman" w:hAnsi="Times New Roman" w:cs="Times New Roman"/>
        </w:rPr>
        <w:t>)</w:t>
      </w:r>
    </w:p>
    <w:p w:rsidR="00C52A98" w:rsidRDefault="00C52A98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A73897" w:rsidRDefault="001139E5" w:rsidP="00A7389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05E20">
        <w:rPr>
          <w:rFonts w:ascii="Times New Roman" w:hAnsi="Times New Roman" w:cs="Times New Roman"/>
        </w:rPr>
        <w:t xml:space="preserve">Формула </w:t>
      </w:r>
      <w:r w:rsidR="00A73897">
        <w:rPr>
          <w:rFonts w:ascii="Times New Roman" w:hAnsi="Times New Roman" w:cs="Times New Roman"/>
        </w:rPr>
        <w:t xml:space="preserve">итоговой </w:t>
      </w:r>
      <w:r w:rsidRPr="00405E20">
        <w:rPr>
          <w:rFonts w:ascii="Times New Roman" w:hAnsi="Times New Roman" w:cs="Times New Roman"/>
        </w:rPr>
        <w:t xml:space="preserve">оценки: </w:t>
      </w:r>
      <w:bookmarkStart w:id="2" w:name="_Hlk136208825"/>
      <w:bookmarkStart w:id="3" w:name="_Hlk136209490"/>
    </w:p>
    <w:p w:rsidR="00A73897" w:rsidRPr="005E28B7" w:rsidRDefault="00A73897" w:rsidP="00A7389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х 0,2 </w:t>
      </w:r>
      <w:bookmarkEnd w:id="3"/>
      <w:r>
        <w:rPr>
          <w:rFonts w:ascii="Times New Roman" w:hAnsi="Times New Roman" w:cs="Times New Roman"/>
        </w:rPr>
        <w:t xml:space="preserve">+ </w:t>
      </w:r>
      <w:r w:rsidRPr="00A73897"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vertAlign w:val="subscript"/>
        </w:rPr>
        <w:t>2</w:t>
      </w:r>
      <w:r w:rsidRPr="00A73897">
        <w:rPr>
          <w:rFonts w:ascii="Times New Roman" w:hAnsi="Times New Roman" w:cs="Times New Roman"/>
        </w:rPr>
        <w:t xml:space="preserve"> х 0,</w:t>
      </w:r>
      <w:r>
        <w:rPr>
          <w:rFonts w:ascii="Times New Roman" w:hAnsi="Times New Roman" w:cs="Times New Roman"/>
        </w:rPr>
        <w:t>1</w:t>
      </w:r>
      <w:r w:rsidRPr="00A73897">
        <w:rPr>
          <w:rFonts w:ascii="Times New Roman" w:hAnsi="Times New Roman" w:cs="Times New Roman"/>
        </w:rPr>
        <w:t xml:space="preserve"> </w:t>
      </w:r>
      <w:proofErr w:type="gramStart"/>
      <w:r w:rsidRPr="00A73897">
        <w:rPr>
          <w:rFonts w:ascii="Times New Roman" w:hAnsi="Times New Roman" w:cs="Times New Roman"/>
        </w:rPr>
        <w:t>+  Оценка</w:t>
      </w:r>
      <w:proofErr w:type="gramEnd"/>
      <w:r>
        <w:rPr>
          <w:rFonts w:ascii="Times New Roman" w:hAnsi="Times New Roman" w:cs="Times New Roman"/>
          <w:vertAlign w:val="subscript"/>
        </w:rPr>
        <w:t>3</w:t>
      </w:r>
      <w:r w:rsidRPr="00A73897">
        <w:rPr>
          <w:rFonts w:ascii="Times New Roman" w:hAnsi="Times New Roman" w:cs="Times New Roman"/>
        </w:rPr>
        <w:t xml:space="preserve"> х 0,</w:t>
      </w:r>
      <w:r>
        <w:rPr>
          <w:rFonts w:ascii="Times New Roman" w:hAnsi="Times New Roman" w:cs="Times New Roman"/>
        </w:rPr>
        <w:t>1</w:t>
      </w:r>
      <w:r w:rsidRPr="00A73897">
        <w:rPr>
          <w:rFonts w:ascii="Times New Roman" w:hAnsi="Times New Roman" w:cs="Times New Roman"/>
        </w:rPr>
        <w:t xml:space="preserve"> +  Оценка</w:t>
      </w:r>
      <w:r>
        <w:rPr>
          <w:rFonts w:ascii="Times New Roman" w:hAnsi="Times New Roman" w:cs="Times New Roman"/>
          <w:vertAlign w:val="subscript"/>
        </w:rPr>
        <w:t>4</w:t>
      </w:r>
      <w:r w:rsidRPr="00A73897">
        <w:rPr>
          <w:rFonts w:ascii="Times New Roman" w:hAnsi="Times New Roman" w:cs="Times New Roman"/>
        </w:rPr>
        <w:t xml:space="preserve"> х 0,</w:t>
      </w:r>
      <w:r w:rsidR="00E43C80">
        <w:rPr>
          <w:rFonts w:ascii="Times New Roman" w:hAnsi="Times New Roman" w:cs="Times New Roman"/>
        </w:rPr>
        <w:t>1</w:t>
      </w:r>
      <w:r w:rsidRPr="00A73897">
        <w:rPr>
          <w:rFonts w:ascii="Times New Roman" w:hAnsi="Times New Roman" w:cs="Times New Roman"/>
        </w:rPr>
        <w:t xml:space="preserve"> + Оценка</w:t>
      </w:r>
      <w:r>
        <w:rPr>
          <w:rFonts w:ascii="Times New Roman" w:hAnsi="Times New Roman" w:cs="Times New Roman"/>
          <w:vertAlign w:val="subscript"/>
        </w:rPr>
        <w:t>5</w:t>
      </w:r>
      <w:r w:rsidRPr="00A73897">
        <w:rPr>
          <w:rFonts w:ascii="Times New Roman" w:hAnsi="Times New Roman" w:cs="Times New Roman"/>
        </w:rPr>
        <w:t xml:space="preserve"> х 0,</w:t>
      </w:r>
      <w:r>
        <w:rPr>
          <w:rFonts w:ascii="Times New Roman" w:hAnsi="Times New Roman" w:cs="Times New Roman"/>
        </w:rPr>
        <w:t>1</w:t>
      </w:r>
      <w:r w:rsidRPr="00A73897">
        <w:rPr>
          <w:rFonts w:ascii="Times New Roman" w:hAnsi="Times New Roman" w:cs="Times New Roman"/>
        </w:rPr>
        <w:t xml:space="preserve"> +  Оценка</w:t>
      </w:r>
      <w:r w:rsidRPr="00A73897">
        <w:rPr>
          <w:rFonts w:ascii="Times New Roman" w:hAnsi="Times New Roman" w:cs="Times New Roman"/>
          <w:vertAlign w:val="subscript"/>
        </w:rPr>
        <w:t>6</w:t>
      </w:r>
      <w:r w:rsidRPr="00A73897">
        <w:rPr>
          <w:rFonts w:ascii="Times New Roman" w:hAnsi="Times New Roman" w:cs="Times New Roman"/>
        </w:rPr>
        <w:t xml:space="preserve"> х 0,</w:t>
      </w:r>
      <w:r>
        <w:rPr>
          <w:rFonts w:ascii="Times New Roman" w:hAnsi="Times New Roman" w:cs="Times New Roman"/>
        </w:rPr>
        <w:t>3</w:t>
      </w:r>
      <w:r w:rsidRPr="00A73897">
        <w:rPr>
          <w:rFonts w:ascii="Times New Roman" w:hAnsi="Times New Roman" w:cs="Times New Roman"/>
        </w:rPr>
        <w:t xml:space="preserve"> + Оценка</w:t>
      </w:r>
      <w:r>
        <w:rPr>
          <w:rFonts w:ascii="Times New Roman" w:hAnsi="Times New Roman" w:cs="Times New Roman"/>
          <w:vertAlign w:val="subscript"/>
        </w:rPr>
        <w:t>7</w:t>
      </w:r>
      <w:r w:rsidRPr="00A73897">
        <w:rPr>
          <w:rFonts w:ascii="Times New Roman" w:hAnsi="Times New Roman" w:cs="Times New Roman"/>
        </w:rPr>
        <w:t xml:space="preserve"> х 0,</w:t>
      </w:r>
      <w:r>
        <w:rPr>
          <w:rFonts w:ascii="Times New Roman" w:hAnsi="Times New Roman" w:cs="Times New Roman"/>
        </w:rPr>
        <w:t>1</w:t>
      </w:r>
      <w:r w:rsidRPr="00A73897">
        <w:rPr>
          <w:rFonts w:ascii="Times New Roman" w:hAnsi="Times New Roman" w:cs="Times New Roman"/>
        </w:rPr>
        <w:t xml:space="preserve"> </w:t>
      </w:r>
      <w:bookmarkEnd w:id="2"/>
    </w:p>
    <w:p w:rsidR="001139E5" w:rsidRPr="005E28B7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1139E5" w:rsidRPr="005E28B7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94"/>
      </w:tblGrid>
      <w:tr w:rsidR="001139E5" w:rsidTr="006D221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Итоговый процент выполнения,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 xml:space="preserve">Оценка </w:t>
            </w:r>
          </w:p>
        </w:tc>
      </w:tr>
      <w:tr w:rsidR="001139E5" w:rsidTr="006D221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 xml:space="preserve">90-100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  <w:lang w:val="en-US"/>
              </w:rPr>
            </w:pPr>
            <w:r>
              <w:rPr>
                <w:rStyle w:val="FontStyle26"/>
              </w:rPr>
              <w:t xml:space="preserve">отлично </w:t>
            </w:r>
          </w:p>
        </w:tc>
      </w:tr>
      <w:tr w:rsidR="001139E5" w:rsidTr="006D221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70-89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хорошо</w:t>
            </w:r>
          </w:p>
        </w:tc>
      </w:tr>
      <w:tr w:rsidR="001139E5" w:rsidTr="006D221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 xml:space="preserve">50-69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удовлетворительно</w:t>
            </w:r>
          </w:p>
        </w:tc>
      </w:tr>
      <w:tr w:rsidR="001139E5" w:rsidTr="006D221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менее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5" w:rsidRDefault="001139E5" w:rsidP="006D221F">
            <w:pPr>
              <w:pStyle w:val="Style10"/>
              <w:tabs>
                <w:tab w:val="left" w:pos="1134"/>
                <w:tab w:val="left" w:pos="1358"/>
              </w:tabs>
              <w:ind w:firstLine="4"/>
              <w:rPr>
                <w:rStyle w:val="FontStyle26"/>
              </w:rPr>
            </w:pPr>
            <w:r>
              <w:rPr>
                <w:rStyle w:val="FontStyle26"/>
              </w:rPr>
              <w:t>неудовлетворительно</w:t>
            </w:r>
          </w:p>
        </w:tc>
      </w:tr>
    </w:tbl>
    <w:p w:rsidR="001139E5" w:rsidRDefault="001139E5" w:rsidP="001139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1139E5" w:rsidRDefault="001139E5" w:rsidP="001139E5">
      <w:pPr>
        <w:ind w:firstLine="709"/>
        <w:jc w:val="both"/>
        <w:rPr>
          <w:rFonts w:ascii="Times New Roman" w:hAnsi="Times New Roman" w:cs="Times New Roman"/>
        </w:rPr>
      </w:pPr>
      <w:r w:rsidRPr="00405E20">
        <w:rPr>
          <w:rFonts w:ascii="Times New Roman" w:hAnsi="Times New Roman" w:cs="Times New Roman"/>
        </w:rPr>
        <w:t>Полученная по дисциплине оценка предоставляется в комиссию по приему экзамена “</w:t>
      </w:r>
      <w:proofErr w:type="spellStart"/>
      <w:r w:rsidRPr="00405E20">
        <w:rPr>
          <w:rFonts w:ascii="Times New Roman" w:hAnsi="Times New Roman" w:cs="Times New Roman"/>
        </w:rPr>
        <w:t>Медиакоммуникации</w:t>
      </w:r>
      <w:proofErr w:type="spellEnd"/>
      <w:r w:rsidRPr="00405E20">
        <w:rPr>
          <w:rFonts w:ascii="Times New Roman" w:hAnsi="Times New Roman" w:cs="Times New Roman"/>
        </w:rPr>
        <w:t xml:space="preserve"> и журналистика”.</w:t>
      </w:r>
    </w:p>
    <w:p w:rsidR="00E9778B" w:rsidRDefault="00E9778B">
      <w:pPr>
        <w:tabs>
          <w:tab w:val="left" w:pos="0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E9778B" w:rsidRDefault="00E9778B">
      <w:pPr>
        <w:tabs>
          <w:tab w:val="left" w:pos="0"/>
        </w:tabs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E9778B" w:rsidRDefault="000000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обучающимися содержания и качества учебного процесса осуществляется в рамках ежегодного анкетирования обучающихся СПбГУ по всем дисциплинам текущего учебного года. </w:t>
      </w:r>
    </w:p>
    <w:p w:rsidR="00E9778B" w:rsidRDefault="00E9778B">
      <w:pPr>
        <w:rPr>
          <w:rFonts w:ascii="Times New Roman" w:hAnsi="Times New Roman" w:cs="Times New Roman"/>
        </w:rPr>
      </w:pP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3.2.1</w:t>
      </w:r>
      <w:r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ведению занятий по дисциплине должны привлекаться профессора и доценты.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3.2.2  Обеспечение учебно-вспомогательным и (или) иным персоналом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Учебно-вспомогательный и инженерно-технический персонал должен иметь соответствующее образование и обладать навыками организации работы с пользовательскими программными продуктами в локальной сети компьютерного класса и в интернете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3.3.1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Используются стандартно оборудованные аудитории: видеопроектор, экран настенный, другое оборудование или компьютерный класс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3.3.2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необходимы: ноутбук, видеопроектор, переносной экран.</w:t>
      </w:r>
      <w:r>
        <w:rPr>
          <w:rFonts w:ascii="Times New Roman" w:hAnsi="Times New Roman" w:cs="Times New Roman"/>
          <w:sz w:val="24"/>
          <w:szCs w:val="24"/>
        </w:rPr>
        <w:br/>
        <w:t>В компьютерном классе должны быть установлены стандартные электронные средства обучения.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3.3.3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E9778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E9778B" w:rsidRDefault="00000000">
      <w:r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</w:rPr>
      </w:pPr>
    </w:p>
    <w:p w:rsidR="00E9778B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78B" w:rsidRDefault="00E9778B">
      <w:pPr>
        <w:jc w:val="both"/>
        <w:rPr>
          <w:rStyle w:val="FontStyle31"/>
          <w:sz w:val="24"/>
          <w:szCs w:val="24"/>
        </w:rPr>
      </w:pPr>
    </w:p>
    <w:p w:rsidR="00E9778B" w:rsidRDefault="00000000">
      <w:pPr>
        <w:pStyle w:val="aff5"/>
        <w:numPr>
          <w:ilvl w:val="0"/>
          <w:numId w:val="7"/>
        </w:numPr>
        <w:spacing w:after="0"/>
        <w:ind w:left="57" w:firstLine="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Ануфриев А.Ф. Научное исследование. М.: «Ось-89», 2004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bCs/>
            <w:sz w:val="24"/>
            <w:szCs w:val="24"/>
          </w:rPr>
          <w:t>Добреньков В. И</w:t>
        </w:r>
      </w:hyperlink>
      <w:r>
        <w:rPr>
          <w:rFonts w:ascii="Times New Roman" w:hAnsi="Times New Roman"/>
          <w:bCs/>
          <w:sz w:val="24"/>
          <w:szCs w:val="24"/>
        </w:rPr>
        <w:t xml:space="preserve">., Кравченко А.И.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Методология и методика социологического исследования. М.: 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Fonts w:ascii="Times New Roman" w:hAnsi="Times New Roman"/>
            <w:bCs/>
            <w:sz w:val="24"/>
            <w:szCs w:val="24"/>
          </w:rPr>
          <w:t>Добреньков В. И</w:t>
        </w:r>
      </w:hyperlink>
      <w:r>
        <w:rPr>
          <w:rFonts w:ascii="Times New Roman" w:hAnsi="Times New Roman"/>
          <w:bCs/>
          <w:sz w:val="24"/>
          <w:szCs w:val="24"/>
        </w:rPr>
        <w:t>., Осипова Н.Г.</w:t>
      </w:r>
      <w:r>
        <w:rPr>
          <w:rFonts w:ascii="Times New Roman" w:hAnsi="Times New Roman"/>
          <w:sz w:val="24"/>
          <w:szCs w:val="24"/>
        </w:rPr>
        <w:t xml:space="preserve"> Методология и методы научной работы: учеб. пособие для студентов вузов по направлению 040200 «Социология» М.; КДУ, 2009.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Кузин Ф.А. Диссертация: Методика написания. Правила оформления. Порядок защиты. М., 2000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Лыкова В. Я. Введение в научное исследование: учеб. пособие для преподавателей и студентов высш. образоват. учреждений. Смоленск: СГИИ, 2009.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Style w:val="FontStyle31"/>
          <w:sz w:val="24"/>
          <w:szCs w:val="24"/>
        </w:rPr>
      </w:pPr>
      <w:hyperlink r:id="rId9" w:history="1">
        <w:r>
          <w:rPr>
            <w:rFonts w:ascii="Times New Roman" w:hAnsi="Times New Roman"/>
            <w:bCs/>
            <w:sz w:val="24"/>
            <w:szCs w:val="24"/>
            <w:lang w:eastAsia="zh-CN"/>
          </w:rPr>
          <w:t xml:space="preserve">Новиков А. </w:t>
        </w:r>
      </w:hyperlink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М.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Методология научного исследования [Текст]: учеб.-метод. пособие . — М.: ЛИБРОКОМ, 2010</w:t>
      </w:r>
      <w:r>
        <w:rPr>
          <w:rStyle w:val="FontStyle31"/>
          <w:sz w:val="24"/>
          <w:szCs w:val="24"/>
        </w:rPr>
        <w:t xml:space="preserve">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Пономарев, А.Б.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Методология научных исследований: учеб. Пособие – Пермь: Изд-во Перм. нац. исслед. политехн. ун-та, 2014.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Style w:val="FontStyle3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Родионова, Н. В. Методы исследования в менеджменте. Организация исследовательской деятельности. Модуль I. Учебник [Электронный ресурс]. М.: Юнити-Дана, 2012.  </w:t>
      </w:r>
      <w:r>
        <w:rPr>
          <w:rStyle w:val="FontStyle31"/>
          <w:sz w:val="24"/>
          <w:szCs w:val="24"/>
        </w:rPr>
        <w:t xml:space="preserve">Родионова Н. В.. Организация исследовательской деятельности. М.: ЮНИТИ, 2012. Рузавин Г. И. Методология научного познания: учебное пособие / ред. И. В. Галкина. М. : ЮНИТИ-ДАНА, 2013. 287 с. 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1"/>
          <w:sz w:val="24"/>
          <w:szCs w:val="24"/>
        </w:rPr>
        <w:t>Тезаурус социологии: тематический словарь-справочник. Кн. 2. Методология и методы социологических исследований / ред. Ж. Т. Тощенко. М. : ЮНИТИ-ДАНА, 2013.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  <w:lang w:val="en-US"/>
        </w:rPr>
        <w:t>Bodrunova, S. S. (2021). The boundaries of context: contextual knowledge in research on networked discussions. In Networks in the Global World V: Proceedings of NetGloW 2020 5 (pp. 165-179). Springer International Publishing.</w:t>
      </w:r>
    </w:p>
    <w:p w:rsidR="00E9778B" w:rsidRDefault="00000000">
      <w:pPr>
        <w:pStyle w:val="aff5"/>
        <w:widowControl w:val="0"/>
        <w:numPr>
          <w:ilvl w:val="0"/>
          <w:numId w:val="7"/>
        </w:numPr>
        <w:spacing w:after="0"/>
        <w:ind w:left="57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ntStyle31"/>
          <w:sz w:val="24"/>
          <w:szCs w:val="24"/>
          <w:lang w:val="en-US"/>
        </w:rPr>
        <w:t>Day, R. A. &amp; Gastel, B. (2017) How to write and publish a scientific paper. Cambridge University Press.</w:t>
      </w:r>
    </w:p>
    <w:p w:rsidR="00E9778B" w:rsidRDefault="00E9778B">
      <w:pPr>
        <w:pStyle w:val="aff5"/>
        <w:widowControl w:val="0"/>
        <w:spacing w:after="0" w:line="240" w:lineRule="auto"/>
        <w:ind w:left="0"/>
        <w:jc w:val="both"/>
        <w:rPr>
          <w:rStyle w:val="FontStyle31"/>
          <w:sz w:val="24"/>
          <w:szCs w:val="24"/>
        </w:rPr>
      </w:pPr>
    </w:p>
    <w:p w:rsidR="00E9778B" w:rsidRDefault="00000000">
      <w:pPr>
        <w:pStyle w:val="26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иных информационных источников</w:t>
      </w:r>
    </w:p>
    <w:p w:rsidR="00E9778B" w:rsidRDefault="00E9778B">
      <w:pPr>
        <w:pStyle w:val="2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  <w:hyperlink r:id="rId10" w:history="1">
        <w:r>
          <w:rPr>
            <w:rStyle w:val="aff7"/>
            <w:rFonts w:ascii="Times New Roman" w:hAnsi="Times New Roman" w:cs="Times New Roman"/>
            <w:color w:val="0070C0"/>
            <w:sz w:val="24"/>
            <w:szCs w:val="24"/>
          </w:rPr>
          <w:t>http://www.library.spbu.ru/</w:t>
        </w:r>
      </w:hyperlink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>
          <w:rPr>
            <w:rStyle w:val="aff7"/>
            <w:rFonts w:ascii="Times New Roman" w:hAnsi="Times New Roman" w:cs="Times New Roman"/>
            <w:color w:val="0070C0"/>
            <w:sz w:val="24"/>
            <w:szCs w:val="24"/>
          </w:rPr>
          <w:t>http://www.library.spbu.ru/cgi-bin/irbis64r/cgiirbis_64.exe?C21COM=F&amp;I21DBN=IBIS&amp;P21DBN=IBIS</w:t>
        </w:r>
      </w:hyperlink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>
          <w:rPr>
            <w:rStyle w:val="aff7"/>
            <w:rFonts w:ascii="Times New Roman" w:hAnsi="Times New Roman" w:cs="Times New Roman"/>
            <w:color w:val="0070C0"/>
            <w:sz w:val="24"/>
            <w:szCs w:val="24"/>
          </w:rPr>
          <w:t>http://cufts.library.spbu.ru/CRDB/SPBGU/</w:t>
        </w:r>
      </w:hyperlink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ЭБС, на платформах которых представлены российские учебники, находящиеся в доступе СПбГУ: </w:t>
      </w:r>
    </w:p>
    <w:p w:rsidR="00E9778B" w:rsidRDefault="00000000">
      <w:pPr>
        <w:pStyle w:val="af3"/>
        <w:ind w:left="720" w:hanging="30"/>
        <w:rPr>
          <w:rFonts w:ascii="Times New Roman" w:hAnsi="Times New Roman" w:cs="Times New Roman"/>
          <w:color w:val="0070C0"/>
          <w:sz w:val="24"/>
          <w:szCs w:val="24"/>
        </w:rPr>
      </w:pPr>
      <w:hyperlink r:id="rId13" w:history="1">
        <w:r>
          <w:rPr>
            <w:rStyle w:val="aff7"/>
            <w:rFonts w:ascii="Times New Roman" w:hAnsi="Times New Roman" w:cs="Times New Roman"/>
            <w:color w:val="0070C0"/>
            <w:sz w:val="24"/>
            <w:szCs w:val="24"/>
          </w:rPr>
          <w:t>http://cufts.library.spbu.ru/CRDB/SPBGU/browse?name=rures&amp;resource_type=8</w:t>
        </w:r>
      </w:hyperlink>
    </w:p>
    <w:p w:rsidR="00E9778B" w:rsidRDefault="00E977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Сайты исследовательских центров: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http://www.levada.ru/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http://wciom.ru/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http://www.isras.ru/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http://www.fom.ru/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http://www.comcon-2.com/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http://www.gfk.ru/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http://www.tns-global.ru/rus/index.wbp </w:t>
      </w:r>
    </w:p>
    <w:p w:rsidR="00E9778B" w:rsidRDefault="00E977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Зарубежные архивы данных по социальным наукам: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www.RoperCenter.uconn.edu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www.icpsr.umich.edu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www.gesis.org/en/za 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www.data-archive.ac.uk</w:t>
      </w:r>
    </w:p>
    <w:p w:rsidR="00E9778B" w:rsidRDefault="00E977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Сборщики данных и веб-аналитические порталы в сети Интернет:</w:t>
      </w:r>
    </w:p>
    <w:p w:rsidR="00E9778B" w:rsidRDefault="000000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barkov.ru</w:t>
      </w:r>
    </w:p>
    <w:p w:rsidR="00E9778B" w:rsidRDefault="00000000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wordstat.yandex.ru</w:t>
      </w:r>
    </w:p>
    <w:p w:rsidR="00E9778B" w:rsidRDefault="00E977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778B" w:rsidRDefault="00000000"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</w:p>
    <w:p w:rsidR="00E9778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Ачкасова Вера Алексеевна,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полит.н., профессор, кафедра связей с общественностью в политике и государственном управлении СПбГУ, </w:t>
      </w:r>
      <w:hyperlink r:id="rId14" w:history="1"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v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achkasova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spbu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778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Бодрунова Светлана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полит.н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кафедра менеджмента массовых коммуникаций СПбГУ, </w:t>
      </w:r>
      <w:hyperlink r:id="rId15" w:history="1"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bodrunova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spbu</w:t>
        </w:r>
        <w:r>
          <w:rPr>
            <w:rStyle w:val="aff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f7"/>
            <w:rFonts w:ascii="Times New Roman" w:hAnsi="Times New Roman" w:cs="Times New Roman"/>
            <w:sz w:val="24"/>
            <w:szCs w:val="24"/>
            <w:lang w:val="en-US"/>
          </w:rPr>
          <w:t>tu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8B" w:rsidRDefault="00E9778B">
      <w:pPr>
        <w:rPr>
          <w:rFonts w:ascii="Times New Roman" w:hAnsi="Times New Roman" w:cs="Times New Roman"/>
          <w:sz w:val="24"/>
          <w:szCs w:val="24"/>
        </w:rPr>
      </w:pPr>
    </w:p>
    <w:p w:rsidR="00E9778B" w:rsidRDefault="00000000"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января 2023 г.</w:t>
      </w:r>
    </w:p>
    <w:p w:rsidR="00E9778B" w:rsidRDefault="00E9778B">
      <w:pPr>
        <w:pStyle w:val="26"/>
        <w:widowControl w:val="0"/>
        <w:spacing w:after="0" w:line="240" w:lineRule="auto"/>
      </w:pPr>
    </w:p>
    <w:sectPr w:rsidR="00E9778B">
      <w:headerReference w:type="even" r:id="rId16"/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ABF" w:rsidRDefault="003C3ABF">
      <w:r>
        <w:separator/>
      </w:r>
    </w:p>
  </w:endnote>
  <w:endnote w:type="continuationSeparator" w:id="0">
    <w:p w:rsidR="003C3ABF" w:rsidRDefault="003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ABF" w:rsidRDefault="003C3ABF">
      <w:r>
        <w:separator/>
      </w:r>
    </w:p>
  </w:footnote>
  <w:footnote w:type="continuationSeparator" w:id="0">
    <w:p w:rsidR="003C3ABF" w:rsidRDefault="003C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78B" w:rsidRDefault="00E977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78B" w:rsidRDefault="00E977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78B" w:rsidRDefault="00000000">
    <w:pPr>
      <w:jc w:val="center"/>
    </w:pPr>
    <w:r>
      <w:fldChar w:fldCharType="begin"/>
    </w:r>
    <w:r>
      <w:instrText xml:space="preserve"> PAGE \* MERGEFORMAT</w:instrText>
    </w:r>
    <w:r>
      <w:fldChar w:fldCharType="separate"/>
    </w:r>
    <w:r>
      <w:t>1</w:t>
    </w:r>
    <w:r>
      <w:fldChar w:fldCharType="end"/>
    </w:r>
  </w:p>
  <w:p w:rsidR="00E9778B" w:rsidRDefault="00E97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BC3"/>
    <w:multiLevelType w:val="multilevel"/>
    <w:tmpl w:val="385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4C2E8B"/>
    <w:multiLevelType w:val="hybridMultilevel"/>
    <w:tmpl w:val="890E52AA"/>
    <w:lvl w:ilvl="0" w:tplc="B098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E3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AD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CB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E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28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EB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87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24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472"/>
    <w:multiLevelType w:val="singleLevel"/>
    <w:tmpl w:val="C47A35A6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3" w15:restartNumberingAfterBreak="0">
    <w:nsid w:val="51FB5CDB"/>
    <w:multiLevelType w:val="hybridMultilevel"/>
    <w:tmpl w:val="F2B261CA"/>
    <w:lvl w:ilvl="0" w:tplc="E41C9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1842286" w:tentative="1">
      <w:start w:val="1"/>
      <w:numFmt w:val="lowerLetter"/>
      <w:lvlText w:val="%2."/>
      <w:lvlJc w:val="left"/>
      <w:pPr>
        <w:ind w:left="1440" w:hanging="360"/>
      </w:pPr>
    </w:lvl>
    <w:lvl w:ilvl="2" w:tplc="E88A909A" w:tentative="1">
      <w:start w:val="1"/>
      <w:numFmt w:val="lowerRoman"/>
      <w:lvlText w:val="%3."/>
      <w:lvlJc w:val="right"/>
      <w:pPr>
        <w:ind w:left="2160" w:hanging="180"/>
      </w:pPr>
    </w:lvl>
    <w:lvl w:ilvl="3" w:tplc="10C6D4F2" w:tentative="1">
      <w:start w:val="1"/>
      <w:numFmt w:val="decimal"/>
      <w:lvlText w:val="%4."/>
      <w:lvlJc w:val="left"/>
      <w:pPr>
        <w:ind w:left="2880" w:hanging="360"/>
      </w:pPr>
    </w:lvl>
    <w:lvl w:ilvl="4" w:tplc="E79C12B6" w:tentative="1">
      <w:start w:val="1"/>
      <w:numFmt w:val="lowerLetter"/>
      <w:lvlText w:val="%5."/>
      <w:lvlJc w:val="left"/>
      <w:pPr>
        <w:ind w:left="3600" w:hanging="360"/>
      </w:pPr>
    </w:lvl>
    <w:lvl w:ilvl="5" w:tplc="56BE3AB4" w:tentative="1">
      <w:start w:val="1"/>
      <w:numFmt w:val="lowerRoman"/>
      <w:lvlText w:val="%6."/>
      <w:lvlJc w:val="right"/>
      <w:pPr>
        <w:ind w:left="4320" w:hanging="180"/>
      </w:pPr>
    </w:lvl>
    <w:lvl w:ilvl="6" w:tplc="90CECA34" w:tentative="1">
      <w:start w:val="1"/>
      <w:numFmt w:val="decimal"/>
      <w:lvlText w:val="%7."/>
      <w:lvlJc w:val="left"/>
      <w:pPr>
        <w:ind w:left="5040" w:hanging="360"/>
      </w:pPr>
    </w:lvl>
    <w:lvl w:ilvl="7" w:tplc="EB90A16A" w:tentative="1">
      <w:start w:val="1"/>
      <w:numFmt w:val="lowerLetter"/>
      <w:lvlText w:val="%8."/>
      <w:lvlJc w:val="left"/>
      <w:pPr>
        <w:ind w:left="5760" w:hanging="360"/>
      </w:pPr>
    </w:lvl>
    <w:lvl w:ilvl="8" w:tplc="F8822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189"/>
    <w:multiLevelType w:val="hybridMultilevel"/>
    <w:tmpl w:val="58784582"/>
    <w:lvl w:ilvl="0" w:tplc="F9BA03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A82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2ED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92D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50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DC8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E27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BA0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B25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031500"/>
    <w:multiLevelType w:val="hybridMultilevel"/>
    <w:tmpl w:val="8716BA28"/>
    <w:lvl w:ilvl="0" w:tplc="4474685A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CD54B8B0" w:tentative="1">
      <w:start w:val="1"/>
      <w:numFmt w:val="lowerLetter"/>
      <w:lvlText w:val="%2."/>
      <w:lvlJc w:val="left"/>
      <w:pPr>
        <w:ind w:left="2145" w:hanging="360"/>
      </w:pPr>
    </w:lvl>
    <w:lvl w:ilvl="2" w:tplc="E9865196" w:tentative="1">
      <w:start w:val="1"/>
      <w:numFmt w:val="lowerRoman"/>
      <w:lvlText w:val="%3."/>
      <w:lvlJc w:val="right"/>
      <w:pPr>
        <w:ind w:left="2865" w:hanging="180"/>
      </w:pPr>
    </w:lvl>
    <w:lvl w:ilvl="3" w:tplc="707E3252" w:tentative="1">
      <w:start w:val="1"/>
      <w:numFmt w:val="decimal"/>
      <w:lvlText w:val="%4."/>
      <w:lvlJc w:val="left"/>
      <w:pPr>
        <w:ind w:left="3585" w:hanging="360"/>
      </w:pPr>
    </w:lvl>
    <w:lvl w:ilvl="4" w:tplc="04908C0A" w:tentative="1">
      <w:start w:val="1"/>
      <w:numFmt w:val="lowerLetter"/>
      <w:lvlText w:val="%5."/>
      <w:lvlJc w:val="left"/>
      <w:pPr>
        <w:ind w:left="4305" w:hanging="360"/>
      </w:pPr>
    </w:lvl>
    <w:lvl w:ilvl="5" w:tplc="EEEEE876" w:tentative="1">
      <w:start w:val="1"/>
      <w:numFmt w:val="lowerRoman"/>
      <w:lvlText w:val="%6."/>
      <w:lvlJc w:val="right"/>
      <w:pPr>
        <w:ind w:left="5025" w:hanging="180"/>
      </w:pPr>
    </w:lvl>
    <w:lvl w:ilvl="6" w:tplc="7B68D208" w:tentative="1">
      <w:start w:val="1"/>
      <w:numFmt w:val="decimal"/>
      <w:lvlText w:val="%7."/>
      <w:lvlJc w:val="left"/>
      <w:pPr>
        <w:ind w:left="5745" w:hanging="360"/>
      </w:pPr>
    </w:lvl>
    <w:lvl w:ilvl="7" w:tplc="1F2673F8" w:tentative="1">
      <w:start w:val="1"/>
      <w:numFmt w:val="lowerLetter"/>
      <w:lvlText w:val="%8."/>
      <w:lvlJc w:val="left"/>
      <w:pPr>
        <w:ind w:left="6465" w:hanging="360"/>
      </w:pPr>
    </w:lvl>
    <w:lvl w:ilvl="8" w:tplc="5688254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5C4247C"/>
    <w:multiLevelType w:val="multilevel"/>
    <w:tmpl w:val="E8E2D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D2076C6"/>
    <w:multiLevelType w:val="hybridMultilevel"/>
    <w:tmpl w:val="BAFE51D6"/>
    <w:lvl w:ilvl="0" w:tplc="E90C120A">
      <w:start w:val="1"/>
      <w:numFmt w:val="decimal"/>
      <w:lvlText w:val="%1."/>
      <w:lvlJc w:val="left"/>
      <w:pPr>
        <w:ind w:left="720" w:hanging="360"/>
      </w:pPr>
    </w:lvl>
    <w:lvl w:ilvl="1" w:tplc="78781AEA" w:tentative="1">
      <w:start w:val="1"/>
      <w:numFmt w:val="lowerLetter"/>
      <w:lvlText w:val="%2."/>
      <w:lvlJc w:val="left"/>
      <w:pPr>
        <w:ind w:left="1440" w:hanging="360"/>
      </w:pPr>
    </w:lvl>
    <w:lvl w:ilvl="2" w:tplc="FAE84416" w:tentative="1">
      <w:start w:val="1"/>
      <w:numFmt w:val="lowerRoman"/>
      <w:lvlText w:val="%3."/>
      <w:lvlJc w:val="right"/>
      <w:pPr>
        <w:ind w:left="2160" w:hanging="180"/>
      </w:pPr>
    </w:lvl>
    <w:lvl w:ilvl="3" w:tplc="632AA094" w:tentative="1">
      <w:start w:val="1"/>
      <w:numFmt w:val="decimal"/>
      <w:lvlText w:val="%4."/>
      <w:lvlJc w:val="left"/>
      <w:pPr>
        <w:ind w:left="2880" w:hanging="360"/>
      </w:pPr>
    </w:lvl>
    <w:lvl w:ilvl="4" w:tplc="CC0EECD4" w:tentative="1">
      <w:start w:val="1"/>
      <w:numFmt w:val="lowerLetter"/>
      <w:lvlText w:val="%5."/>
      <w:lvlJc w:val="left"/>
      <w:pPr>
        <w:ind w:left="3600" w:hanging="360"/>
      </w:pPr>
    </w:lvl>
    <w:lvl w:ilvl="5" w:tplc="3D5AF2F4" w:tentative="1">
      <w:start w:val="1"/>
      <w:numFmt w:val="lowerRoman"/>
      <w:lvlText w:val="%6."/>
      <w:lvlJc w:val="right"/>
      <w:pPr>
        <w:ind w:left="4320" w:hanging="180"/>
      </w:pPr>
    </w:lvl>
    <w:lvl w:ilvl="6" w:tplc="009487AC" w:tentative="1">
      <w:start w:val="1"/>
      <w:numFmt w:val="decimal"/>
      <w:lvlText w:val="%7."/>
      <w:lvlJc w:val="left"/>
      <w:pPr>
        <w:ind w:left="5040" w:hanging="360"/>
      </w:pPr>
    </w:lvl>
    <w:lvl w:ilvl="7" w:tplc="534AA7A2" w:tentative="1">
      <w:start w:val="1"/>
      <w:numFmt w:val="lowerLetter"/>
      <w:lvlText w:val="%8."/>
      <w:lvlJc w:val="left"/>
      <w:pPr>
        <w:ind w:left="5760" w:hanging="360"/>
      </w:pPr>
    </w:lvl>
    <w:lvl w:ilvl="8" w:tplc="86E442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5231">
    <w:abstractNumId w:val="0"/>
  </w:num>
  <w:num w:numId="2" w16cid:durableId="977762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102027">
    <w:abstractNumId w:val="2"/>
    <w:lvlOverride w:ilvl="0">
      <w:startOverride w:val="1"/>
    </w:lvlOverride>
  </w:num>
  <w:num w:numId="4" w16cid:durableId="2115441175">
    <w:abstractNumId w:val="5"/>
  </w:num>
  <w:num w:numId="5" w16cid:durableId="2111587366">
    <w:abstractNumId w:val="3"/>
  </w:num>
  <w:num w:numId="6" w16cid:durableId="33166360">
    <w:abstractNumId w:val="6"/>
  </w:num>
  <w:num w:numId="7" w16cid:durableId="1449858745">
    <w:abstractNumId w:val="7"/>
  </w:num>
  <w:num w:numId="8" w16cid:durableId="416947609">
    <w:abstractNumId w:val="1"/>
  </w:num>
  <w:num w:numId="9" w16cid:durableId="1755585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15DD2"/>
    <w:rsid w:val="000213DB"/>
    <w:rsid w:val="00026582"/>
    <w:rsid w:val="00027FBC"/>
    <w:rsid w:val="00055BD6"/>
    <w:rsid w:val="0007651B"/>
    <w:rsid w:val="000904A8"/>
    <w:rsid w:val="000B2169"/>
    <w:rsid w:val="000C1124"/>
    <w:rsid w:val="000D31E3"/>
    <w:rsid w:val="000E0BFA"/>
    <w:rsid w:val="001025B8"/>
    <w:rsid w:val="001139E5"/>
    <w:rsid w:val="0012298F"/>
    <w:rsid w:val="00130F06"/>
    <w:rsid w:val="001375DE"/>
    <w:rsid w:val="0013774B"/>
    <w:rsid w:val="001557A8"/>
    <w:rsid w:val="00171F1C"/>
    <w:rsid w:val="00183B57"/>
    <w:rsid w:val="001915A3"/>
    <w:rsid w:val="001A32C1"/>
    <w:rsid w:val="001B1F7F"/>
    <w:rsid w:val="001B5BAA"/>
    <w:rsid w:val="00210E26"/>
    <w:rsid w:val="00217F62"/>
    <w:rsid w:val="00256EFC"/>
    <w:rsid w:val="00266F67"/>
    <w:rsid w:val="0027242B"/>
    <w:rsid w:val="002906A2"/>
    <w:rsid w:val="00297A8A"/>
    <w:rsid w:val="002B4C1D"/>
    <w:rsid w:val="00304C5E"/>
    <w:rsid w:val="00364490"/>
    <w:rsid w:val="00390D54"/>
    <w:rsid w:val="003B0D49"/>
    <w:rsid w:val="003C3ABF"/>
    <w:rsid w:val="00405E20"/>
    <w:rsid w:val="00407D19"/>
    <w:rsid w:val="00455B6F"/>
    <w:rsid w:val="00486C98"/>
    <w:rsid w:val="004B36E9"/>
    <w:rsid w:val="004E5926"/>
    <w:rsid w:val="004F1A03"/>
    <w:rsid w:val="0050258C"/>
    <w:rsid w:val="00510090"/>
    <w:rsid w:val="00517366"/>
    <w:rsid w:val="0055504A"/>
    <w:rsid w:val="00556665"/>
    <w:rsid w:val="0057718B"/>
    <w:rsid w:val="005C5A01"/>
    <w:rsid w:val="005C6ACB"/>
    <w:rsid w:val="005E28B7"/>
    <w:rsid w:val="005E6EE6"/>
    <w:rsid w:val="00654670"/>
    <w:rsid w:val="00687984"/>
    <w:rsid w:val="006C616E"/>
    <w:rsid w:val="006D1949"/>
    <w:rsid w:val="0072695F"/>
    <w:rsid w:val="00742940"/>
    <w:rsid w:val="0074392C"/>
    <w:rsid w:val="00794502"/>
    <w:rsid w:val="007B792A"/>
    <w:rsid w:val="007F3D0F"/>
    <w:rsid w:val="008928DA"/>
    <w:rsid w:val="0089721D"/>
    <w:rsid w:val="008D5F6B"/>
    <w:rsid w:val="0092511B"/>
    <w:rsid w:val="009353CA"/>
    <w:rsid w:val="009449AC"/>
    <w:rsid w:val="00963AD4"/>
    <w:rsid w:val="009953F4"/>
    <w:rsid w:val="009D607B"/>
    <w:rsid w:val="009E1E8C"/>
    <w:rsid w:val="009F518E"/>
    <w:rsid w:val="009F5E06"/>
    <w:rsid w:val="00A070EF"/>
    <w:rsid w:val="00A15C98"/>
    <w:rsid w:val="00A22CB5"/>
    <w:rsid w:val="00A3214B"/>
    <w:rsid w:val="00A37BCE"/>
    <w:rsid w:val="00A60AC3"/>
    <w:rsid w:val="00A6588E"/>
    <w:rsid w:val="00A73897"/>
    <w:rsid w:val="00A906D8"/>
    <w:rsid w:val="00A90C18"/>
    <w:rsid w:val="00A97CE6"/>
    <w:rsid w:val="00AA37C1"/>
    <w:rsid w:val="00AB5A74"/>
    <w:rsid w:val="00AD52C4"/>
    <w:rsid w:val="00AF2B8C"/>
    <w:rsid w:val="00AF4A40"/>
    <w:rsid w:val="00B41C2D"/>
    <w:rsid w:val="00B5324D"/>
    <w:rsid w:val="00B719A0"/>
    <w:rsid w:val="00BA7D52"/>
    <w:rsid w:val="00C52A98"/>
    <w:rsid w:val="00C67B18"/>
    <w:rsid w:val="00C91739"/>
    <w:rsid w:val="00CD6E63"/>
    <w:rsid w:val="00CF3A37"/>
    <w:rsid w:val="00D06345"/>
    <w:rsid w:val="00D10CAA"/>
    <w:rsid w:val="00D27D17"/>
    <w:rsid w:val="00D50132"/>
    <w:rsid w:val="00D51130"/>
    <w:rsid w:val="00D72BF6"/>
    <w:rsid w:val="00D85C67"/>
    <w:rsid w:val="00D92719"/>
    <w:rsid w:val="00DC0573"/>
    <w:rsid w:val="00DC199C"/>
    <w:rsid w:val="00DD24BC"/>
    <w:rsid w:val="00E15EBC"/>
    <w:rsid w:val="00E32F0C"/>
    <w:rsid w:val="00E43C80"/>
    <w:rsid w:val="00E9778B"/>
    <w:rsid w:val="00EC1B4B"/>
    <w:rsid w:val="00EC220A"/>
    <w:rsid w:val="00EE7227"/>
    <w:rsid w:val="00EF567E"/>
    <w:rsid w:val="00F071AE"/>
    <w:rsid w:val="00F11CEC"/>
    <w:rsid w:val="00F334F9"/>
    <w:rsid w:val="00F528BE"/>
    <w:rsid w:val="00F56AC7"/>
    <w:rsid w:val="00F75D7B"/>
    <w:rsid w:val="00F80D11"/>
    <w:rsid w:val="00F90CC8"/>
    <w:rsid w:val="00FA60B2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F7C6"/>
  <w15:docId w15:val="{7788A0C3-651A-4644-B4B2-B60ABC17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framePr w:hSpace="180" w:wrap="around" w:vAnchor="text" w:hAnchor="text" w:x="4644" w:y="1"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0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0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styleId="af">
    <w:name w:val="footnote reference"/>
    <w:uiPriority w:val="99"/>
    <w:semiHidden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af3">
    <w:name w:val="Plain Text"/>
    <w:link w:val="af4"/>
    <w:uiPriority w:val="99"/>
    <w:unhideWhenUsed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Pr>
      <w:rFonts w:ascii="Courier New" w:hAnsi="Courier New" w:cs="Courier New"/>
      <w:sz w:val="21"/>
      <w:szCs w:val="21"/>
    </w:rPr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3">
    <w:name w:val="Заголовок 2 Знак"/>
    <w:uiPriority w:val="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szCs w:val="0"/>
    </w:rPr>
  </w:style>
  <w:style w:type="character" w:customStyle="1" w:styleId="13">
    <w:name w:val="Верхний колонтитул Знак1"/>
    <w:link w:val="af6"/>
    <w:uiPriority w:val="99"/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Pr>
      <w:sz w:val="24"/>
      <w:szCs w:val="24"/>
    </w:rPr>
  </w:style>
  <w:style w:type="character" w:customStyle="1" w:styleId="14">
    <w:name w:val="Нижний колонтитул Знак1"/>
    <w:link w:val="af7"/>
    <w:uiPriority w:val="99"/>
    <w:rPr>
      <w:rFonts w:eastAsia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Pr>
      <w:sz w:val="24"/>
      <w:szCs w:val="24"/>
    </w:rPr>
  </w:style>
  <w:style w:type="character" w:customStyle="1" w:styleId="15">
    <w:name w:val="Основной текст Знак1"/>
    <w:link w:val="af8"/>
    <w:uiPriority w:val="99"/>
    <w:rPr>
      <w:rFonts w:eastAsia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15"/>
    <w:uiPriority w:val="99"/>
    <w:rPr>
      <w:szCs w:val="20"/>
    </w:rPr>
  </w:style>
  <w:style w:type="character" w:customStyle="1" w:styleId="BodyTextChar">
    <w:name w:val="Body Text Char"/>
    <w:uiPriority w:val="99"/>
    <w:semiHidden/>
    <w:rPr>
      <w:sz w:val="24"/>
      <w:szCs w:val="24"/>
    </w:rPr>
  </w:style>
  <w:style w:type="paragraph" w:styleId="af9">
    <w:name w:val="caption"/>
    <w:basedOn w:val="a"/>
    <w:next w:val="a"/>
    <w:uiPriority w:val="99"/>
    <w:qFormat/>
    <w:rPr>
      <w:szCs w:val="20"/>
    </w:rPr>
  </w:style>
  <w:style w:type="character" w:customStyle="1" w:styleId="16">
    <w:name w:val="Текст сноски Знак1"/>
    <w:link w:val="afa"/>
    <w:uiPriority w:val="99"/>
    <w:rPr>
      <w:rFonts w:eastAsia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16"/>
    <w:uiPriority w:val="99"/>
    <w:rPr>
      <w:sz w:val="20"/>
      <w:szCs w:val="20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customStyle="1" w:styleId="17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Pr>
      <w:rFonts w:ascii="Calibri" w:hAnsi="Calibri"/>
    </w:rPr>
  </w:style>
  <w:style w:type="paragraph" w:styleId="afb">
    <w:name w:val="Title"/>
    <w:basedOn w:val="a"/>
    <w:link w:val="afc"/>
    <w:uiPriority w:val="10"/>
    <w:qFormat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d">
    <w:name w:val="Название Знак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fe"/>
    <w:uiPriority w:val="99"/>
    <w:rPr>
      <w:rFonts w:eastAsia="Times New Roman" w:cs="Times New Roman"/>
      <w:b/>
      <w:bCs/>
      <w:sz w:val="28"/>
      <w:szCs w:val="28"/>
      <w:lang w:eastAsia="ru-RU"/>
    </w:rPr>
  </w:style>
  <w:style w:type="paragraph" w:styleId="afe">
    <w:name w:val="Body Text Indent"/>
    <w:basedOn w:val="a"/>
    <w:link w:val="19"/>
    <w:uiPriority w:val="99"/>
    <w:pPr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Pr>
      <w:sz w:val="24"/>
      <w:szCs w:val="24"/>
    </w:rPr>
  </w:style>
  <w:style w:type="character" w:customStyle="1" w:styleId="210">
    <w:name w:val="Основной текст с отступом 2 Знак1"/>
    <w:link w:val="24"/>
    <w:uiPriority w:val="99"/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Pr>
      <w:sz w:val="16"/>
      <w:szCs w:val="16"/>
    </w:rPr>
  </w:style>
  <w:style w:type="character" w:customStyle="1" w:styleId="Heading1Char1">
    <w:name w:val="Heading 1 Char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1">
    <w:name w:val="Heading 2 Char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1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Pr>
      <w:szCs w:val="0"/>
    </w:rPr>
  </w:style>
  <w:style w:type="character" w:customStyle="1" w:styleId="aff0">
    <w:name w:val="Верхний колонтитул Знак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Pr>
      <w:sz w:val="24"/>
      <w:szCs w:val="24"/>
    </w:rPr>
  </w:style>
  <w:style w:type="character" w:customStyle="1" w:styleId="aff1">
    <w:name w:val="Нижний колонтитул Знак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Pr>
      <w:sz w:val="24"/>
      <w:szCs w:val="24"/>
    </w:rPr>
  </w:style>
  <w:style w:type="character" w:customStyle="1" w:styleId="aff2">
    <w:name w:val="Основной текст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Pr>
      <w:sz w:val="24"/>
      <w:szCs w:val="24"/>
    </w:rPr>
  </w:style>
  <w:style w:type="character" w:customStyle="1" w:styleId="aff3">
    <w:name w:val="Текст сноски Знак"/>
    <w:uiPriority w:val="99"/>
    <w:rPr>
      <w:rFonts w:eastAsia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Pr>
      <w:sz w:val="20"/>
      <w:szCs w:val="20"/>
    </w:rPr>
  </w:style>
  <w:style w:type="paragraph" w:customStyle="1" w:styleId="110">
    <w:name w:val="Абзац списка11"/>
    <w:basedOn w:val="a"/>
    <w:uiPriority w:val="99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11">
    <w:name w:val="Без интервала11"/>
    <w:uiPriority w:val="99"/>
    <w:rPr>
      <w:rFonts w:ascii="Calibri" w:hAnsi="Calibri"/>
    </w:rPr>
  </w:style>
  <w:style w:type="character" w:customStyle="1" w:styleId="TitleChar1">
    <w:name w:val="Title Char1"/>
    <w:uiPriority w:val="1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c">
    <w:name w:val="Заголовок Знак"/>
    <w:link w:val="afb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aff4">
    <w:name w:val="Основной текст с отступом Знак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1">
    <w:name w:val="Body Text Indent Char1"/>
    <w:uiPriority w:val="99"/>
    <w:semiHidden/>
    <w:rPr>
      <w:sz w:val="24"/>
      <w:szCs w:val="24"/>
    </w:rPr>
  </w:style>
  <w:style w:type="character" w:customStyle="1" w:styleId="25">
    <w:name w:val="Основной текст с отступом 2 Знак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Pr>
      <w:sz w:val="24"/>
      <w:szCs w:val="24"/>
    </w:rPr>
  </w:style>
  <w:style w:type="character" w:customStyle="1" w:styleId="33">
    <w:name w:val="Основной текст с отступом 3 Знак"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semiHidden/>
    <w:rPr>
      <w:sz w:val="16"/>
      <w:szCs w:val="16"/>
    </w:r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21">
    <w:name w:val="Style21"/>
    <w:basedOn w:val="a"/>
    <w:uiPriority w:val="99"/>
  </w:style>
  <w:style w:type="character" w:customStyle="1" w:styleId="FontStyle31">
    <w:name w:val="Font Style31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1">
    <w:name w:val="P1"/>
    <w:basedOn w:val="a"/>
    <w:uiPriority w:val="99"/>
    <w:pPr>
      <w:spacing w:before="100" w:after="100"/>
      <w:jc w:val="center"/>
    </w:pPr>
  </w:style>
  <w:style w:type="character" w:customStyle="1" w:styleId="S31">
    <w:name w:val="S31"/>
    <w:basedOn w:val="a0"/>
    <w:uiPriority w:val="99"/>
    <w:rPr>
      <w:b/>
      <w:bCs/>
      <w:color w:val="000000"/>
    </w:rPr>
  </w:style>
  <w:style w:type="character" w:customStyle="1" w:styleId="S51">
    <w:name w:val="S51"/>
    <w:basedOn w:val="a0"/>
    <w:uiPriority w:val="99"/>
    <w:rPr>
      <w:color w:val="000000"/>
    </w:rPr>
  </w:style>
  <w:style w:type="paragraph" w:customStyle="1" w:styleId="P12">
    <w:name w:val="P12"/>
    <w:basedOn w:val="a"/>
    <w:uiPriority w:val="99"/>
    <w:pPr>
      <w:spacing w:before="100" w:after="100"/>
    </w:pPr>
  </w:style>
  <w:style w:type="paragraph" w:customStyle="1" w:styleId="P14">
    <w:name w:val="P14"/>
    <w:basedOn w:val="a"/>
    <w:uiPriority w:val="99"/>
    <w:pPr>
      <w:spacing w:before="100" w:after="100"/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jc w:val="both"/>
    </w:pPr>
  </w:style>
  <w:style w:type="character" w:customStyle="1" w:styleId="FontStyle311">
    <w:name w:val="Font Style311"/>
    <w:uiPriority w:val="99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a"/>
    <w:uiPriority w:val="99"/>
    <w:pPr>
      <w:widowControl w:val="0"/>
      <w:spacing w:line="806" w:lineRule="exact"/>
    </w:pPr>
    <w:rPr>
      <w:rFonts w:eastAsia="Times New Roman"/>
      <w:sz w:val="24"/>
      <w:szCs w:val="24"/>
      <w:lang w:eastAsia="ru-RU"/>
    </w:rPr>
  </w:style>
  <w:style w:type="character" w:customStyle="1" w:styleId="S511">
    <w:name w:val="S511"/>
    <w:basedOn w:val="a0"/>
    <w:uiPriority w:val="99"/>
    <w:rPr>
      <w:color w:val="000000"/>
    </w:rPr>
  </w:style>
  <w:style w:type="paragraph" w:customStyle="1" w:styleId="P5">
    <w:name w:val="P5"/>
    <w:basedOn w:val="a"/>
    <w:uiPriority w:val="99"/>
    <w:pPr>
      <w:spacing w:before="100" w:after="100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S91">
    <w:name w:val="S91"/>
    <w:basedOn w:val="a0"/>
    <w:uiPriority w:val="99"/>
  </w:style>
  <w:style w:type="paragraph" w:customStyle="1" w:styleId="P22">
    <w:name w:val="P22"/>
    <w:basedOn w:val="a"/>
    <w:uiPriority w:val="99"/>
    <w:pPr>
      <w:spacing w:before="100" w:after="100"/>
      <w:ind w:left="1080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One">
    <w:name w:val="One"/>
    <w:basedOn w:val="a"/>
    <w:uiPriority w:val="9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6">
    <w:name w:val="Body Text 2"/>
    <w:basedOn w:val="a"/>
    <w:link w:val="27"/>
    <w:uiPriority w:val="99"/>
    <w:unhideWhenUsed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Pr>
      <w:rFonts w:ascii="Calibri" w:eastAsia="Times New Roman" w:hAnsi="Calibri" w:cs="Times New Roman"/>
      <w:lang w:eastAsia="ru-RU"/>
    </w:rPr>
  </w:style>
  <w:style w:type="table" w:styleId="af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pPr>
      <w:widowControl w:val="0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2"/>
      <w:szCs w:val="22"/>
    </w:rPr>
  </w:style>
  <w:style w:type="character" w:styleId="aff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biblio.uspu.ru/cgi-bin/zgate.exe?ACTION=follow&amp;SESSION_ID=1016&amp;TERM=%D0%94%D0%BE%D0%B1%D1%80%D0%B5%D0%BD%D1%8C%D0%BA%D0%BE%D0%B2,%20%D0%92%D0%BB%D0%B0%D0%B4%D0%B8%D0%BC%D0%B8%D1%80%20%D0%98%D0%B2%D0%B0%D0%BD%D0%BE%D0%B2%D0%B8%D1%87%5B1,1004,4,6%5D&amp;LANG=rus" TargetMode="External"/><Relationship Id="rId13" Type="http://schemas.openxmlformats.org/officeDocument/2006/relationships/hyperlink" Target="http://cufts.library.spbu.ru/CRDB/SPBGU/browse?name=rures&amp;resource_type=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pac.biblio.uspu.ru/cgi-bin/zgate.exe?ACTION=follow&amp;SESSION_ID=1016&amp;TERM=%D0%94%D0%BE%D0%B1%D1%80%D0%B5%D0%BD%D1%8C%D0%BA%D0%BE%D0%B2,%20%D0%92%D0%BB%D0%B0%D0%B4%D0%B8%D0%BC%D0%B8%D1%80%20%D0%98%D0%B2%D0%B0%D0%BD%D0%BE%D0%B2%D0%B8%D1%87%5B1,1004,4,6%5D&amp;LANG=rus" TargetMode="External"/><Relationship Id="rId12" Type="http://schemas.openxmlformats.org/officeDocument/2006/relationships/hyperlink" Target="http://cufts.library.spbu.ru/CRDB/SPBG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spbu.ru/cgi-bin/irbis64r/cgiirbis_64.exe?C21COM=F&amp;I21DBN=IBIS&amp;P21DBN=IBI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bodrunova@spbu.tu" TargetMode="External"/><Relationship Id="rId10" Type="http://schemas.openxmlformats.org/officeDocument/2006/relationships/hyperlink" Target="http://www.library.spb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biblio.uspu.ru/cgi-bin/zgate.exe?ACTION=follow&amp;SESSION_ID=1016&amp;TERM=%D0%9D%D0%BE%D0%B2%D0%B8%D0%BA%D0%BE%D0%B2,%20%D0%90%D0%BB%D0%B5%D0%BA%D1%81%D0%B0%D0%BD%D0%B4%D1%80%20%D0%9C%D0%B8%D1%85%D0%B0%D0%B9%D0%BB%D0%BE%D0%B2%D0%B8%D1%87%5B1,1004,4,6%5D&amp;LANG=rus" TargetMode="External"/><Relationship Id="rId14" Type="http://schemas.openxmlformats.org/officeDocument/2006/relationships/hyperlink" Target="mailto:v.a.achkas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Реймер Светлана Николаевна</dc:creator>
  <cp:lastModifiedBy>Андрей Дорский</cp:lastModifiedBy>
  <cp:revision>10</cp:revision>
  <dcterms:created xsi:type="dcterms:W3CDTF">2023-05-26T13:25:00Z</dcterms:created>
  <dcterms:modified xsi:type="dcterms:W3CDTF">2023-05-28T20:41:00Z</dcterms:modified>
</cp:coreProperties>
</file>