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8CEF" w14:textId="77777777" w:rsidR="009230E1" w:rsidRPr="009230E1" w:rsidRDefault="009230E1" w:rsidP="009230E1">
      <w:pPr>
        <w:spacing w:before="120" w:after="120" w:line="276" w:lineRule="auto"/>
        <w:ind w:left="720" w:hanging="360"/>
        <w:rPr>
          <w:rFonts w:ascii="Times New Roman" w:hAnsi="Times New Roman" w:cs="Times New Roman"/>
        </w:rPr>
      </w:pPr>
    </w:p>
    <w:p w14:paraId="3EE6E341" w14:textId="77777777" w:rsidR="009230E1" w:rsidRPr="009230E1" w:rsidRDefault="009230E1" w:rsidP="009230E1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AF51895" w14:textId="3AA912CC" w:rsidR="009230E1" w:rsidRPr="009230E1" w:rsidRDefault="009230E1" w:rsidP="009230E1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9230E1">
        <w:rPr>
          <w:rFonts w:ascii="Times New Roman" w:hAnsi="Times New Roman" w:cs="Times New Roman"/>
          <w:b/>
          <w:bCs/>
        </w:rPr>
        <w:t xml:space="preserve">Участие в научных конференциях профессора Э. М. </w:t>
      </w:r>
      <w:proofErr w:type="spellStart"/>
      <w:r w:rsidRPr="009230E1">
        <w:rPr>
          <w:rFonts w:ascii="Times New Roman" w:hAnsi="Times New Roman" w:cs="Times New Roman"/>
          <w:b/>
          <w:bCs/>
        </w:rPr>
        <w:t>Глинтерник</w:t>
      </w:r>
      <w:proofErr w:type="spellEnd"/>
      <w:r w:rsidRPr="009230E1">
        <w:rPr>
          <w:rFonts w:ascii="Times New Roman" w:hAnsi="Times New Roman" w:cs="Times New Roman"/>
          <w:b/>
          <w:bCs/>
        </w:rPr>
        <w:t xml:space="preserve"> </w:t>
      </w:r>
      <w:r w:rsidRPr="009230E1">
        <w:rPr>
          <w:rFonts w:ascii="Times New Roman" w:hAnsi="Times New Roman" w:cs="Times New Roman"/>
          <w:b/>
          <w:bCs/>
        </w:rPr>
        <w:br/>
        <w:t>2015 – 2021 гг.</w:t>
      </w:r>
    </w:p>
    <w:p w14:paraId="03430251" w14:textId="77777777" w:rsidR="009230E1" w:rsidRPr="009230E1" w:rsidRDefault="009230E1" w:rsidP="00403B0A">
      <w:pPr>
        <w:spacing w:before="120" w:after="120" w:line="276" w:lineRule="auto"/>
        <w:rPr>
          <w:rFonts w:ascii="Times New Roman" w:hAnsi="Times New Roman" w:cs="Times New Roman"/>
          <w:b/>
          <w:bCs/>
        </w:rPr>
      </w:pPr>
    </w:p>
    <w:p w14:paraId="1D342A63" w14:textId="3E6099B2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X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sz w:val="24"/>
          <w:szCs w:val="24"/>
        </w:rPr>
        <w:t xml:space="preserve"> конференции заведующих кафедрами маркетинга, рекламы, связей с общественностью, дизайна и смежных направлений. Международная научно-методическая конференция 15 - 18 апреля 2015, Москва, МОСГУ</w:t>
      </w:r>
      <w:r w:rsidRPr="009230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>(пленарный доклад)</w:t>
      </w:r>
      <w:r w:rsidRPr="009230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4ADEB2" w14:textId="77777777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 xml:space="preserve">«Теория искусства, традиционная культура и творческий процесс» Международная научная конференции МГХПА им. С. Г. Строганова, </w:t>
      </w:r>
      <w:proofErr w:type="gramStart"/>
      <w:r w:rsidRPr="009230E1">
        <w:rPr>
          <w:rFonts w:ascii="Times New Roman" w:hAnsi="Times New Roman" w:cs="Times New Roman"/>
          <w:sz w:val="24"/>
          <w:szCs w:val="24"/>
        </w:rPr>
        <w:t>20  марта</w:t>
      </w:r>
      <w:proofErr w:type="gramEnd"/>
      <w:r w:rsidRPr="009230E1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544E3E7C" w14:textId="19586496" w:rsidR="00EE71D7" w:rsidRPr="009230E1" w:rsidRDefault="00EE71D7" w:rsidP="00403B0A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kern w:val="16"/>
          <w:sz w:val="24"/>
          <w:szCs w:val="24"/>
        </w:rPr>
      </w:pPr>
      <w:r w:rsidRPr="009230E1">
        <w:rPr>
          <w:rFonts w:ascii="Times New Roman" w:hAnsi="Times New Roman" w:cs="Times New Roman"/>
          <w:kern w:val="16"/>
          <w:sz w:val="24"/>
          <w:szCs w:val="24"/>
        </w:rPr>
        <w:t>«</w:t>
      </w:r>
      <w:proofErr w:type="spellStart"/>
      <w:r w:rsidRPr="009230E1">
        <w:rPr>
          <w:rFonts w:ascii="Times New Roman" w:hAnsi="Times New Roman" w:cs="Times New Roman"/>
          <w:kern w:val="16"/>
          <w:sz w:val="24"/>
          <w:szCs w:val="24"/>
        </w:rPr>
        <w:t>Месмахеровские</w:t>
      </w:r>
      <w:proofErr w:type="spellEnd"/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 чтения - 2015», Международная научно-практическая конференция, 21 марта 2015 г., СПГХПА им. А. Л. </w:t>
      </w:r>
      <w:proofErr w:type="spellStart"/>
      <w:r w:rsidRPr="009230E1">
        <w:rPr>
          <w:rFonts w:ascii="Times New Roman" w:hAnsi="Times New Roman" w:cs="Times New Roman"/>
          <w:kern w:val="16"/>
          <w:sz w:val="24"/>
          <w:szCs w:val="24"/>
        </w:rPr>
        <w:t>Штиглица</w:t>
      </w:r>
      <w:proofErr w:type="spellEnd"/>
      <w:r w:rsidR="009230E1" w:rsidRPr="009230E1">
        <w:rPr>
          <w:rFonts w:ascii="Times New Roman" w:hAnsi="Times New Roman" w:cs="Times New Roman"/>
          <w:kern w:val="16"/>
          <w:sz w:val="24"/>
          <w:szCs w:val="24"/>
        </w:rPr>
        <w:t>.</w:t>
      </w:r>
    </w:p>
    <w:p w14:paraId="58C00392" w14:textId="03F12745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9230E1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Славянская культура в Европе - история, настоящее и будущее» Международн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>ая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научно-практическ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>ая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proofErr w:type="gram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он-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лайн</w:t>
      </w:r>
      <w:proofErr w:type="spellEnd"/>
      <w:proofErr w:type="gramEnd"/>
      <w:r w:rsidR="009230E1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конференция, София - Москва, 15 мая 2015 г.</w:t>
      </w:r>
    </w:p>
    <w:p w14:paraId="5955E0CA" w14:textId="77777777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«Строгановская школа: фундамент традиций и новаторский поиск. Учителя и ученики», Межвузовская научная конференция К 190-летию МГХПА им. С. Г. Строганова, Москва, 20 ноября 2015 г.</w:t>
      </w:r>
    </w:p>
    <w:p w14:paraId="4E9D7CAC" w14:textId="6F177BD2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Всероссийская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научная конференции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«Время дизайна»,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Х Международной Биеннале дизайна «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Модулор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- 2015» Креативное пространство «Ткачи», обводный канал, 60, 21 ноября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2015 г</w:t>
      </w:r>
      <w:r w:rsidRPr="009230E1">
        <w:rPr>
          <w:rFonts w:ascii="Times New Roman" w:hAnsi="Times New Roman" w:cs="Times New Roman"/>
          <w:sz w:val="24"/>
          <w:szCs w:val="24"/>
        </w:rPr>
        <w:t>.</w:t>
      </w:r>
    </w:p>
    <w:p w14:paraId="0AC4C3C8" w14:textId="72F6235E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II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«Стратегические коммуникации в бизнесе и политике» (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Стратком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), секция «Концепции современного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рекламоведения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ВШЖиМК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>, 26 ноября 2015 г.</w:t>
      </w:r>
    </w:p>
    <w:p w14:paraId="39977559" w14:textId="1022D4E5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научно-практической конференция с международным участием «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как коммуникативная технология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века», </w:t>
      </w:r>
      <w:r w:rsidRPr="009230E1">
        <w:rPr>
          <w:rFonts w:ascii="Times New Roman" w:hAnsi="Times New Roman" w:cs="Times New Roman"/>
          <w:sz w:val="24"/>
          <w:szCs w:val="24"/>
        </w:rPr>
        <w:t xml:space="preserve">СПб Экономический университет (ФИНЭК), 2016,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26 февраля, </w:t>
      </w:r>
      <w:r w:rsidRPr="009230E1">
        <w:rPr>
          <w:rFonts w:ascii="Times New Roman" w:hAnsi="Times New Roman" w:cs="Times New Roman"/>
          <w:sz w:val="24"/>
          <w:szCs w:val="24"/>
        </w:rPr>
        <w:t>(пленарный доклад)</w:t>
      </w:r>
      <w:r w:rsidR="009230E1" w:rsidRPr="009230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7D98D3" w14:textId="28A8C591" w:rsidR="00EE71D7" w:rsidRPr="009230E1" w:rsidRDefault="00EE71D7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230E1">
        <w:rPr>
          <w:rFonts w:ascii="Times New Roman" w:hAnsi="Times New Roman" w:cs="Times New Roman"/>
          <w:sz w:val="24"/>
          <w:szCs w:val="24"/>
        </w:rPr>
        <w:t>X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30E1">
        <w:rPr>
          <w:rFonts w:ascii="Times New Roman" w:hAnsi="Times New Roman" w:cs="Times New Roman"/>
          <w:sz w:val="24"/>
          <w:szCs w:val="24"/>
        </w:rPr>
        <w:t xml:space="preserve"> конференции заведующих кафедрами маркетинга, рекламы, связей с общественностью, дизайна и смежных направлений. Международная научно-методическая конференция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14 - 16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апреля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 2016,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val="en-US"/>
        </w:rPr>
        <w:t>РАНХиГС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7DB9ECD" w14:textId="7FAEDBE9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="00403B0A" w:rsidRPr="00403B0A">
        <w:rPr>
          <w:rFonts w:ascii="Times New Roman" w:hAnsi="Times New Roman" w:cs="Times New Roman"/>
        </w:rPr>
        <w:t>Пленарный д</w:t>
      </w:r>
      <w:r w:rsidRPr="00403B0A">
        <w:rPr>
          <w:rFonts w:ascii="Times New Roman" w:hAnsi="Times New Roman" w:cs="Times New Roman"/>
        </w:rPr>
        <w:t>оклад</w:t>
      </w:r>
      <w:r w:rsidRPr="009230E1">
        <w:rPr>
          <w:rFonts w:ascii="Times New Roman" w:hAnsi="Times New Roman" w:cs="Times New Roman"/>
        </w:rPr>
        <w:t xml:space="preserve"> «Выставочная деятельность и становление российской дизайн-графики на рубеже XIX - XX вв.» Международная научная конференция "Искусство и экспозиция: Исторический опыт и новейшие тенденции", Российская Академия художеств - Национальная академия дизайна, Москва, 28-29 марта 2018</w:t>
      </w:r>
      <w:r w:rsidR="00403B0A">
        <w:rPr>
          <w:rFonts w:ascii="Times New Roman" w:hAnsi="Times New Roman" w:cs="Times New Roman"/>
        </w:rPr>
        <w:t>.</w:t>
      </w:r>
      <w:r w:rsidRPr="009230E1">
        <w:rPr>
          <w:rFonts w:ascii="Times New Roman" w:hAnsi="Times New Roman" w:cs="Times New Roman"/>
        </w:rPr>
        <w:t xml:space="preserve"> г. </w:t>
      </w:r>
    </w:p>
    <w:p w14:paraId="5F67EEB8" w14:textId="0B5EDD06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</w:t>
      </w:r>
      <w:r w:rsidR="00403B0A">
        <w:rPr>
          <w:rFonts w:ascii="Times New Roman" w:hAnsi="Times New Roman" w:cs="Times New Roman"/>
          <w:i/>
          <w:iCs/>
        </w:rPr>
        <w:t xml:space="preserve"> </w:t>
      </w:r>
      <w:r w:rsidRPr="00403B0A">
        <w:rPr>
          <w:rFonts w:ascii="Times New Roman" w:hAnsi="Times New Roman" w:cs="Times New Roman"/>
        </w:rPr>
        <w:t xml:space="preserve">Доклад </w:t>
      </w:r>
      <w:r w:rsidRPr="009230E1">
        <w:rPr>
          <w:rFonts w:ascii="Times New Roman" w:hAnsi="Times New Roman" w:cs="Times New Roman"/>
        </w:rPr>
        <w:t xml:space="preserve">«Реклама в пространстве эпохи глазами бытописателя И. Т. </w:t>
      </w:r>
      <w:proofErr w:type="spellStart"/>
      <w:r w:rsidRPr="009230E1">
        <w:rPr>
          <w:rFonts w:ascii="Times New Roman" w:hAnsi="Times New Roman" w:cs="Times New Roman"/>
        </w:rPr>
        <w:t>Кокорева</w:t>
      </w:r>
      <w:proofErr w:type="spellEnd"/>
      <w:r w:rsidRPr="009230E1">
        <w:rPr>
          <w:rFonts w:ascii="Times New Roman" w:hAnsi="Times New Roman" w:cs="Times New Roman"/>
        </w:rPr>
        <w:t xml:space="preserve"> (1826 – 1853)» XXII международная научно-методическая конференция зав. кафедрами маркетинга, рекламы, связей с общественностью, дизайна и смежных направлений, 12 - 14 апреля 2018 г. Москва, Финансовый университет. </w:t>
      </w:r>
    </w:p>
    <w:p w14:paraId="313DF74A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lastRenderedPageBreak/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403B0A">
        <w:rPr>
          <w:rFonts w:ascii="Times New Roman" w:hAnsi="Times New Roman" w:cs="Times New Roman"/>
        </w:rPr>
        <w:t xml:space="preserve">Доклад </w:t>
      </w:r>
      <w:r w:rsidRPr="009230E1">
        <w:rPr>
          <w:rFonts w:ascii="Times New Roman" w:hAnsi="Times New Roman" w:cs="Times New Roman"/>
          <w:i/>
          <w:iCs/>
        </w:rPr>
        <w:t>«</w:t>
      </w:r>
      <w:r w:rsidRPr="009230E1">
        <w:rPr>
          <w:rFonts w:ascii="Times New Roman" w:hAnsi="Times New Roman" w:cs="Times New Roman"/>
        </w:rPr>
        <w:t>Визуально-графическая коммуникация в историко-культурном пространстве России рубежа ХVIII – начала ХХ веков». 57-й Международный научный форум «Медиа в современном мире. 57-е Петербургские чтения». 19–20 апреля 2018 года. СПбГУ.</w:t>
      </w:r>
    </w:p>
    <w:p w14:paraId="3144A1AF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403B0A">
        <w:rPr>
          <w:rFonts w:ascii="Times New Roman" w:hAnsi="Times New Roman" w:cs="Times New Roman"/>
        </w:rPr>
        <w:t>Доклад “</w:t>
      </w:r>
      <w:r w:rsidRPr="009230E1">
        <w:rPr>
          <w:rFonts w:ascii="Times New Roman" w:hAnsi="Times New Roman" w:cs="Times New Roman"/>
        </w:rPr>
        <w:t xml:space="preserve">Выставки первой трети ХХ века в Императорской Академии художеств - Ленинградском </w:t>
      </w:r>
      <w:proofErr w:type="spellStart"/>
      <w:r w:rsidRPr="009230E1">
        <w:rPr>
          <w:rFonts w:ascii="Times New Roman" w:hAnsi="Times New Roman" w:cs="Times New Roman"/>
        </w:rPr>
        <w:t>ВХУТЕИНе</w:t>
      </w:r>
      <w:proofErr w:type="spellEnd"/>
      <w:r w:rsidRPr="009230E1">
        <w:rPr>
          <w:rFonts w:ascii="Times New Roman" w:hAnsi="Times New Roman" w:cs="Times New Roman"/>
          <w:b/>
          <w:bCs/>
        </w:rPr>
        <w:t xml:space="preserve">». </w:t>
      </w:r>
      <w:r w:rsidRPr="009230E1">
        <w:rPr>
          <w:rFonts w:ascii="Times New Roman" w:hAnsi="Times New Roman" w:cs="Times New Roman"/>
        </w:rPr>
        <w:t xml:space="preserve">VIII Международная конференция «Актуальные проблемы теории и истории искусства – 2018»: МГУ, СПбГУ, ГТГ, </w:t>
      </w:r>
      <w:r w:rsidRPr="009230E1">
        <w:rPr>
          <w:rFonts w:ascii="Times New Roman" w:hAnsi="Times New Roman" w:cs="Times New Roman"/>
          <w:color w:val="333333"/>
        </w:rPr>
        <w:t>ГЭ. 2-6 октября, Москва, МГУ</w:t>
      </w:r>
    </w:p>
    <w:p w14:paraId="30FB7B36" w14:textId="40DF28B8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="003C13A1" w:rsidRPr="009230E1">
        <w:rPr>
          <w:rFonts w:ascii="Times New Roman" w:hAnsi="Times New Roman" w:cs="Times New Roman"/>
        </w:rPr>
        <w:t>Пленарный доклад</w:t>
      </w:r>
      <w:r w:rsidR="003C13A1" w:rsidRPr="009230E1">
        <w:rPr>
          <w:rFonts w:ascii="Times New Roman" w:hAnsi="Times New Roman" w:cs="Times New Roman"/>
          <w:i/>
          <w:iCs/>
        </w:rPr>
        <w:t xml:space="preserve"> </w:t>
      </w:r>
      <w:r w:rsidRPr="009230E1">
        <w:rPr>
          <w:rFonts w:ascii="Times New Roman" w:hAnsi="Times New Roman" w:cs="Times New Roman"/>
        </w:rPr>
        <w:t>"Реклама в историко-культурном пространстве России ХVIII – ХХ веков". VII Санкт-Петербургский культурный форум. Секция “Образование”. Научно-практическая конференция «Дизайн-коммуникации и реклама в пространстве образования и культуры: международный опыт Италии и России». СПБГУ, дворец Бобринских, 15 ноября 2018 г.</w:t>
      </w:r>
    </w:p>
    <w:p w14:paraId="3AB288C8" w14:textId="535968E0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</w:t>
      </w:r>
      <w:r w:rsidR="009230E1" w:rsidRPr="009230E1">
        <w:rPr>
          <w:rFonts w:ascii="Times New Roman" w:hAnsi="Times New Roman" w:cs="Times New Roman"/>
          <w:i/>
          <w:iCs/>
        </w:rPr>
        <w:t xml:space="preserve"> </w:t>
      </w:r>
      <w:r w:rsidRPr="009230E1">
        <w:rPr>
          <w:rFonts w:ascii="Times New Roman" w:hAnsi="Times New Roman" w:cs="Times New Roman"/>
        </w:rPr>
        <w:t>Доклад «Когда «идеал – яркость», а «художественный принцип – бей по голове!» О рекламе в городской среде ХIХ – ХХ веков: ретроспективный взгляд», VII Санкт-Петербургский культурный форум. Секция “Образование”. Круглый стол «Визуальная экология и культура в городской среде», СПБГУ, дворец Бобринских, 15 ноября 2018 г.</w:t>
      </w:r>
    </w:p>
    <w:p w14:paraId="6E36230A" w14:textId="77777777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9230E1">
        <w:rPr>
          <w:rFonts w:ascii="Times New Roman" w:hAnsi="Times New Roman" w:cs="Times New Roman"/>
        </w:rPr>
        <w:t xml:space="preserve">Доклад «Выставка «Иконописи и художественной старины» в залах Императорской Академии Художеств в контексте истории изучения древнерусского искусства (1911)». Конференция: XII </w:t>
      </w:r>
      <w:proofErr w:type="spellStart"/>
      <w:r w:rsidRPr="009230E1">
        <w:rPr>
          <w:rFonts w:ascii="Times New Roman" w:hAnsi="Times New Roman" w:cs="Times New Roman"/>
        </w:rPr>
        <w:t>Линтуловские</w:t>
      </w:r>
      <w:proofErr w:type="spellEnd"/>
      <w:r w:rsidRPr="009230E1">
        <w:rPr>
          <w:rFonts w:ascii="Times New Roman" w:hAnsi="Times New Roman" w:cs="Times New Roman"/>
        </w:rPr>
        <w:t xml:space="preserve"> чтения, СПб, </w:t>
      </w:r>
      <w:proofErr w:type="spellStart"/>
      <w:r w:rsidRPr="009230E1">
        <w:rPr>
          <w:rFonts w:ascii="Times New Roman" w:hAnsi="Times New Roman" w:cs="Times New Roman"/>
        </w:rPr>
        <w:t>Константино-Еленинский</w:t>
      </w:r>
      <w:proofErr w:type="spellEnd"/>
      <w:r w:rsidRPr="009230E1">
        <w:rPr>
          <w:rFonts w:ascii="Times New Roman" w:hAnsi="Times New Roman" w:cs="Times New Roman"/>
        </w:rPr>
        <w:t xml:space="preserve"> женский монастырь СПБ епархии, Рос. Гос. гидрометеорологический институт, Научный архив РАХ, Полярная академия. – 15 декабря 2018 г.   </w:t>
      </w:r>
    </w:p>
    <w:p w14:paraId="2DEB344A" w14:textId="37C892C1" w:rsidR="009B2C44" w:rsidRPr="009230E1" w:rsidRDefault="009B2C44" w:rsidP="00923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</w:rPr>
      </w:pPr>
      <w:proofErr w:type="spellStart"/>
      <w:r w:rsidRPr="009230E1">
        <w:rPr>
          <w:rFonts w:ascii="Times New Roman" w:hAnsi="Times New Roman" w:cs="Times New Roman"/>
          <w:i/>
          <w:iCs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</w:rPr>
        <w:t xml:space="preserve"> Э. М. </w:t>
      </w:r>
      <w:r w:rsidRPr="009230E1">
        <w:rPr>
          <w:rFonts w:ascii="Times New Roman" w:hAnsi="Times New Roman" w:cs="Times New Roman"/>
        </w:rPr>
        <w:t xml:space="preserve">Доклад «Накануне преобразования: хроника жизни Высшего художественного училища, Петроград, учебный год 1917 – апрель 1918 г. (по материалам НА РАХ)». </w:t>
      </w:r>
      <w:r w:rsidRPr="009230E1">
        <w:rPr>
          <w:rFonts w:ascii="Times New Roman" w:hAnsi="Times New Roman" w:cs="Times New Roman"/>
          <w:color w:val="222222"/>
        </w:rPr>
        <w:t>Всероссийская научная к</w:t>
      </w:r>
      <w:r w:rsidRPr="009230E1">
        <w:rPr>
          <w:rFonts w:ascii="Times New Roman" w:hAnsi="Times New Roman" w:cs="Times New Roman"/>
        </w:rPr>
        <w:t xml:space="preserve">онференция «Свободные государственные художественные мастерские. Из столицы - в регионы. 1918-1920-е гг.» </w:t>
      </w:r>
      <w:r w:rsidRPr="009230E1">
        <w:rPr>
          <w:rFonts w:ascii="Times New Roman" w:hAnsi="Times New Roman" w:cs="Times New Roman"/>
          <w:color w:val="222222"/>
        </w:rPr>
        <w:t xml:space="preserve">24 – 26 декабря 2018 г. МАРХИ, МГХПА им. Строганова. </w:t>
      </w:r>
      <w:hyperlink r:id="rId5" w:history="1">
        <w:r w:rsidRPr="009230E1">
          <w:rPr>
            <w:rFonts w:ascii="Times New Roman" w:hAnsi="Times New Roman" w:cs="Times New Roman"/>
            <w:color w:val="0000FF"/>
            <w:u w:val="single" w:color="0000FF"/>
          </w:rPr>
          <w:t>https://mghpu.ru/images/content/news/Programma_konferencii_MARHI_2018.pdf</w:t>
        </w:r>
      </w:hyperlink>
    </w:p>
    <w:p w14:paraId="6565704E" w14:textId="55D0E01C" w:rsidR="0019710C" w:rsidRPr="009230E1" w:rsidRDefault="0019710C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Доклад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 коммуникации сквозь призму российской истории: от эпохи Петра до эпохи перестройки» (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Thirteenth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Principles</w:t>
      </w:r>
      <w:r w:rsidRPr="009230E1">
        <w:rPr>
          <w:rFonts w:ascii="Times New Roman" w:hAnsi="Times New Roman" w:cs="Times New Roman"/>
          <w:sz w:val="24"/>
          <w:szCs w:val="24"/>
        </w:rPr>
        <w:t>&amp;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Pr="009230E1">
        <w:rPr>
          <w:rFonts w:ascii="Times New Roman" w:hAnsi="Times New Roman" w:cs="Times New Roman"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Pr="009230E1">
        <w:rPr>
          <w:rFonts w:ascii="Times New Roman" w:hAnsi="Times New Roman" w:cs="Times New Roman"/>
          <w:sz w:val="24"/>
          <w:szCs w:val="24"/>
        </w:rPr>
        <w:t xml:space="preserve"> +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Context</w:t>
      </w:r>
      <w:r w:rsidRPr="009230E1">
        <w:rPr>
          <w:rFonts w:ascii="Times New Roman" w:hAnsi="Times New Roman" w:cs="Times New Roman"/>
          <w:sz w:val="24"/>
          <w:szCs w:val="24"/>
        </w:rPr>
        <w:t xml:space="preserve">»).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9230E1">
        <w:rPr>
          <w:rFonts w:ascii="Times New Roman" w:hAnsi="Times New Roman" w:cs="Times New Roman"/>
          <w:sz w:val="24"/>
          <w:szCs w:val="24"/>
        </w:rPr>
        <w:t xml:space="preserve"> &amp;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9230E1">
        <w:rPr>
          <w:rFonts w:ascii="Times New Roman" w:hAnsi="Times New Roman" w:cs="Times New Roman"/>
          <w:sz w:val="24"/>
          <w:szCs w:val="24"/>
        </w:rPr>
        <w:t>. – 1 марта 2019., СПбГУ, Михайловская дача.</w:t>
      </w:r>
    </w:p>
    <w:p w14:paraId="493273F4" w14:textId="5EF7FED5" w:rsidR="003C13A1" w:rsidRPr="009230E1" w:rsidRDefault="003C13A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Пленарный доклад «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новой ООП «Реклама в креативных индустриях» (уровень магистратуры): опыт института </w:t>
      </w:r>
      <w:r w:rsidRPr="009230E1">
        <w:rPr>
          <w:rFonts w:ascii="Times New Roman" w:hAnsi="Times New Roman" w:cs="Times New Roman"/>
          <w:sz w:val="24"/>
          <w:szCs w:val="24"/>
        </w:rPr>
        <w:t>"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Высшая школа журналистики и массовых коммуникации</w:t>
      </w:r>
      <w:r w:rsidRPr="009230E1">
        <w:rPr>
          <w:rFonts w:ascii="Times New Roman" w:hAnsi="Times New Roman" w:cs="Times New Roman"/>
          <w:sz w:val="24"/>
          <w:szCs w:val="24"/>
        </w:rPr>
        <w:t>"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СПбГУ» </w:t>
      </w:r>
      <w:r w:rsidRPr="009230E1">
        <w:rPr>
          <w:rFonts w:ascii="Times New Roman" w:hAnsi="Times New Roman" w:cs="Times New Roman"/>
          <w:sz w:val="24"/>
          <w:szCs w:val="24"/>
        </w:rPr>
        <w:t>на XXII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международной научно-методической конференции зав. кафедрами маркетинга, рекламы, связей с общественностью, дизайна и смежных направлений, 28 - 30 марта 2019 г. Москва,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</w:p>
    <w:p w14:paraId="6AF81CE6" w14:textId="4B79967F" w:rsidR="003C13A1" w:rsidRPr="009230E1" w:rsidRDefault="003C13A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sz w:val="24"/>
          <w:szCs w:val="24"/>
        </w:rPr>
        <w:t>Пленарный доклад</w:t>
      </w:r>
      <w:r w:rsidRPr="009230E1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«Д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. И. Митрохин как представитель художественной школы </w:t>
      </w:r>
      <w:proofErr w:type="spellStart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Полиграффака</w:t>
      </w:r>
      <w:proofErr w:type="spellEnd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Ленинградского </w:t>
      </w:r>
      <w:proofErr w:type="spellStart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ВХУТЕИНа</w:t>
      </w:r>
      <w:proofErr w:type="spellEnd"/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(1921 – 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lastRenderedPageBreak/>
        <w:t>1930)». Конференция «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Баухауз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и художественные школы авангарда», 18 апреля 2019 г. РАХ, НИИ РАХ, НАД.</w:t>
      </w:r>
    </w:p>
    <w:p w14:paraId="069AB761" w14:textId="77777777" w:rsidR="009230E1" w:rsidRPr="009230E1" w:rsidRDefault="0019710C" w:rsidP="009230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20" w:after="120"/>
        <w:contextualSpacing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Э. М</w:t>
      </w:r>
      <w:r w:rsidR="009230E1" w:rsidRPr="009230E1">
        <w:rPr>
          <w:rFonts w:ascii="Times New Roman" w:hAnsi="Times New Roman" w:cs="Times New Roman"/>
          <w:sz w:val="24"/>
          <w:szCs w:val="24"/>
        </w:rPr>
        <w:t>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Доклад:</w:t>
      </w:r>
      <w:r w:rsidRPr="0092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 xml:space="preserve">«Образцы шитья и тканей на выставке </w:t>
      </w:r>
      <w:r w:rsidRPr="009230E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«</w:t>
      </w:r>
      <w:r w:rsidRPr="009230E1">
        <w:rPr>
          <w:rStyle w:val="word"/>
          <w:rFonts w:ascii="Times New Roman" w:eastAsiaTheme="majorEastAsia" w:hAnsi="Times New Roman" w:cs="Times New Roman"/>
          <w:color w:val="383838"/>
          <w:sz w:val="24"/>
          <w:szCs w:val="24"/>
        </w:rPr>
        <w:t>Иконописи и художественной старины</w:t>
      </w:r>
      <w:r w:rsidRPr="009230E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» в залах Императорской Академии художеств (1911 -1912)».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/>
          <w:bCs/>
          <w:color w:val="383838"/>
          <w:sz w:val="24"/>
          <w:szCs w:val="24"/>
          <w:shd w:val="clear" w:color="auto" w:fill="FFFFFF"/>
        </w:rPr>
        <w:t xml:space="preserve">- </w:t>
      </w:r>
      <w:r w:rsidRPr="0095645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5645A">
        <w:rPr>
          <w:rFonts w:ascii="Times New Roman" w:hAnsi="Times New Roman" w:cs="Times New Roman"/>
          <w:sz w:val="20"/>
          <w:szCs w:val="20"/>
        </w:rPr>
        <w:t xml:space="preserve"> ПОКРОВСКИЕ АКАДЕМИЧЕСКИЕ ЧТЕНИЯ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Международная научная конференция «Древнерусское шитьё: история и современность». Организаторы: </w:t>
      </w:r>
      <w:r w:rsidRPr="009230E1">
        <w:rPr>
          <w:rFonts w:ascii="Times New Roman" w:hAnsi="Times New Roman" w:cs="Times New Roman"/>
          <w:sz w:val="24"/>
          <w:szCs w:val="24"/>
        </w:rPr>
        <w:t xml:space="preserve">Центр научных учреждений Российской академии художеств (СПб), Научно-исследовательский музей при Российской академии художеств,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Константино-Еленинский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монастырь Московского Патриархата Санкт-Петербургской епархии. </w:t>
      </w:r>
      <w:r w:rsidR="009230E1" w:rsidRPr="009230E1">
        <w:rPr>
          <w:rFonts w:ascii="Times New Roman" w:hAnsi="Times New Roman" w:cs="Times New Roman"/>
          <w:sz w:val="24"/>
          <w:szCs w:val="24"/>
        </w:rPr>
        <w:t>К</w:t>
      </w:r>
      <w:r w:rsidRPr="009230E1">
        <w:rPr>
          <w:rFonts w:ascii="Times New Roman" w:hAnsi="Times New Roman" w:cs="Times New Roman"/>
          <w:sz w:val="24"/>
          <w:szCs w:val="24"/>
        </w:rPr>
        <w:t xml:space="preserve">онференц-зал АХ, </w:t>
      </w:r>
      <w:r w:rsidRPr="009230E1">
        <w:rPr>
          <w:rFonts w:ascii="Times New Roman" w:hAnsi="Times New Roman" w:cs="Times New Roman"/>
          <w:bCs/>
          <w:sz w:val="24"/>
          <w:szCs w:val="24"/>
        </w:rPr>
        <w:t>4 – 6 октября 2019 г.</w:t>
      </w:r>
    </w:p>
    <w:p w14:paraId="0B58CA0E" w14:textId="05FAEE75" w:rsidR="00B40EE1" w:rsidRPr="009230E1" w:rsidRDefault="00B40EE1" w:rsidP="009230E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120" w:after="120"/>
        <w:contextualSpacing w:val="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Э. М. </w:t>
      </w:r>
      <w:r w:rsidRPr="009230E1">
        <w:rPr>
          <w:rFonts w:ascii="Times New Roman" w:hAnsi="Times New Roman" w:cs="Times New Roman"/>
          <w:bCs/>
          <w:sz w:val="24"/>
          <w:szCs w:val="24"/>
        </w:rPr>
        <w:t>Пленарный доклад</w:t>
      </w:r>
      <w:r w:rsidRPr="009230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Академическая среда и опыт подготовки выпускников с «современным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социально-художественным подходом» на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Ленинградского </w:t>
      </w:r>
      <w:proofErr w:type="spellStart"/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bCs/>
          <w:kern w:val="16"/>
          <w:sz w:val="24"/>
          <w:szCs w:val="24"/>
        </w:rPr>
        <w:t xml:space="preserve"> (1921 – 1930)».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/Международная научная конференция </w:t>
      </w:r>
      <w:r w:rsidRPr="009230E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Историко-теоретические проблемы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ленинградско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>-петербургской академической школы искусствоведения (к 100-летию со дня рождения Р.</w:t>
      </w:r>
      <w:r w:rsidR="009230E1" w:rsidRPr="0092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И. Власовой)», Организаторы: СПб., Российский институт истории искусств (Зубовский институт, Исаакиевская пл., д. 5.), ФТИИ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СПбГАиЖСА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им. И. Е. Репина. Место проведения: СПб., Российский институт истории искусств (Зубовский институт, Исаакиевская пл., д. 5, 28 – 30 октября 2019 г.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C3AC7" w14:textId="49E6D688" w:rsidR="00B40EE1" w:rsidRPr="009230E1" w:rsidRDefault="00B40EE1" w:rsidP="009230E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 xml:space="preserve">. Доклад секционный «Прикладная графика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века в 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российском историко-культурном пространстве: период предыстории </w:t>
      </w:r>
      <w:r w:rsidRPr="009230E1">
        <w:rPr>
          <w:rFonts w:ascii="Times New Roman" w:hAnsi="Times New Roman" w:cs="Times New Roman"/>
          <w:sz w:val="24"/>
          <w:szCs w:val="24"/>
        </w:rPr>
        <w:t xml:space="preserve">отечественной дизайн-графики»/ Всероссийская научная конференция «Русская художественная культура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30E1">
        <w:rPr>
          <w:rFonts w:ascii="Times New Roman" w:hAnsi="Times New Roman" w:cs="Times New Roman"/>
          <w:sz w:val="24"/>
          <w:szCs w:val="24"/>
        </w:rPr>
        <w:t xml:space="preserve"> века: цитаты, реплики, образцы». Организатор: Научно-исследовательский институт истории и теории изобразительных искусств РАХ. Москва, Н</w:t>
      </w:r>
      <w:r w:rsidR="009230E1" w:rsidRPr="009230E1">
        <w:rPr>
          <w:rFonts w:ascii="Times New Roman" w:hAnsi="Times New Roman" w:cs="Times New Roman"/>
          <w:sz w:val="24"/>
          <w:szCs w:val="24"/>
        </w:rPr>
        <w:t>ИИ</w:t>
      </w:r>
      <w:r w:rsidRPr="009230E1">
        <w:rPr>
          <w:rFonts w:ascii="Times New Roman" w:hAnsi="Times New Roman" w:cs="Times New Roman"/>
          <w:sz w:val="24"/>
          <w:szCs w:val="24"/>
        </w:rPr>
        <w:t xml:space="preserve"> РАХ, 7-8 ноября 2019 г.</w:t>
      </w:r>
    </w:p>
    <w:p w14:paraId="03C7594D" w14:textId="1E73C0D6" w:rsidR="009230E1" w:rsidRPr="009230E1" w:rsidRDefault="009230E1" w:rsidP="009230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>. Пленарный доклад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>«</w:t>
      </w:r>
      <w:r w:rsidRPr="009230E1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Визуальные коммуникации сквозь призму российской истории: от петровской эпохи до перестройки»/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262626"/>
          <w:sz w:val="24"/>
          <w:szCs w:val="24"/>
        </w:rPr>
        <w:t>Международная научная конференция</w:t>
      </w:r>
      <w:r w:rsidRPr="009230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Дизайн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СМИ: тренды XXI века». Тема конференции: «Визуальная коммуникация в кросс-платформенных медиа». Организатор: МГУ им. М. В. Ломоносова, факультет журналистики. </w:t>
      </w:r>
      <w:r w:rsidRPr="009230E1">
        <w:rPr>
          <w:rFonts w:ascii="Times New Roman" w:hAnsi="Times New Roman" w:cs="Times New Roman"/>
          <w:bCs/>
          <w:sz w:val="24"/>
          <w:szCs w:val="24"/>
        </w:rPr>
        <w:t>Москва, МГУ, ф-т журналистики, 14-16 ноября 2019 года.</w:t>
      </w:r>
    </w:p>
    <w:p w14:paraId="676139EF" w14:textId="283B7088" w:rsidR="009B2C44" w:rsidRPr="009230E1" w:rsidRDefault="009B2C44" w:rsidP="009230E1">
      <w:pPr>
        <w:pStyle w:val="1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708"/>
        </w:tabs>
        <w:adjustRightInd w:val="0"/>
        <w:spacing w:before="120" w:after="120" w:line="276" w:lineRule="auto"/>
        <w:jc w:val="left"/>
        <w:textAlignment w:val="baseline"/>
        <w:rPr>
          <w:b w:val="0"/>
          <w:bCs/>
          <w:sz w:val="24"/>
          <w:szCs w:val="24"/>
        </w:rPr>
      </w:pPr>
      <w:proofErr w:type="spellStart"/>
      <w:r w:rsidRPr="009230E1">
        <w:rPr>
          <w:b w:val="0"/>
          <w:bCs/>
          <w:color w:val="242F33"/>
          <w:spacing w:val="2"/>
          <w:sz w:val="24"/>
          <w:szCs w:val="24"/>
        </w:rPr>
        <w:t>Глинтерник</w:t>
      </w:r>
      <w:proofErr w:type="spellEnd"/>
      <w:r w:rsidRPr="009230E1">
        <w:rPr>
          <w:b w:val="0"/>
          <w:bCs/>
          <w:color w:val="242F33"/>
          <w:spacing w:val="2"/>
          <w:sz w:val="24"/>
          <w:szCs w:val="24"/>
        </w:rPr>
        <w:t xml:space="preserve"> Э. М. Пленарный доклад </w:t>
      </w:r>
      <w:r w:rsidRPr="009230E1">
        <w:rPr>
          <w:b w:val="0"/>
          <w:bCs/>
          <w:sz w:val="24"/>
          <w:szCs w:val="24"/>
        </w:rPr>
        <w:t xml:space="preserve">«Ленинградская школа прикладной графики в социокультурном контексте искусства1960 </w:t>
      </w:r>
      <w:r w:rsidRPr="009230E1">
        <w:rPr>
          <w:b w:val="0"/>
          <w:bCs/>
          <w:sz w:val="24"/>
          <w:szCs w:val="24"/>
        </w:rPr>
        <w:fldChar w:fldCharType="begin"/>
      </w:r>
      <w:r w:rsidRPr="009230E1">
        <w:rPr>
          <w:b w:val="0"/>
          <w:bCs/>
          <w:sz w:val="24"/>
          <w:szCs w:val="24"/>
        </w:rPr>
        <w:instrText>SYMBOL 45 \f "Symbol" \s 10</w:instrText>
      </w:r>
      <w:r w:rsidRPr="009230E1">
        <w:rPr>
          <w:b w:val="0"/>
          <w:bCs/>
          <w:sz w:val="24"/>
          <w:szCs w:val="24"/>
        </w:rPr>
        <w:fldChar w:fldCharType="separate"/>
      </w:r>
      <w:r w:rsidRPr="009230E1">
        <w:rPr>
          <w:b w:val="0"/>
          <w:bCs/>
          <w:sz w:val="24"/>
          <w:szCs w:val="24"/>
        </w:rPr>
        <w:sym w:font="Times New Roman" w:char="F02D"/>
      </w:r>
      <w:r w:rsidRPr="009230E1">
        <w:rPr>
          <w:b w:val="0"/>
          <w:bCs/>
          <w:sz w:val="24"/>
          <w:szCs w:val="24"/>
        </w:rPr>
        <w:fldChar w:fldCharType="end"/>
      </w:r>
      <w:r w:rsidRPr="009230E1">
        <w:rPr>
          <w:b w:val="0"/>
          <w:bCs/>
          <w:sz w:val="24"/>
          <w:szCs w:val="24"/>
        </w:rPr>
        <w:t xml:space="preserve"> 1980-х годов» - </w:t>
      </w:r>
      <w:r w:rsidRPr="009230E1">
        <w:rPr>
          <w:b w:val="0"/>
          <w:bCs/>
          <w:color w:val="242F33"/>
          <w:spacing w:val="2"/>
          <w:sz w:val="24"/>
          <w:szCs w:val="24"/>
        </w:rPr>
        <w:t xml:space="preserve">Конференция </w:t>
      </w:r>
      <w:r w:rsidRPr="009230E1">
        <w:rPr>
          <w:b w:val="0"/>
          <w:bCs/>
          <w:color w:val="000000"/>
          <w:sz w:val="24"/>
          <w:szCs w:val="24"/>
        </w:rPr>
        <w:t>«Архитектура, дизайн и культурная среда 1960-80-х годов. К 100-летию со дня рождения Ю. Б. Соловьева (1920-2013)». Москва, 27-28 февраля 2020.</w:t>
      </w:r>
    </w:p>
    <w:p w14:paraId="31ED46BA" w14:textId="77777777" w:rsidR="009B2C44" w:rsidRPr="009230E1" w:rsidRDefault="009B2C44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Э. М. Доклад «</w:t>
      </w:r>
      <w:r w:rsidRPr="009230E1">
        <w:rPr>
          <w:rFonts w:ascii="Times New Roman" w:hAnsi="Times New Roman" w:cs="Times New Roman"/>
          <w:iCs/>
          <w:sz w:val="24"/>
          <w:szCs w:val="24"/>
        </w:rPr>
        <w:t>Историография российского дизайна: (конец Х</w:t>
      </w:r>
      <w:r w:rsidRPr="009230E1"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iCs/>
          <w:sz w:val="24"/>
          <w:szCs w:val="24"/>
        </w:rPr>
        <w:t xml:space="preserve"> – ХХ вв.)». - Международная научная к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онференция «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SPbU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– 2020». 25 декабря 2020 г., СПбГУ </w:t>
      </w:r>
      <w:hyperlink r:id="rId6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https://docs.google.com/document/d/13MSrGFNTNIdG-LhhrvzFl_eQtpus5YKq/edit</w:t>
        </w:r>
      </w:hyperlink>
    </w:p>
    <w:p w14:paraId="1E66182C" w14:textId="666EBDDA" w:rsidR="009B2C44" w:rsidRPr="0095645A" w:rsidRDefault="009B2C44" w:rsidP="009230E1">
      <w:pPr>
        <w:pStyle w:val="a3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5645A">
        <w:rPr>
          <w:rFonts w:ascii="Times New Roman" w:hAnsi="Times New Roman" w:cs="Times New Roman"/>
          <w:sz w:val="24"/>
          <w:szCs w:val="24"/>
        </w:rPr>
        <w:t>Глинтерник</w:t>
      </w:r>
      <w:proofErr w:type="spellEnd"/>
      <w:r w:rsidRPr="0095645A">
        <w:rPr>
          <w:rFonts w:ascii="Times New Roman" w:hAnsi="Times New Roman" w:cs="Times New Roman"/>
          <w:sz w:val="24"/>
          <w:szCs w:val="24"/>
        </w:rPr>
        <w:t xml:space="preserve"> Э. М. Доклад</w:t>
      </w:r>
      <w:r w:rsidRPr="00956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4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645A">
        <w:rPr>
          <w:rFonts w:ascii="Times New Roman" w:hAnsi="Times New Roman" w:cs="Times New Roman"/>
          <w:sz w:val="24"/>
          <w:szCs w:val="24"/>
        </w:rPr>
        <w:t xml:space="preserve">Между академической школой и авангардом: к 100-летию образования </w:t>
      </w:r>
      <w:r w:rsidRPr="0095645A">
        <w:rPr>
          <w:rFonts w:ascii="Times New Roman" w:hAnsi="Times New Roman" w:cs="Times New Roman"/>
          <w:sz w:val="24"/>
          <w:szCs w:val="24"/>
          <w:lang w:bidi="hi-IN"/>
        </w:rPr>
        <w:t xml:space="preserve">Петроградского ВХУТЕМАСА </w:t>
      </w:r>
      <w:r w:rsidRPr="0095645A">
        <w:rPr>
          <w:rFonts w:ascii="Times New Roman" w:hAnsi="Times New Roman" w:cs="Times New Roman"/>
          <w:sz w:val="24"/>
          <w:szCs w:val="24"/>
        </w:rPr>
        <w:t xml:space="preserve">– </w:t>
      </w:r>
      <w:r w:rsidRPr="0095645A">
        <w:rPr>
          <w:rFonts w:ascii="Times New Roman" w:hAnsi="Times New Roman" w:cs="Times New Roman"/>
          <w:sz w:val="24"/>
          <w:szCs w:val="24"/>
          <w:lang w:bidi="hi-IN"/>
        </w:rPr>
        <w:t>ВХУТЕИН</w:t>
      </w:r>
      <w:r w:rsidRPr="0095645A">
        <w:rPr>
          <w:rFonts w:ascii="Times New Roman" w:hAnsi="Times New Roman" w:cs="Times New Roman"/>
          <w:sz w:val="24"/>
          <w:szCs w:val="24"/>
        </w:rPr>
        <w:t>А (1921)» - Национальная (</w:t>
      </w:r>
      <w:r w:rsidRPr="0095645A">
        <w:rPr>
          <w:rFonts w:ascii="Times New Roman" w:hAnsi="Times New Roman" w:cs="Times New Roman"/>
          <w:color w:val="000000"/>
          <w:sz w:val="24"/>
          <w:szCs w:val="24"/>
        </w:rPr>
        <w:t>Всероссийская) конференция по естественным и гуманитарным наукам – «Наука СПбГУ – 2020», 24 декабря 2020 г.</w:t>
      </w:r>
    </w:p>
    <w:p w14:paraId="4D0DFEA8" w14:textId="2DEAA029" w:rsidR="00543317" w:rsidRPr="009230E1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sz w:val="24"/>
          <w:szCs w:val="24"/>
        </w:rPr>
        <w:t xml:space="preserve"> Секционный доклад:</w:t>
      </w:r>
      <w:r w:rsidRPr="00923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sz w:val="24"/>
          <w:szCs w:val="24"/>
        </w:rPr>
        <w:t xml:space="preserve">Метаморфозы </w:t>
      </w:r>
      <w:proofErr w:type="gramStart"/>
      <w:r w:rsidRPr="009230E1">
        <w:rPr>
          <w:rFonts w:ascii="Times New Roman" w:hAnsi="Times New Roman" w:cs="Times New Roman"/>
          <w:sz w:val="24"/>
          <w:szCs w:val="24"/>
        </w:rPr>
        <w:t>интерфейса,  ставшего</w:t>
      </w:r>
      <w:proofErr w:type="gramEnd"/>
      <w:r w:rsidRPr="009230E1">
        <w:rPr>
          <w:rFonts w:ascii="Times New Roman" w:hAnsi="Times New Roman" w:cs="Times New Roman"/>
          <w:sz w:val="24"/>
          <w:szCs w:val="24"/>
        </w:rPr>
        <w:t xml:space="preserve"> «Черным зеркалом». 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(Совм. с Ульяновским А. В., </w:t>
      </w: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Брындиной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Г. В.)- </w:t>
      </w:r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Медиа в современном мире. 59-е Петербургские чтения: секция «Метаморфозы реальности в </w:t>
      </w:r>
      <w:proofErr w:type="spellStart"/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медиакоммуникациях</w:t>
      </w:r>
      <w:proofErr w:type="spellEnd"/>
      <w:r w:rsidRPr="009230E1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». - 9–12 ноября 2020 г., СПбГУ </w:t>
      </w:r>
    </w:p>
    <w:p w14:paraId="2CEF58B6" w14:textId="64550F6C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«Становление школы и формирование традиций книжного искусства на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 Ленинградского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>». К 100-летию со дня образования (1921 – 1930)". </w:t>
      </w:r>
      <w:r w:rsidRPr="009230E1">
        <w:rPr>
          <w:rFonts w:ascii="Times New Roman" w:hAnsi="Times New Roman" w:cs="Times New Roman"/>
          <w:sz w:val="24"/>
          <w:szCs w:val="24"/>
        </w:rPr>
        <w:t>13 марта 2021 г. Х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Трауготовские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чтения. </w:t>
      </w:r>
      <w:r w:rsidRPr="009230E1">
        <w:rPr>
          <w:rFonts w:ascii="Times New Roman" w:hAnsi="Times New Roman" w:cs="Times New Roman"/>
          <w:i/>
          <w:iCs/>
          <w:sz w:val="24"/>
          <w:szCs w:val="24"/>
        </w:rPr>
        <w:t>Всероссийская</w:t>
      </w:r>
      <w:r w:rsidRPr="009230E1">
        <w:rPr>
          <w:rFonts w:ascii="Times New Roman" w:hAnsi="Times New Roman" w:cs="Times New Roman"/>
          <w:sz w:val="24"/>
          <w:szCs w:val="24"/>
        </w:rPr>
        <w:t xml:space="preserve"> научная конференция СПБ, Центр книжной графики, библиотека им. М. Ю. Лермонтова</w:t>
      </w:r>
    </w:p>
    <w:p w14:paraId="752B043F" w14:textId="08467125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М., </w:t>
      </w: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Пую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С.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Пленарный доклад "Опыт дистанционного обучения в Санкт-Петербургском государственном университете </w:t>
      </w:r>
      <w:proofErr w:type="gram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-  2020</w:t>
      </w:r>
      <w:proofErr w:type="gram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/2021 уч. год». Юбилейная XXV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Всерос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научно-метод. </w:t>
      </w:r>
      <w:proofErr w:type="spellStart"/>
      <w:r w:rsidRPr="009230E1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зав. кафедрами маркетинга, рекламы, связей с общественностью и смежных направлений. </w:t>
      </w:r>
      <w:r w:rsidRPr="009230E1">
        <w:rPr>
          <w:rFonts w:ascii="Times New Roman" w:hAnsi="Times New Roman" w:cs="Times New Roman"/>
          <w:sz w:val="24"/>
          <w:szCs w:val="24"/>
        </w:rPr>
        <w:t>22-23 апреля 2021. Москва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0E4EE5B1" w14:textId="787DA87C" w:rsidR="00543317" w:rsidRPr="009230E1" w:rsidRDefault="00543317" w:rsidP="009230E1">
      <w:pPr>
        <w:pStyle w:val="a6"/>
        <w:numPr>
          <w:ilvl w:val="0"/>
          <w:numId w:val="1"/>
        </w:numPr>
        <w:adjustRightInd w:val="0"/>
        <w:spacing w:before="120" w:beforeAutospacing="0" w:after="120" w:afterAutospacing="0" w:line="276" w:lineRule="auto"/>
      </w:pPr>
      <w:proofErr w:type="spellStart"/>
      <w:r w:rsidRPr="009230E1">
        <w:rPr>
          <w:i/>
          <w:iCs/>
          <w:color w:val="000000"/>
        </w:rPr>
        <w:t>Глинтерник</w:t>
      </w:r>
      <w:proofErr w:type="spellEnd"/>
      <w:r w:rsidRPr="009230E1">
        <w:rPr>
          <w:i/>
          <w:iCs/>
          <w:color w:val="000000"/>
        </w:rPr>
        <w:t xml:space="preserve"> Э. М.</w:t>
      </w:r>
      <w:r w:rsidRPr="009230E1">
        <w:rPr>
          <w:color w:val="000000"/>
        </w:rPr>
        <w:t xml:space="preserve"> </w:t>
      </w:r>
      <w:r w:rsidRPr="009230E1">
        <w:rPr>
          <w:color w:val="000000" w:themeColor="text1"/>
        </w:rPr>
        <w:t xml:space="preserve">Креативный </w:t>
      </w:r>
      <w:proofErr w:type="spellStart"/>
      <w:r w:rsidRPr="009230E1">
        <w:rPr>
          <w:color w:val="000000" w:themeColor="text1"/>
        </w:rPr>
        <w:t>брендинг</w:t>
      </w:r>
      <w:proofErr w:type="spellEnd"/>
      <w:r w:rsidRPr="009230E1">
        <w:rPr>
          <w:color w:val="000000" w:themeColor="text1"/>
        </w:rPr>
        <w:t xml:space="preserve"> в России ХIX - начала ХХ веков </w:t>
      </w:r>
      <w:proofErr w:type="spellStart"/>
      <w:r w:rsidRPr="009230E1">
        <w:rPr>
          <w:color w:val="000000" w:themeColor="text1"/>
        </w:rPr>
        <w:t>Секц</w:t>
      </w:r>
      <w:proofErr w:type="spellEnd"/>
      <w:r w:rsidRPr="009230E1">
        <w:rPr>
          <w:color w:val="000000" w:themeColor="text1"/>
        </w:rPr>
        <w:t>. доклад</w:t>
      </w:r>
      <w:r w:rsidRPr="009230E1">
        <w:rPr>
          <w:color w:val="000000"/>
        </w:rPr>
        <w:t xml:space="preserve"> Юбилейная XXV </w:t>
      </w:r>
      <w:proofErr w:type="spellStart"/>
      <w:r w:rsidRPr="009230E1">
        <w:rPr>
          <w:color w:val="000000"/>
        </w:rPr>
        <w:t>Всерос</w:t>
      </w:r>
      <w:proofErr w:type="spellEnd"/>
      <w:r w:rsidRPr="009230E1">
        <w:rPr>
          <w:color w:val="000000"/>
        </w:rPr>
        <w:t xml:space="preserve">. научно-метод. </w:t>
      </w:r>
      <w:proofErr w:type="spellStart"/>
      <w:r w:rsidRPr="009230E1">
        <w:rPr>
          <w:color w:val="000000"/>
        </w:rPr>
        <w:t>конф</w:t>
      </w:r>
      <w:proofErr w:type="spellEnd"/>
      <w:r w:rsidRPr="009230E1">
        <w:rPr>
          <w:color w:val="000000"/>
        </w:rPr>
        <w:t xml:space="preserve">. зав. кафедрами маркетинга, рекламы, связей с общественностью и смежных направлений. </w:t>
      </w:r>
      <w:r w:rsidRPr="009230E1">
        <w:t>о</w:t>
      </w:r>
      <w:r w:rsidRPr="009230E1">
        <w:rPr>
          <w:lang w:val="en-US"/>
        </w:rPr>
        <w:t>n</w:t>
      </w:r>
      <w:r w:rsidRPr="009230E1">
        <w:t>-</w:t>
      </w:r>
      <w:r w:rsidRPr="009230E1">
        <w:rPr>
          <w:lang w:val="en-US"/>
        </w:rPr>
        <w:t>line</w:t>
      </w:r>
      <w:r w:rsidRPr="009230E1">
        <w:t xml:space="preserve"> </w:t>
      </w:r>
      <w:hyperlink r:id="rId7" w:history="1">
        <w:r w:rsidRPr="009230E1">
          <w:rPr>
            <w:rStyle w:val="a5"/>
          </w:rPr>
          <w:t>https://docs.google.com/document/d/1PodcgDRiNiDZMK0sLdcR4_Mc_aG0_A8H/edit</w:t>
        </w:r>
      </w:hyperlink>
    </w:p>
    <w:p w14:paraId="03CE7412" w14:textId="5C16C0BD" w:rsidR="00543317" w:rsidRPr="009230E1" w:rsidRDefault="00543317" w:rsidP="009230E1">
      <w:pPr>
        <w:pStyle w:val="a3"/>
        <w:widowControl w:val="0"/>
        <w:numPr>
          <w:ilvl w:val="0"/>
          <w:numId w:val="1"/>
        </w:numPr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М., Шатилов Д. А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. Секционный доклад 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Современный кризис и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футуропрогноз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формирования дизайн-среды историко-архитектурных памятников. </w:t>
      </w:r>
      <w:r w:rsidRPr="009230E1">
        <w:rPr>
          <w:rFonts w:ascii="Times New Roman" w:hAnsi="Times New Roman" w:cs="Times New Roman"/>
          <w:sz w:val="24"/>
          <w:szCs w:val="24"/>
          <w:lang w:eastAsia="ja-JP"/>
        </w:rPr>
        <w:t xml:space="preserve">Межд.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eastAsia="ja-JP"/>
        </w:rPr>
        <w:t>научн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9230E1">
        <w:rPr>
          <w:rFonts w:ascii="Times New Roman" w:hAnsi="Times New Roman" w:cs="Times New Roman"/>
          <w:sz w:val="24"/>
          <w:szCs w:val="24"/>
          <w:lang w:eastAsia="ja-JP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  <w:lang w:eastAsia="ja-JP"/>
        </w:rPr>
        <w:t>. года. Архитектура и дизайн в цифровую эпоху. – Москва: МГХПА им. С. Г. Строганова, МАРХИ, РАХ. 23-24 апреля 2021.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230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https://national-design-academy.ru/2021/03/18/архитектура-и-дизайн-в-цифровую-эпоху/</w:t>
        </w:r>
      </w:hyperlink>
    </w:p>
    <w:p w14:paraId="2F4F9890" w14:textId="0D96BBD3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Выставка «Древнерусской иконописи и художественной старины» как страница в истории изучения русского искусства. К 110-летию проведения в залах Императорской Академии Художеств (1911)» Международная научная конференция «Слово и образ. </w:t>
      </w:r>
      <w:proofErr w:type="spellStart"/>
      <w:r w:rsidRPr="009230E1">
        <w:rPr>
          <w:rFonts w:ascii="Times New Roman" w:hAnsi="Times New Roman" w:cs="Times New Roman"/>
          <w:bCs/>
          <w:sz w:val="24"/>
          <w:szCs w:val="24"/>
        </w:rPr>
        <w:t>Мимошедшее</w:t>
      </w:r>
      <w:proofErr w:type="spellEnd"/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время и знамение в искусствах христианского мира» </w:t>
      </w:r>
      <w:r w:rsidRPr="009230E1">
        <w:rPr>
          <w:rFonts w:ascii="Times New Roman" w:hAnsi="Times New Roman" w:cs="Times New Roman"/>
          <w:sz w:val="24"/>
          <w:szCs w:val="24"/>
        </w:rPr>
        <w:t>18 мая 2021 г. МГХПА им. С. Г. Строганова,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1B9CA2A2" w14:textId="0FBADBC7" w:rsidR="00543317" w:rsidRPr="009230E1" w:rsidRDefault="00543317" w:rsidP="009230E1">
      <w:pPr>
        <w:pStyle w:val="a3"/>
        <w:widowControl w:val="0"/>
        <w:numPr>
          <w:ilvl w:val="0"/>
          <w:numId w:val="1"/>
        </w:numPr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доклад «Творческое наследие М. С. Кагана и его вклад в обоснование и развитие отечественного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дизайноведения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Всероссийск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научная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Кагановские чтения. </w:t>
      </w:r>
      <w:r w:rsidRPr="009230E1">
        <w:rPr>
          <w:rFonts w:ascii="Times New Roman" w:hAnsi="Times New Roman" w:cs="Times New Roman"/>
          <w:sz w:val="24"/>
          <w:szCs w:val="24"/>
        </w:rPr>
        <w:t xml:space="preserve">Теория культуры и эстетика: новые междисциплинарные подходы (К 100-летию М. С. Кагана). Санкт- Петербург, 18-19 мая 2021.— СПб.,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Российское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эстетическое общество, СПбГУ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230E1">
        <w:rPr>
          <w:rFonts w:ascii="Times New Roman" w:hAnsi="Times New Roman" w:cs="Times New Roman"/>
          <w:sz w:val="24"/>
          <w:szCs w:val="24"/>
        </w:rPr>
        <w:t xml:space="preserve"> 2021</w:t>
      </w:r>
      <w:hyperlink r:id="rId9" w:history="1">
        <w:r w:rsidRPr="009230E1">
          <w:rPr>
            <w:rStyle w:val="a5"/>
            <w:rFonts w:ascii="Times New Roman" w:hAnsi="Times New Roman" w:cs="Times New Roman"/>
            <w:sz w:val="24"/>
            <w:szCs w:val="24"/>
          </w:rPr>
          <w:t>https://events.spbu.ru/eventsContent/events/2021/Kagan-2021_programma%201.pdf</w:t>
        </w:r>
      </w:hyperlink>
    </w:p>
    <w:p w14:paraId="6317DDEB" w14:textId="048C9E9E" w:rsidR="00543317" w:rsidRPr="009230E1" w:rsidRDefault="00543317" w:rsidP="009230E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0E1">
        <w:rPr>
          <w:rFonts w:ascii="Times New Roman" w:hAnsi="Times New Roman" w:cs="Times New Roman"/>
          <w:sz w:val="24"/>
          <w:szCs w:val="24"/>
        </w:rPr>
        <w:t xml:space="preserve"> Пленарный доклад «Деятельность В. М. Конашевича</w:t>
      </w:r>
      <w:r w:rsidRPr="009230E1">
        <w:rPr>
          <w:rFonts w:ascii="Times New Roman" w:hAnsi="Times New Roman" w:cs="Times New Roman"/>
          <w:kern w:val="16"/>
          <w:sz w:val="24"/>
          <w:szCs w:val="24"/>
        </w:rPr>
        <w:t xml:space="preserve"> и формирование традиций книжного искусства на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полиграффаке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Ленинградского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ВХУТЕИНа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 (1921 – 1930)»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Всероссийск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 xml:space="preserve">. </w:t>
      </w:r>
      <w:r w:rsidRPr="009230E1">
        <w:rPr>
          <w:rFonts w:ascii="Times New Roman" w:hAnsi="Times New Roman" w:cs="Times New Roman"/>
          <w:bCs/>
          <w:sz w:val="24"/>
          <w:szCs w:val="24"/>
        </w:rPr>
        <w:t>«Татьяна Маврина и художественная жизнь 1920-х – 1990-х»,</w:t>
      </w:r>
      <w:r w:rsidRPr="009230E1">
        <w:rPr>
          <w:rFonts w:ascii="Times New Roman" w:hAnsi="Times New Roman" w:cs="Times New Roman"/>
          <w:sz w:val="24"/>
          <w:szCs w:val="24"/>
        </w:rPr>
        <w:t xml:space="preserve"> 26 мая 2021 г. Гос. </w:t>
      </w:r>
      <w:proofErr w:type="spellStart"/>
      <w:r w:rsidRPr="009230E1">
        <w:rPr>
          <w:rFonts w:ascii="Times New Roman" w:hAnsi="Times New Roman" w:cs="Times New Roman"/>
          <w:sz w:val="24"/>
          <w:szCs w:val="24"/>
        </w:rPr>
        <w:t>Третьяковск</w:t>
      </w:r>
      <w:proofErr w:type="spellEnd"/>
      <w:r w:rsidRPr="009230E1">
        <w:rPr>
          <w:rFonts w:ascii="Times New Roman" w:hAnsi="Times New Roman" w:cs="Times New Roman"/>
          <w:sz w:val="24"/>
          <w:szCs w:val="24"/>
        </w:rPr>
        <w:t>. Галерея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6DB019D3" w14:textId="340C8CFB" w:rsidR="009B2C44" w:rsidRPr="009230E1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sz w:val="24"/>
          <w:szCs w:val="24"/>
        </w:rPr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sz w:val="24"/>
          <w:szCs w:val="24"/>
        </w:rPr>
        <w:t xml:space="preserve"> Э. М</w:t>
      </w:r>
      <w:r w:rsidRPr="009230E1">
        <w:rPr>
          <w:rFonts w:ascii="Times New Roman" w:hAnsi="Times New Roman" w:cs="Times New Roman"/>
          <w:bCs/>
          <w:sz w:val="24"/>
          <w:szCs w:val="24"/>
        </w:rPr>
        <w:t>. Секционный доклад «</w:t>
      </w:r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истоков российского </w:t>
      </w:r>
      <w:proofErr w:type="spellStart"/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>брендинга</w:t>
      </w:r>
      <w:proofErr w:type="spellEnd"/>
      <w:r w:rsidRPr="0092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креативный подход и теория в историческом контексте» </w:t>
      </w:r>
      <w:r w:rsidRPr="009230E1">
        <w:rPr>
          <w:rFonts w:ascii="Times New Roman" w:hAnsi="Times New Roman" w:cs="Times New Roman"/>
          <w:sz w:val="24"/>
          <w:szCs w:val="24"/>
        </w:rPr>
        <w:t xml:space="preserve">Стратком-2021, 30 июня – 2 июля 2021.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Медиа в современном мире. 60-е Петербург-кие чтения: сб. матер. 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Междунар</w:t>
      </w:r>
      <w:proofErr w:type="spellEnd"/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proofErr w:type="spellStart"/>
      <w:r w:rsidRPr="009230E1">
        <w:rPr>
          <w:rFonts w:ascii="Times New Roman" w:hAnsi="Times New Roman" w:cs="Times New Roman"/>
          <w:color w:val="010000"/>
          <w:sz w:val="24"/>
          <w:szCs w:val="24"/>
        </w:rPr>
        <w:t>научн</w:t>
      </w:r>
      <w:proofErr w:type="spellEnd"/>
      <w:r w:rsidRPr="009230E1">
        <w:rPr>
          <w:rFonts w:ascii="Times New Roman" w:hAnsi="Times New Roman" w:cs="Times New Roman"/>
          <w:color w:val="010000"/>
          <w:sz w:val="24"/>
          <w:szCs w:val="24"/>
        </w:rPr>
        <w:t>. форума (30 июня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 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2 </w:t>
      </w:r>
      <w:r w:rsidR="000D7A3E" w:rsidRPr="009230E1">
        <w:rPr>
          <w:rFonts w:ascii="Times New Roman" w:hAnsi="Times New Roman" w:cs="Times New Roman"/>
          <w:color w:val="010000"/>
          <w:sz w:val="24"/>
          <w:szCs w:val="24"/>
        </w:rPr>
        <w:t>и</w:t>
      </w:r>
      <w:r w:rsidRPr="009230E1">
        <w:rPr>
          <w:rFonts w:ascii="Times New Roman" w:hAnsi="Times New Roman" w:cs="Times New Roman"/>
          <w:color w:val="010000"/>
          <w:sz w:val="24"/>
          <w:szCs w:val="24"/>
        </w:rPr>
        <w:t xml:space="preserve">юля 2021 г.). </w:t>
      </w:r>
      <w:r w:rsidRPr="009230E1">
        <w:rPr>
          <w:rFonts w:ascii="Times New Roman" w:hAnsi="Times New Roman" w:cs="Times New Roman"/>
          <w:sz w:val="24"/>
          <w:szCs w:val="24"/>
        </w:rPr>
        <w:t>СПбГУ</w:t>
      </w:r>
    </w:p>
    <w:p w14:paraId="72BC1555" w14:textId="1F4C6EEB" w:rsidR="00543317" w:rsidRPr="009230E1" w:rsidRDefault="00543317" w:rsidP="009230E1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Глинтерник</w:t>
      </w:r>
      <w:proofErr w:type="spellEnd"/>
      <w:r w:rsidRPr="009230E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Э. М.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 Пленарный доклад «</w:t>
      </w:r>
      <w:r w:rsidRPr="009230E1">
        <w:rPr>
          <w:rFonts w:ascii="Times New Roman" w:hAnsi="Times New Roman" w:cs="Times New Roman"/>
          <w:bCs/>
          <w:sz w:val="24"/>
          <w:szCs w:val="24"/>
        </w:rPr>
        <w:t>Национальные мотивы в историческом наследии отечественной проектной графики Х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30E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9230E1">
        <w:rPr>
          <w:rFonts w:ascii="Times New Roman" w:hAnsi="Times New Roman" w:cs="Times New Roman"/>
          <w:bCs/>
          <w:sz w:val="24"/>
          <w:szCs w:val="24"/>
        </w:rPr>
        <w:t xml:space="preserve"> веков». </w:t>
      </w:r>
      <w:r w:rsidRPr="009230E1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>Мировая художественная культура XXI века. Предметно-пространственная среда и проблемы культурной идентичности</w:t>
      </w:r>
      <w:r w:rsidRPr="009230E1">
        <w:rPr>
          <w:rFonts w:ascii="Times New Roman" w:hAnsi="Times New Roman" w:cs="Times New Roman"/>
          <w:sz w:val="24"/>
          <w:szCs w:val="24"/>
        </w:rPr>
        <w:t xml:space="preserve">». Российская академия художеств, НИИ теории и истории изобразительных искусств РАХ, МГХПА им. С. Г. Строганова, Национальная академия дизайна. </w:t>
      </w:r>
      <w:r w:rsidRPr="009230E1">
        <w:rPr>
          <w:rFonts w:ascii="Times New Roman" w:hAnsi="Times New Roman" w:cs="Times New Roman"/>
          <w:color w:val="000000"/>
          <w:sz w:val="24"/>
          <w:szCs w:val="24"/>
        </w:rPr>
        <w:t xml:space="preserve">22 - 23 октября 2021 г. </w:t>
      </w:r>
      <w:r w:rsidRPr="009230E1">
        <w:rPr>
          <w:rFonts w:ascii="Times New Roman" w:hAnsi="Times New Roman" w:cs="Times New Roman"/>
          <w:sz w:val="24"/>
          <w:szCs w:val="24"/>
        </w:rPr>
        <w:t>Москва о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0E1">
        <w:rPr>
          <w:rFonts w:ascii="Times New Roman" w:hAnsi="Times New Roman" w:cs="Times New Roman"/>
          <w:sz w:val="24"/>
          <w:szCs w:val="24"/>
        </w:rPr>
        <w:t>-</w:t>
      </w:r>
      <w:r w:rsidRPr="009230E1">
        <w:rPr>
          <w:rFonts w:ascii="Times New Roman" w:hAnsi="Times New Roman" w:cs="Times New Roman"/>
          <w:sz w:val="24"/>
          <w:szCs w:val="24"/>
          <w:lang w:val="en-US"/>
        </w:rPr>
        <w:t>line</w:t>
      </w:r>
    </w:p>
    <w:p w14:paraId="02D1443A" w14:textId="348B40EF" w:rsidR="00543317" w:rsidRPr="009230E1" w:rsidRDefault="00543317" w:rsidP="009230E1">
      <w:pPr>
        <w:spacing w:before="120" w:after="120" w:line="276" w:lineRule="auto"/>
        <w:rPr>
          <w:rFonts w:ascii="Times New Roman" w:hAnsi="Times New Roman" w:cs="Times New Roman"/>
        </w:rPr>
      </w:pPr>
    </w:p>
    <w:p w14:paraId="0995CF8F" w14:textId="77777777" w:rsidR="00E35399" w:rsidRPr="009230E1" w:rsidRDefault="00E35399" w:rsidP="009230E1">
      <w:pPr>
        <w:spacing w:before="120" w:after="120" w:line="276" w:lineRule="auto"/>
        <w:rPr>
          <w:rFonts w:ascii="Times New Roman" w:hAnsi="Times New Roman" w:cs="Times New Roman"/>
        </w:rPr>
      </w:pPr>
    </w:p>
    <w:sectPr w:rsidR="00E35399" w:rsidRPr="009230E1" w:rsidSect="008029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D59"/>
    <w:multiLevelType w:val="hybridMultilevel"/>
    <w:tmpl w:val="DB92F0EE"/>
    <w:lvl w:ilvl="0" w:tplc="E7BE1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652"/>
    <w:multiLevelType w:val="hybridMultilevel"/>
    <w:tmpl w:val="419C5240"/>
    <w:lvl w:ilvl="0" w:tplc="F5FA2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47DA"/>
    <w:multiLevelType w:val="hybridMultilevel"/>
    <w:tmpl w:val="66FE81CC"/>
    <w:lvl w:ilvl="0" w:tplc="B84CF0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9707044"/>
    <w:multiLevelType w:val="hybridMultilevel"/>
    <w:tmpl w:val="5B22C4E2"/>
    <w:lvl w:ilvl="0" w:tplc="CB9EE2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05FE"/>
    <w:multiLevelType w:val="hybridMultilevel"/>
    <w:tmpl w:val="34FCF772"/>
    <w:lvl w:ilvl="0" w:tplc="E7BE1E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90222"/>
    <w:multiLevelType w:val="hybridMultilevel"/>
    <w:tmpl w:val="E8D001A0"/>
    <w:lvl w:ilvl="0" w:tplc="E7BE1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D7"/>
    <w:rsid w:val="000D7A3E"/>
    <w:rsid w:val="0019710C"/>
    <w:rsid w:val="003C13A1"/>
    <w:rsid w:val="00403B0A"/>
    <w:rsid w:val="00503456"/>
    <w:rsid w:val="00543317"/>
    <w:rsid w:val="00802914"/>
    <w:rsid w:val="00902321"/>
    <w:rsid w:val="009230E1"/>
    <w:rsid w:val="0095645A"/>
    <w:rsid w:val="009B2C44"/>
    <w:rsid w:val="00B40EE1"/>
    <w:rsid w:val="00DF038C"/>
    <w:rsid w:val="00E35399"/>
    <w:rsid w:val="00E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57FB5"/>
  <w15:chartTrackingRefBased/>
  <w15:docId w15:val="{D32247F1-E0BC-3C4F-A31A-88B06C63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9B2C44"/>
    <w:pPr>
      <w:keepNext/>
      <w:numPr>
        <w:numId w:val="3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semiHidden/>
    <w:unhideWhenUsed/>
    <w:qFormat/>
    <w:rsid w:val="009B2C44"/>
    <w:pPr>
      <w:keepNext/>
      <w:numPr>
        <w:ilvl w:val="1"/>
        <w:numId w:val="3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sz w:val="30"/>
      <w:lang w:eastAsia="ru-RU"/>
    </w:rPr>
  </w:style>
  <w:style w:type="paragraph" w:styleId="3">
    <w:name w:val="heading 3"/>
    <w:aliases w:val="Знак2"/>
    <w:basedOn w:val="a"/>
    <w:next w:val="a"/>
    <w:link w:val="30"/>
    <w:unhideWhenUsed/>
    <w:qFormat/>
    <w:rsid w:val="009B2C44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C44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B2C44"/>
    <w:pPr>
      <w:numPr>
        <w:ilvl w:val="5"/>
        <w:numId w:val="3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2C44"/>
    <w:pPr>
      <w:numPr>
        <w:ilvl w:val="6"/>
        <w:numId w:val="3"/>
      </w:numPr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2C44"/>
    <w:pPr>
      <w:numPr>
        <w:ilvl w:val="7"/>
        <w:numId w:val="3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2C44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1D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B2C4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semiHidden/>
    <w:rsid w:val="009B2C44"/>
    <w:rPr>
      <w:rFonts w:ascii="Times New Roman" w:eastAsia="Times New Roman" w:hAnsi="Times New Roman" w:cs="Times New Roman"/>
      <w:b/>
      <w:sz w:val="30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rsid w:val="009B2C44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2C4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2C44"/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B2C4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B2C4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B2C44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uiPriority w:val="99"/>
    <w:unhideWhenUsed/>
    <w:rsid w:val="009B2C4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9B2C44"/>
    <w:rPr>
      <w:rFonts w:eastAsiaTheme="minorEastAsia"/>
      <w:sz w:val="22"/>
      <w:szCs w:val="22"/>
      <w:lang w:eastAsia="ru-RU"/>
    </w:rPr>
  </w:style>
  <w:style w:type="character" w:customStyle="1" w:styleId="word">
    <w:name w:val="word"/>
    <w:basedOn w:val="a0"/>
    <w:rsid w:val="0019710C"/>
  </w:style>
  <w:style w:type="paragraph" w:styleId="a6">
    <w:name w:val="Normal (Web)"/>
    <w:basedOn w:val="a"/>
    <w:uiPriority w:val="99"/>
    <w:rsid w:val="00543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54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-design-academy.ru/2021/03/18/&#1072;&#1088;&#1093;&#1080;&#1090;&#1077;&#1082;&#1090;&#1091;&#1088;&#1072;-&#1080;-&#1076;&#1080;&#1079;&#1072;&#1081;&#1085;-&#1074;-&#1094;&#1080;&#1092;&#1088;&#1086;&#1074;&#1091;&#1102;-&#1101;&#1087;&#1086;&#1093;&#1091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odcgDRiNiDZMK0sLdcR4_Mc_aG0_A8H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3MSrGFNTNIdG-LhhrvzFl_eQtpus5YKq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%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spbu.ru/eventsContent/events/2021/Kagan-2021_programma%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Glinternik Konstantin</dc:creator>
  <cp:keywords/>
  <dc:description/>
  <cp:lastModifiedBy>Glinternik Konstantin</cp:lastModifiedBy>
  <cp:revision>4</cp:revision>
  <dcterms:created xsi:type="dcterms:W3CDTF">2021-11-05T21:39:00Z</dcterms:created>
  <dcterms:modified xsi:type="dcterms:W3CDTF">2021-11-07T22:43:00Z</dcterms:modified>
</cp:coreProperties>
</file>