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:rsidR="00FE4FC1" w:rsidRPr="00FE4FC1" w:rsidRDefault="00FE4FC1" w:rsidP="00FE4FC1">
      <w:pPr>
        <w:jc w:val="center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14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:rsidR="00FE4FC1" w:rsidRPr="00FE4FC1" w:rsidRDefault="00FE4FC1" w:rsidP="00FE4FC1">
      <w:pPr>
        <w:rPr>
          <w:rFonts w:eastAsia="Times New Roman"/>
        </w:rPr>
      </w:pP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D95C60">
        <w:rPr>
          <w:rFonts w:ascii="Times New Roman" w:hAnsi="Times New Roman" w:cs="Times New Roman"/>
          <w:sz w:val="24"/>
          <w:szCs w:val="24"/>
        </w:rPr>
        <w:t>8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самостоятельной  организационно-управленческой и аналитической работы в организации по профилю направления подготовки.</w:t>
      </w:r>
    </w:p>
    <w:p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профилизацию образования – реклама и связи с общественностью в коммерческой сфере и реклама и связи с общественностью в политике.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, в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 числе преддипломная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</w:p>
    <w:p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BF6A94" w:rsidRPr="00BF6A94" w:rsidRDefault="00BF6A94" w:rsidP="00BF6A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A94">
        <w:rPr>
          <w:rFonts w:ascii="Times New Roman" w:hAnsi="Times New Roman" w:cs="Times New Roman"/>
          <w:sz w:val="32"/>
          <w:szCs w:val="32"/>
        </w:rPr>
        <w:t>□</w:t>
      </w:r>
      <w:r w:rsidRPr="00BF6A94">
        <w:rPr>
          <w:rFonts w:ascii="Times New Roman" w:hAnsi="Times New Roman" w:cs="Times New Roman"/>
          <w:b/>
          <w:sz w:val="24"/>
          <w:szCs w:val="24"/>
        </w:rPr>
        <w:t>Клиника СПбГУ _Медиацентр, Клиника коммуникационных проектов, Социологическая клиника прикладных исследований</w:t>
      </w:r>
      <w:r w:rsidRPr="00BF6A94">
        <w:rPr>
          <w:rFonts w:ascii="Times New Roman" w:hAnsi="Times New Roman" w:cs="Times New Roman"/>
          <w:sz w:val="24"/>
          <w:szCs w:val="24"/>
        </w:rPr>
        <w:t>_</w:t>
      </w:r>
      <w:r w:rsidRPr="00BF6A94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Местами проведения практик обучающихся могут малые инновационные предприятия и стартапы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C71C1" w:rsidRDefault="006044B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6044B8">
        <w:rPr>
          <w:rFonts w:ascii="Times New Roman" w:hAnsi="Times New Roman" w:cs="Times New Roman"/>
          <w:sz w:val="24"/>
          <w:szCs w:val="24"/>
        </w:rPr>
        <w:t xml:space="preserve"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</w:t>
      </w:r>
      <w:r w:rsidRPr="006044B8">
        <w:rPr>
          <w:rFonts w:ascii="Times New Roman" w:hAnsi="Times New Roman" w:cs="Times New Roman"/>
          <w:sz w:val="24"/>
          <w:szCs w:val="24"/>
        </w:rPr>
        <w:lastRenderedPageBreak/>
        <w:t>формирование, закрепление,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подготовки.</w:t>
      </w:r>
      <w:bookmarkStart w:id="0" w:name="_GoBack"/>
      <w:bookmarkEnd w:id="0"/>
    </w:p>
    <w:p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99F" w:rsidRPr="001C4448" w:rsidRDefault="00F23780" w:rsidP="002E2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350991"/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по рекламе и связям с общественностью </w:t>
      </w:r>
      <w:bookmarkEnd w:id="1"/>
      <w:r>
        <w:rPr>
          <w:rFonts w:ascii="Times New Roman" w:hAnsi="Times New Roman" w:cs="Times New Roman"/>
          <w:sz w:val="24"/>
          <w:szCs w:val="24"/>
        </w:rPr>
        <w:t>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</w:p>
    <w:p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B78" w:rsidRPr="006C0B78" w:rsidRDefault="00D13C21" w:rsidP="006C0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B78" w:rsidRPr="006C0B78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</w:t>
      </w:r>
    </w:p>
    <w:p w:rsidR="00DC0E8C" w:rsidRDefault="006C0B78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78">
        <w:rPr>
          <w:rFonts w:ascii="Times New Roman" w:hAnsi="Times New Roman" w:cs="Times New Roman"/>
          <w:b/>
          <w:sz w:val="24"/>
          <w:szCs w:val="24"/>
        </w:rPr>
        <w:t>составляющую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программы</w:t>
      </w:r>
    </w:p>
    <w:p w:rsidR="00A0317C" w:rsidRPr="00A0317C" w:rsidRDefault="00A0317C" w:rsidP="00A0317C">
      <w:pPr>
        <w:pStyle w:val="afd"/>
        <w:spacing w:before="0" w:beforeAutospacing="0" w:after="0" w:afterAutospacing="0"/>
      </w:pPr>
      <w:r w:rsidRPr="00A0317C">
        <w:t>Дисциплина участвует в формировании компетенций</w:t>
      </w:r>
      <w:r>
        <w:t xml:space="preserve"> </w:t>
      </w:r>
      <w:r w:rsidRPr="00A0317C">
        <w:t>обучающихся по образовательной программе, установленных учебным планом для данной дисциплины.</w:t>
      </w:r>
    </w:p>
    <w:p w:rsidR="00A0317C" w:rsidRDefault="00A0317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C3" w:rsidRPr="008824C3" w:rsidRDefault="00D13C21" w:rsidP="0088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F1FEE">
        <w:rPr>
          <w:rFonts w:ascii="Times New Roman" w:hAnsi="Times New Roman" w:cs="Times New Roman"/>
          <w:sz w:val="24"/>
          <w:szCs w:val="24"/>
        </w:rPr>
        <w:t>ПК</w:t>
      </w:r>
      <w:r w:rsidR="00D50A1C">
        <w:rPr>
          <w:rFonts w:ascii="Times New Roman" w:hAnsi="Times New Roman" w:cs="Times New Roman"/>
          <w:sz w:val="24"/>
          <w:szCs w:val="24"/>
        </w:rPr>
        <w:t>П-</w:t>
      </w:r>
      <w:r w:rsidRPr="001F1FEE">
        <w:rPr>
          <w:rFonts w:ascii="Times New Roman" w:hAnsi="Times New Roman" w:cs="Times New Roman"/>
          <w:sz w:val="24"/>
          <w:szCs w:val="24"/>
        </w:rPr>
        <w:t xml:space="preserve">1 </w:t>
      </w:r>
      <w:r w:rsidR="00A0317C">
        <w:rPr>
          <w:rFonts w:ascii="Times New Roman" w:hAnsi="Times New Roman" w:cs="Times New Roman"/>
          <w:sz w:val="24"/>
          <w:szCs w:val="24"/>
        </w:rPr>
        <w:t xml:space="preserve">‒ </w:t>
      </w:r>
      <w:r w:rsidR="00D50A1C" w:rsidRPr="00D50A1C">
        <w:rPr>
          <w:rFonts w:ascii="Times New Roman" w:hAnsi="Times New Roman" w:cs="Times New Roman"/>
          <w:sz w:val="24"/>
          <w:szCs w:val="24"/>
        </w:rPr>
        <w:t>Способен создавать рекламный, PR/коммуникационный продукт разных форматов и жанров для разных каналов коммуникации с учетом их специфики и накопленного профессионального опыта</w:t>
      </w:r>
      <w:r w:rsidR="006B67FB">
        <w:rPr>
          <w:rFonts w:ascii="Times New Roman" w:hAnsi="Times New Roman" w:cs="Times New Roman"/>
          <w:sz w:val="24"/>
          <w:szCs w:val="24"/>
        </w:rPr>
        <w:t>.</w:t>
      </w:r>
    </w:p>
    <w:p w:rsidR="004E7E37" w:rsidRDefault="00805BEB" w:rsidP="00D50A1C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D50A1C">
        <w:rPr>
          <w:rFonts w:ascii="Times New Roman" w:hAnsi="Times New Roman" w:cs="Times New Roman"/>
          <w:sz w:val="24"/>
          <w:szCs w:val="24"/>
        </w:rPr>
        <w:t>П-3</w:t>
      </w:r>
      <w:r w:rsidR="00A0317C">
        <w:rPr>
          <w:rFonts w:ascii="Times New Roman" w:hAnsi="Times New Roman" w:cs="Times New Roman"/>
          <w:sz w:val="24"/>
          <w:szCs w:val="24"/>
        </w:rPr>
        <w:t xml:space="preserve"> ‒ </w:t>
      </w:r>
      <w:r w:rsidR="00D50A1C" w:rsidRPr="00D50A1C">
        <w:rPr>
          <w:rFonts w:ascii="Times New Roman" w:hAnsi="Times New Roman" w:cs="Times New Roman"/>
          <w:iCs/>
          <w:sz w:val="24"/>
          <w:szCs w:val="24"/>
        </w:rPr>
        <w:t>Способен применять технологии маркетинговых коммуникаций и коммуникационного менеджмента для продвижения рекламного, PR/коммуникационного продукта</w:t>
      </w:r>
      <w:r w:rsidR="006B67FB">
        <w:rPr>
          <w:rFonts w:ascii="Times New Roman" w:hAnsi="Times New Roman" w:cs="Times New Roman"/>
          <w:iCs/>
          <w:sz w:val="24"/>
          <w:szCs w:val="24"/>
        </w:rPr>
        <w:t>.</w:t>
      </w:r>
    </w:p>
    <w:p w:rsidR="006B67FB" w:rsidRPr="006B67FB" w:rsidRDefault="006B67FB" w:rsidP="00D50A1C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FB">
        <w:rPr>
          <w:rFonts w:ascii="Times New Roman" w:hAnsi="Times New Roman" w:cs="Times New Roman"/>
          <w:sz w:val="24"/>
          <w:szCs w:val="24"/>
        </w:rPr>
        <w:t>Данные компетенции проверяются выдаваемым студентам заданием на практику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E8C" w:rsidRPr="006B67FB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17"/>
        <w:gridCol w:w="3969"/>
      </w:tblGrid>
      <w:tr w:rsidR="00AB5F00" w:rsidRPr="00AB5F00" w:rsidTr="00837E8F">
        <w:tc>
          <w:tcPr>
            <w:tcW w:w="5317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D50A1C" w:rsidRPr="008824C3" w:rsidRDefault="00D50A1C" w:rsidP="00D5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5D0C1E">
              <w:rPr>
                <w:b/>
                <w:iCs/>
                <w:sz w:val="24"/>
                <w:szCs w:val="24"/>
              </w:rPr>
              <w:tab/>
            </w:r>
            <w:r w:rsidRPr="00D50A1C">
              <w:rPr>
                <w:rFonts w:ascii="Times New Roman" w:hAnsi="Times New Roman" w:cs="Times New Roman"/>
                <w:sz w:val="24"/>
                <w:szCs w:val="24"/>
              </w:rPr>
              <w:t>Способен создавать рекламный, PR/коммуникационный продукт разных форматов и жанров для разных каналов коммуникации с учетом их специфики и накопленного профессионального опыта</w:t>
            </w:r>
          </w:p>
          <w:p w:rsidR="00AB5F00" w:rsidRDefault="00AB5F00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базовыми навыками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копирайтинга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D50A1C" w:rsidRDefault="00D50A1C" w:rsidP="00D50A1C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ПКП-3 -</w:t>
            </w:r>
            <w:r w:rsidRPr="00D50A1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технологии маркетинговых коммуникаций и коммуникационного менеджмента для продвижения рекламного, PR/коммуникационного продукта</w:t>
            </w:r>
          </w:p>
          <w:p w:rsidR="00AB5F00" w:rsidRDefault="00AB5F00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технологии медиапланирования;</w:t>
            </w:r>
          </w:p>
          <w:p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84734B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9AC" w:rsidRDefault="005C39AC" w:rsidP="005C39AC"/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D50A1C" w:rsidRPr="00D50A1C" w:rsidTr="006B67FB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</w:rPr>
            </w:pPr>
            <w:r w:rsidRPr="00D50A1C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50A1C" w:rsidRPr="00D50A1C" w:rsidTr="006B67FB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D50A1C" w:rsidRPr="00D50A1C" w:rsidTr="006B67FB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лабораторныеработы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контрольныеработы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D50A1C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ОСНОВНАЯ ТРАЕКТОРИЯ</w:t>
            </w:r>
          </w:p>
        </w:tc>
      </w:tr>
      <w:tr w:rsidR="00D50A1C" w:rsidRPr="00D50A1C" w:rsidTr="006B67F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Форма обучения: очная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D50A1C" w:rsidRPr="00D50A1C" w:rsidTr="006B67FB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</w:rPr>
              <w:t>Форма обучения: очно-заочная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50A1C" w:rsidRPr="00D50A1C" w:rsidTr="006B6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:rsidR="00D50A1C" w:rsidRPr="00D50A1C" w:rsidRDefault="00D50A1C" w:rsidP="00D50A1C">
      <w:pPr>
        <w:rPr>
          <w:rFonts w:eastAsia="Times New Roman"/>
        </w:rPr>
      </w:pPr>
    </w:p>
    <w:p w:rsidR="00D50A1C" w:rsidRPr="00D50A1C" w:rsidRDefault="00D50A1C" w:rsidP="00D50A1C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D50A1C" w:rsidRPr="00D50A1C" w:rsidTr="006B67FB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A1C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50A1C" w:rsidRPr="00D50A1C" w:rsidTr="006B67FB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50A1C" w:rsidRPr="00D50A1C" w:rsidTr="006B67FB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D50A1C" w:rsidRPr="00D50A1C" w:rsidTr="006B67F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ОСНОВНАЯ ТРАЕКТОРИЯ</w:t>
            </w:r>
          </w:p>
        </w:tc>
      </w:tr>
      <w:tr w:rsidR="00D50A1C" w:rsidRPr="00D50A1C" w:rsidTr="006B67F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Форма обучения: очная</w:t>
            </w: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</w:rPr>
              <w:t>Форма обучения: очно-заочная</w:t>
            </w: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 xml:space="preserve">текущий контроль, </w:t>
            </w:r>
            <w:r w:rsidRPr="00D50A1C">
              <w:rPr>
                <w:rFonts w:eastAsia="Times New Roman"/>
                <w:sz w:val="20"/>
                <w:szCs w:val="20"/>
              </w:rPr>
              <w:lastRenderedPageBreak/>
              <w:t>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lastRenderedPageBreak/>
              <w:t xml:space="preserve">по графику текущего </w:t>
            </w:r>
            <w:r w:rsidRPr="00D50A1C">
              <w:rPr>
                <w:rFonts w:eastAsia="Times New Roman"/>
                <w:sz w:val="20"/>
                <w:szCs w:val="20"/>
              </w:rPr>
              <w:lastRenderedPageBreak/>
              <w:t>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0A1C" w:rsidRPr="00D50A1C" w:rsidTr="006B67F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A1C" w:rsidRPr="00D50A1C" w:rsidRDefault="00D50A1C" w:rsidP="00D50A1C">
            <w:pPr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0A1C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0A1C" w:rsidRPr="00D50A1C" w:rsidRDefault="00D50A1C" w:rsidP="00D50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39AC" w:rsidRPr="00D50A1C" w:rsidRDefault="00D50A1C" w:rsidP="00D50A1C">
      <w:pPr>
        <w:rPr>
          <w:rFonts w:eastAsia="Times New Roman"/>
        </w:rPr>
      </w:pPr>
      <w:r w:rsidRPr="00D50A1C">
        <w:rPr>
          <w:rFonts w:eastAsia="Times New Roman"/>
        </w:rPr>
        <w:br w:type="page"/>
      </w: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</w:tr>
      <w:tr w:rsidR="005C39AC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</w:tbl>
    <w:p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деятельности;выполнение проекта;проведение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ккаунт-менеджера, копирайтера, креэйтора, медиапланера,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медиаплана, подготовка информационного пакета (пресс-кита),работы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используются, Положение о профессиональной практике http://jf.spbu.ru/upload/files/file_1334251348_9978.doc, Образец отчета по практике http://jf.spbu.ru/upload/files/file_1312805950_5803.doc</w:t>
      </w: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:rsidR="00951D28" w:rsidRPr="00485359" w:rsidRDefault="00951D28" w:rsidP="00951D28"/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41DA" w:rsidRPr="00A875B9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:rsidR="007B41DA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:rsidR="006652AE" w:rsidRDefault="006652AE" w:rsidP="006652AE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 и УММ.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lastRenderedPageBreak/>
        <w:t>- материалы практики оформлены с грубыми нарушениями требований, прописанных в РПУД и УММ;</w:t>
      </w:r>
    </w:p>
    <w:p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</w:p>
    <w:p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:rsidR="008C3EFD" w:rsidRPr="002E5304" w:rsidRDefault="008C3EFD" w:rsidP="008C3EFD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компетенций дисциплины</w:t>
      </w:r>
    </w:p>
    <w:p w:rsidR="008C3EFD" w:rsidRDefault="008C3EFD" w:rsidP="008C3EFD">
      <w:r>
        <w:t xml:space="preserve">Компетенции </w:t>
      </w:r>
      <w:r>
        <w:rPr>
          <w:rFonts w:ascii="TimesNewRomanPSMT" w:hAnsi="TimesNewRomanPSMT" w:cs="TimesNewRomanPSMT"/>
          <w:lang w:eastAsia="zh-CN"/>
        </w:rPr>
        <w:t>ПКП</w:t>
      </w:r>
      <w:r w:rsidRPr="00177882">
        <w:rPr>
          <w:rFonts w:ascii="TimesNewRomanPSMT" w:hAnsi="TimesNewRomanPSMT" w:cs="TimesNewRomanPSMT"/>
          <w:lang w:eastAsia="zh-CN"/>
        </w:rPr>
        <w:t>-1</w:t>
      </w:r>
      <w:r>
        <w:rPr>
          <w:rFonts w:ascii="TimesNewRomanPSMT" w:hAnsi="TimesNewRomanPSMT" w:cs="TimesNewRomanPSMT"/>
          <w:lang w:eastAsia="zh-CN"/>
        </w:rPr>
        <w:t xml:space="preserve">, ПКП-3 </w:t>
      </w:r>
      <w:r>
        <w:t>проверяются  отчетными документами практиканта</w:t>
      </w:r>
      <w:r w:rsidRPr="00084FC6">
        <w:t xml:space="preserve"> </w:t>
      </w:r>
      <w:r>
        <w:t>и ответами на вопросы во время защиты.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 w:rsidR="006C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практики</w:t>
            </w:r>
          </w:p>
        </w:tc>
        <w:tc>
          <w:tcPr>
            <w:tcW w:w="4821" w:type="dxa"/>
          </w:tcPr>
          <w:p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D0A46" w:rsidRPr="00B12083" w:rsidRDefault="00D46C08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0A46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Дорский А.Ю.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</w:tbl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08" w:rsidRDefault="00D46C08">
      <w:r>
        <w:separator/>
      </w:r>
    </w:p>
  </w:endnote>
  <w:endnote w:type="continuationSeparator" w:id="0">
    <w:p w:rsidR="00D46C08" w:rsidRDefault="00D4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08" w:rsidRDefault="00D46C08">
      <w:r>
        <w:separator/>
      </w:r>
    </w:p>
  </w:footnote>
  <w:footnote w:type="continuationSeparator" w:id="0">
    <w:p w:rsidR="00D46C08" w:rsidRDefault="00D4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734B" w:rsidRPr="005B24C3" w:rsidRDefault="0084734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4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13737"/>
    <w:rsid w:val="00014AC3"/>
    <w:rsid w:val="00022B8E"/>
    <w:rsid w:val="0002657B"/>
    <w:rsid w:val="00032BF2"/>
    <w:rsid w:val="000467BC"/>
    <w:rsid w:val="00046825"/>
    <w:rsid w:val="00086B03"/>
    <w:rsid w:val="000A335B"/>
    <w:rsid w:val="000A6559"/>
    <w:rsid w:val="000B725E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4448"/>
    <w:rsid w:val="001D47CF"/>
    <w:rsid w:val="001D55FA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D6D79"/>
    <w:rsid w:val="002D6E15"/>
    <w:rsid w:val="002E299F"/>
    <w:rsid w:val="002F075C"/>
    <w:rsid w:val="00305893"/>
    <w:rsid w:val="0031122F"/>
    <w:rsid w:val="003231E0"/>
    <w:rsid w:val="003318F2"/>
    <w:rsid w:val="003475F8"/>
    <w:rsid w:val="003634E4"/>
    <w:rsid w:val="00377282"/>
    <w:rsid w:val="0039018D"/>
    <w:rsid w:val="00390DDC"/>
    <w:rsid w:val="00395918"/>
    <w:rsid w:val="003B335F"/>
    <w:rsid w:val="003B36B1"/>
    <w:rsid w:val="003C0278"/>
    <w:rsid w:val="003C567E"/>
    <w:rsid w:val="003D3AEA"/>
    <w:rsid w:val="003F1248"/>
    <w:rsid w:val="003F776A"/>
    <w:rsid w:val="00406BC9"/>
    <w:rsid w:val="00414FC1"/>
    <w:rsid w:val="004317BF"/>
    <w:rsid w:val="004441ED"/>
    <w:rsid w:val="00455479"/>
    <w:rsid w:val="00461970"/>
    <w:rsid w:val="00470896"/>
    <w:rsid w:val="00494F0D"/>
    <w:rsid w:val="004A6FCA"/>
    <w:rsid w:val="004B0E8B"/>
    <w:rsid w:val="004B4031"/>
    <w:rsid w:val="004D0DE9"/>
    <w:rsid w:val="004D446B"/>
    <w:rsid w:val="004E7E37"/>
    <w:rsid w:val="004F7333"/>
    <w:rsid w:val="00505A1C"/>
    <w:rsid w:val="00574049"/>
    <w:rsid w:val="00586AF3"/>
    <w:rsid w:val="00595D5F"/>
    <w:rsid w:val="005A2057"/>
    <w:rsid w:val="005A58FE"/>
    <w:rsid w:val="005B24C3"/>
    <w:rsid w:val="005B50D1"/>
    <w:rsid w:val="005B6B6B"/>
    <w:rsid w:val="005B77E1"/>
    <w:rsid w:val="005C20BF"/>
    <w:rsid w:val="005C39AC"/>
    <w:rsid w:val="005C6FA9"/>
    <w:rsid w:val="005D56E9"/>
    <w:rsid w:val="005F77CD"/>
    <w:rsid w:val="006044B8"/>
    <w:rsid w:val="00612C3C"/>
    <w:rsid w:val="00617231"/>
    <w:rsid w:val="00620BB8"/>
    <w:rsid w:val="0062103E"/>
    <w:rsid w:val="00654775"/>
    <w:rsid w:val="006567C6"/>
    <w:rsid w:val="006639C8"/>
    <w:rsid w:val="006652AE"/>
    <w:rsid w:val="00671461"/>
    <w:rsid w:val="00674730"/>
    <w:rsid w:val="006A1E93"/>
    <w:rsid w:val="006B67FB"/>
    <w:rsid w:val="006B755D"/>
    <w:rsid w:val="006C0B78"/>
    <w:rsid w:val="006D24EB"/>
    <w:rsid w:val="006D76AE"/>
    <w:rsid w:val="006E1960"/>
    <w:rsid w:val="006E2362"/>
    <w:rsid w:val="006F1F36"/>
    <w:rsid w:val="006F52AD"/>
    <w:rsid w:val="00704756"/>
    <w:rsid w:val="00726EA3"/>
    <w:rsid w:val="00742710"/>
    <w:rsid w:val="00750507"/>
    <w:rsid w:val="00750EB6"/>
    <w:rsid w:val="007663B4"/>
    <w:rsid w:val="007707CF"/>
    <w:rsid w:val="00772F1D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37E8F"/>
    <w:rsid w:val="0084734B"/>
    <w:rsid w:val="00850A7F"/>
    <w:rsid w:val="008671AD"/>
    <w:rsid w:val="008703B6"/>
    <w:rsid w:val="00872CBE"/>
    <w:rsid w:val="00872E70"/>
    <w:rsid w:val="008824C3"/>
    <w:rsid w:val="00883483"/>
    <w:rsid w:val="00890EAA"/>
    <w:rsid w:val="00893C7E"/>
    <w:rsid w:val="008B2BA4"/>
    <w:rsid w:val="008B4C29"/>
    <w:rsid w:val="008C0885"/>
    <w:rsid w:val="008C3EFD"/>
    <w:rsid w:val="008C4846"/>
    <w:rsid w:val="008D76B5"/>
    <w:rsid w:val="008E19ED"/>
    <w:rsid w:val="008E2EED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75ECC"/>
    <w:rsid w:val="009A270A"/>
    <w:rsid w:val="009A6CD3"/>
    <w:rsid w:val="009E4E32"/>
    <w:rsid w:val="009E78BF"/>
    <w:rsid w:val="009F21FA"/>
    <w:rsid w:val="009F2C05"/>
    <w:rsid w:val="009F7F78"/>
    <w:rsid w:val="00A0317C"/>
    <w:rsid w:val="00A151A2"/>
    <w:rsid w:val="00A2183C"/>
    <w:rsid w:val="00A23A61"/>
    <w:rsid w:val="00A348C6"/>
    <w:rsid w:val="00A43007"/>
    <w:rsid w:val="00A44301"/>
    <w:rsid w:val="00A51FCB"/>
    <w:rsid w:val="00A53599"/>
    <w:rsid w:val="00A70215"/>
    <w:rsid w:val="00A875B9"/>
    <w:rsid w:val="00A906D8"/>
    <w:rsid w:val="00AA49A5"/>
    <w:rsid w:val="00AA68D5"/>
    <w:rsid w:val="00AB5A74"/>
    <w:rsid w:val="00AB5F00"/>
    <w:rsid w:val="00AB7821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538B0"/>
    <w:rsid w:val="00B6337D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BF6A94"/>
    <w:rsid w:val="00C02C9B"/>
    <w:rsid w:val="00C03E44"/>
    <w:rsid w:val="00C3424E"/>
    <w:rsid w:val="00C471E2"/>
    <w:rsid w:val="00CA4FD2"/>
    <w:rsid w:val="00D1033C"/>
    <w:rsid w:val="00D12ABA"/>
    <w:rsid w:val="00D13C21"/>
    <w:rsid w:val="00D178F0"/>
    <w:rsid w:val="00D34BAA"/>
    <w:rsid w:val="00D353FF"/>
    <w:rsid w:val="00D46C08"/>
    <w:rsid w:val="00D50A1C"/>
    <w:rsid w:val="00D757D4"/>
    <w:rsid w:val="00D95C60"/>
    <w:rsid w:val="00DB0DB0"/>
    <w:rsid w:val="00DB5A16"/>
    <w:rsid w:val="00DC0E8C"/>
    <w:rsid w:val="00DD0B52"/>
    <w:rsid w:val="00DD43F0"/>
    <w:rsid w:val="00DE0C07"/>
    <w:rsid w:val="00E06E05"/>
    <w:rsid w:val="00E12D79"/>
    <w:rsid w:val="00E14AD1"/>
    <w:rsid w:val="00E343E5"/>
    <w:rsid w:val="00E446E1"/>
    <w:rsid w:val="00E447D4"/>
    <w:rsid w:val="00E57A78"/>
    <w:rsid w:val="00E87590"/>
    <w:rsid w:val="00E9111F"/>
    <w:rsid w:val="00E930B6"/>
    <w:rsid w:val="00E94718"/>
    <w:rsid w:val="00EB5125"/>
    <w:rsid w:val="00EF178C"/>
    <w:rsid w:val="00F050D8"/>
    <w:rsid w:val="00F071AE"/>
    <w:rsid w:val="00F23780"/>
    <w:rsid w:val="00F243BB"/>
    <w:rsid w:val="00F33083"/>
    <w:rsid w:val="00F3704B"/>
    <w:rsid w:val="00F40B76"/>
    <w:rsid w:val="00F426FB"/>
    <w:rsid w:val="00F730F6"/>
    <w:rsid w:val="00F82CFB"/>
    <w:rsid w:val="00F82DA4"/>
    <w:rsid w:val="00F82F0C"/>
    <w:rsid w:val="00F97C72"/>
    <w:rsid w:val="00F97D80"/>
    <w:rsid w:val="00FC2AF7"/>
    <w:rsid w:val="00FC3A2E"/>
    <w:rsid w:val="00FC495C"/>
    <w:rsid w:val="00FD0165"/>
    <w:rsid w:val="00FE3C73"/>
    <w:rsid w:val="00FE4FC1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5859-EBF4-4E62-9248-1815AC5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A0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fts.library.spbu.ru/CRDB/SPBGU/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DD58-F9E1-4B92-9DE3-E4A4D19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4</cp:revision>
  <cp:lastPrinted>2017-06-01T09:40:00Z</cp:lastPrinted>
  <dcterms:created xsi:type="dcterms:W3CDTF">2021-03-19T23:12:00Z</dcterms:created>
  <dcterms:modified xsi:type="dcterms:W3CDTF">2021-04-13T08:30:00Z</dcterms:modified>
</cp:coreProperties>
</file>