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5387" w:type="dxa"/>
        <w:tblInd w:w="4077" w:type="dxa"/>
        <w:tblLayout w:type="fixed"/>
        <w:tblLook w:val="04A0"/>
      </w:tblPr>
      <w:tblGrid>
        <w:gridCol w:w="5387"/>
      </w:tblGrid>
      <w:tr w:rsidR="006F1F36" w:rsidTr="00900EA0">
        <w:tc>
          <w:tcPr>
            <w:tcW w:w="5387" w:type="dxa"/>
          </w:tcPr>
          <w:p w:rsidR="006F1F36" w:rsidRDefault="006F1F36" w:rsidP="00BB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</w:t>
            </w:r>
            <w:r w:rsidR="00BB6747">
              <w:rPr>
                <w:rFonts w:ascii="Times New Roman" w:hAnsi="Times New Roman" w:cs="Times New Roman"/>
                <w:sz w:val="24"/>
                <w:szCs w:val="24"/>
              </w:rPr>
              <w:t>ма утверждена в составе учеб</w:t>
            </w:r>
            <w:r w:rsidR="00BB6747" w:rsidRPr="00BB6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47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Start"/>
            <w:r w:rsidR="00BB6747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BB67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BB6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</w:t>
            </w:r>
            <w:r w:rsidR="00BB67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F1F36" w:rsidRDefault="006F1F36" w:rsidP="006F1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F1F36" w:rsidRDefault="006F1F36" w:rsidP="006F1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F1F36" w:rsidRDefault="006F1F36" w:rsidP="006F1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3B335F" w:rsidRPr="00D353FF" w:rsidRDefault="00D353FF" w:rsidP="00D353F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53FF">
        <w:rPr>
          <w:rFonts w:ascii="Times New Roman" w:hAnsi="Times New Roman" w:cs="Times New Roman"/>
          <w:i/>
          <w:sz w:val="20"/>
          <w:szCs w:val="20"/>
        </w:rPr>
        <w:t>(заполняется работниками Управления образовательных программ)</w:t>
      </w:r>
    </w:p>
    <w:p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Санкт-Петербургский государственный университет</w:t>
      </w:r>
    </w:p>
    <w:p w:rsidR="00415418" w:rsidRDefault="00415418" w:rsidP="00415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/>
      </w:r>
    </w:p>
    <w:p w:rsidR="00415418" w:rsidRDefault="00415418" w:rsidP="00415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 А Б О Ч А Я   П Р О Г Р А 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</w:p>
    <w:p w:rsidR="00415418" w:rsidRDefault="00415418" w:rsidP="00415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415418" w:rsidRDefault="00415418" w:rsidP="00415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/>
      </w:r>
    </w:p>
    <w:p w:rsidR="00415418" w:rsidRDefault="00415418" w:rsidP="00415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научно-педагогиче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практика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Academic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Teaching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Practice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15418" w:rsidRDefault="00415418" w:rsidP="00415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Язык(и) обучения</w:t>
      </w:r>
    </w:p>
    <w:p w:rsidR="00415418" w:rsidRDefault="00415418" w:rsidP="00415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</w:t>
      </w:r>
    </w:p>
    <w:p w:rsidR="00415418" w:rsidRDefault="00415418" w:rsidP="00415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418" w:rsidRPr="00882519" w:rsidRDefault="00415418" w:rsidP="00882519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Трудоемкость в зачетных единицах: </w:t>
      </w:r>
      <w:r w:rsidR="00882519" w:rsidRPr="00882519">
        <w:rPr>
          <w:rFonts w:ascii="Times New Roman" w:hAnsi="Times New Roman" w:cs="Times New Roman"/>
          <w:sz w:val="24"/>
          <w:szCs w:val="24"/>
        </w:rPr>
        <w:t>5</w:t>
      </w:r>
    </w:p>
    <w:p w:rsidR="00415418" w:rsidRDefault="00415418" w:rsidP="00415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418" w:rsidRDefault="00415418" w:rsidP="00A272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рабочей программы: </w:t>
      </w:r>
      <w:r w:rsidR="00A272E4" w:rsidRPr="00A272E4">
        <w:rPr>
          <w:rFonts w:ascii="Times New Roman" w:hAnsi="Times New Roman" w:cs="Times New Roman"/>
          <w:sz w:val="24"/>
          <w:szCs w:val="24"/>
        </w:rPr>
        <w:t>055717</w:t>
      </w: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418" w:rsidRDefault="00415418" w:rsidP="00415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15418" w:rsidRDefault="00E249B0" w:rsidP="00415418">
      <w:pPr>
        <w:jc w:val="center"/>
      </w:pPr>
      <w:r>
        <w:rPr>
          <w:rFonts w:ascii="Times New Roman" w:hAnsi="Times New Roman" w:cs="Times New Roman"/>
          <w:sz w:val="24"/>
          <w:szCs w:val="24"/>
        </w:rPr>
        <w:t>20</w:t>
      </w:r>
      <w:r w:rsidR="00436301">
        <w:rPr>
          <w:rFonts w:ascii="Times New Roman" w:hAnsi="Times New Roman" w:cs="Times New Roman"/>
          <w:sz w:val="24"/>
          <w:szCs w:val="24"/>
        </w:rPr>
        <w:t>20</w:t>
      </w:r>
    </w:p>
    <w:p w:rsidR="00BB6747" w:rsidRPr="001058FF" w:rsidRDefault="00AC4381" w:rsidP="00D353FF">
      <w:pPr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Default="00D13C21" w:rsidP="00DC5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15418" w:rsidRDefault="00F44816" w:rsidP="00164E54">
      <w:pPr>
        <w:jc w:val="both"/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415418" w:rsidRPr="0086503A">
        <w:rPr>
          <w:rFonts w:ascii="Times New Roman" w:hAnsi="Times New Roman" w:cs="Times New Roman"/>
          <w:sz w:val="24"/>
          <w:szCs w:val="24"/>
        </w:rPr>
        <w:t xml:space="preserve"> (научно-</w:t>
      </w:r>
      <w:r>
        <w:rPr>
          <w:rFonts w:ascii="Times New Roman" w:hAnsi="Times New Roman" w:cs="Times New Roman"/>
          <w:sz w:val="24"/>
          <w:szCs w:val="24"/>
        </w:rPr>
        <w:t>педагогическая</w:t>
      </w:r>
      <w:r w:rsidR="00415418" w:rsidRPr="0086503A">
        <w:rPr>
          <w:rFonts w:ascii="Times New Roman" w:hAnsi="Times New Roman" w:cs="Times New Roman"/>
          <w:sz w:val="24"/>
          <w:szCs w:val="24"/>
        </w:rPr>
        <w:t>) практика представляет собой форму контактной работы с обучающимися, осваивающими основную образовательную программу магистратуры, которая направлена на</w:t>
      </w:r>
      <w:r w:rsidR="00415418">
        <w:rPr>
          <w:rFonts w:ascii="Times New Roman" w:hAnsi="Times New Roman" w:cs="Times New Roman"/>
          <w:sz w:val="24"/>
          <w:szCs w:val="24"/>
        </w:rPr>
        <w:t xml:space="preserve"> </w:t>
      </w:r>
      <w:r w:rsidR="00415418" w:rsidRPr="0086503A">
        <w:rPr>
          <w:rFonts w:ascii="Times New Roman" w:hAnsi="Times New Roman" w:cs="Times New Roman"/>
          <w:sz w:val="24"/>
          <w:szCs w:val="24"/>
        </w:rPr>
        <w:t xml:space="preserve">приобретение и совершенствование </w:t>
      </w:r>
      <w:r w:rsidR="00415418">
        <w:rPr>
          <w:rFonts w:ascii="Times New Roman" w:hAnsi="Times New Roman" w:cs="Times New Roman"/>
          <w:sz w:val="24"/>
          <w:szCs w:val="24"/>
        </w:rPr>
        <w:t>навыков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816">
        <w:rPr>
          <w:rFonts w:ascii="Times New Roman" w:hAnsi="Times New Roman" w:cs="Times New Roman"/>
          <w:sz w:val="24"/>
          <w:szCs w:val="24"/>
        </w:rPr>
        <w:t>Производственная (научно-педагогическая) практика</w:t>
      </w:r>
      <w:r w:rsidRPr="00F44816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дальнейшей ориентации </w:t>
      </w:r>
      <w:r w:rsidR="00DF129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F44816">
        <w:rPr>
          <w:rFonts w:ascii="Times New Roman" w:hAnsi="Times New Roman" w:cs="Times New Roman"/>
          <w:color w:val="000000"/>
          <w:sz w:val="24"/>
          <w:szCs w:val="24"/>
        </w:rPr>
        <w:t xml:space="preserve"> на научно-педагогическую деятельность в качестве преподавателя</w:t>
      </w:r>
      <w:r w:rsidR="00DF12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345A" w:rsidRPr="00DF129C" w:rsidRDefault="00DF129C" w:rsidP="00293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DF1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DF1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Pr="00DF129C">
        <w:rPr>
          <w:rFonts w:ascii="Times New Roman" w:hAnsi="Times New Roman" w:cs="Times New Roman"/>
          <w:sz w:val="24"/>
          <w:szCs w:val="24"/>
          <w:lang w:val="en-US"/>
        </w:rPr>
        <w:t xml:space="preserve"> is a form of contact work with students who master the basic educational program of the magistracy, which is aimed at acquiring and improving the skills of pedagogical activity.  </w:t>
      </w:r>
      <w:r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DF1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DF1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Pr="00DF129C">
        <w:rPr>
          <w:rFonts w:ascii="Times New Roman" w:hAnsi="Times New Roman" w:cs="Times New Roman"/>
          <w:sz w:val="24"/>
          <w:szCs w:val="24"/>
          <w:lang w:val="en-US"/>
        </w:rPr>
        <w:t xml:space="preserve"> is intended for further orientation of students for scientific and pedagogical activity as a teacher.</w:t>
      </w:r>
    </w:p>
    <w:p w:rsidR="0029345A" w:rsidRPr="00DF129C" w:rsidRDefault="0029345A" w:rsidP="002934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5A" w:rsidRPr="00164E54" w:rsidRDefault="00415418" w:rsidP="00164E54">
      <w:pPr>
        <w:jc w:val="both"/>
        <w:rPr>
          <w:rFonts w:ascii="Times New Roman" w:hAnsi="Times New Roman" w:cs="Times New Roman"/>
          <w:sz w:val="24"/>
          <w:szCs w:val="24"/>
        </w:rPr>
      </w:pPr>
      <w:r w:rsidRPr="00164E54">
        <w:rPr>
          <w:rFonts w:ascii="Times New Roman" w:hAnsi="Times New Roman" w:cs="Times New Roman"/>
          <w:color w:val="000000"/>
          <w:sz w:val="24"/>
          <w:szCs w:val="24"/>
        </w:rPr>
        <w:t>Цель производственной (научно-педагогической) практики - формирование у обучающихся компетенций, связанных с готовностью к преподавательской деятельности.</w:t>
      </w:r>
    </w:p>
    <w:p w:rsidR="0029345A" w:rsidRPr="00164E54" w:rsidRDefault="00415418" w:rsidP="00164E54">
      <w:pPr>
        <w:jc w:val="both"/>
        <w:rPr>
          <w:rFonts w:ascii="Times New Roman" w:hAnsi="Times New Roman" w:cs="Times New Roman"/>
          <w:sz w:val="24"/>
          <w:szCs w:val="24"/>
        </w:rPr>
      </w:pPr>
      <w:r w:rsidRPr="00164E54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</w:t>
      </w:r>
      <w:r w:rsidR="00164E54" w:rsidRPr="00164E54">
        <w:rPr>
          <w:rFonts w:ascii="Times New Roman" w:hAnsi="Times New Roman" w:cs="Times New Roman"/>
          <w:sz w:val="24"/>
          <w:szCs w:val="24"/>
        </w:rPr>
        <w:t>при проведении производственной (научно-педагогической практики) решаются следующие задачи:</w:t>
      </w:r>
    </w:p>
    <w:p w:rsidR="00150A8D" w:rsidRDefault="00150A8D" w:rsidP="00164E54">
      <w:pPr>
        <w:pStyle w:val="afd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осознание собственного когнитивно-перцептивного профиля в процессе приобретения и передачи знаний;</w:t>
      </w:r>
    </w:p>
    <w:p w:rsidR="00164E54" w:rsidRPr="00164E54" w:rsidRDefault="00164E54" w:rsidP="00164E54">
      <w:pPr>
        <w:pStyle w:val="afd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64E54">
        <w:rPr>
          <w:color w:val="000000"/>
        </w:rPr>
        <w:t>приобретение и закрепление навыков работы в студенческой аудитории</w:t>
      </w:r>
      <w:r w:rsidR="00150A8D">
        <w:rPr>
          <w:color w:val="000000"/>
        </w:rPr>
        <w:t xml:space="preserve">, в том числе с применением </w:t>
      </w:r>
      <w:proofErr w:type="spellStart"/>
      <w:r w:rsidR="00150A8D">
        <w:rPr>
          <w:color w:val="000000"/>
        </w:rPr>
        <w:t>инновативных</w:t>
      </w:r>
      <w:proofErr w:type="spellEnd"/>
      <w:r w:rsidR="00150A8D">
        <w:rPr>
          <w:color w:val="000000"/>
        </w:rPr>
        <w:t xml:space="preserve"> методик преподавания</w:t>
      </w:r>
      <w:r w:rsidRPr="00164E54">
        <w:rPr>
          <w:color w:val="000000"/>
        </w:rPr>
        <w:t>;</w:t>
      </w:r>
    </w:p>
    <w:p w:rsidR="00164E54" w:rsidRPr="00164E54" w:rsidRDefault="00164E54" w:rsidP="00164E54">
      <w:pPr>
        <w:pStyle w:val="afd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64E54">
        <w:rPr>
          <w:color w:val="000000"/>
        </w:rPr>
        <w:t>приобретение навыков подготовки учеб</w:t>
      </w:r>
      <w:r w:rsidR="00F44816">
        <w:rPr>
          <w:color w:val="000000"/>
        </w:rPr>
        <w:t>но-методических</w:t>
      </w:r>
      <w:r w:rsidRPr="00164E54">
        <w:rPr>
          <w:color w:val="000000"/>
        </w:rPr>
        <w:t xml:space="preserve"> материалов и их использования при проведении </w:t>
      </w:r>
      <w:r w:rsidR="00F44816">
        <w:rPr>
          <w:color w:val="000000"/>
        </w:rPr>
        <w:t xml:space="preserve">аудиторных </w:t>
      </w:r>
      <w:r w:rsidRPr="00164E54">
        <w:rPr>
          <w:color w:val="000000"/>
        </w:rPr>
        <w:t>занятий;</w:t>
      </w:r>
    </w:p>
    <w:p w:rsidR="00164E54" w:rsidRPr="00164E54" w:rsidRDefault="002E2EC4" w:rsidP="00164E54">
      <w:pPr>
        <w:pStyle w:val="afd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</w:t>
      </w:r>
      <w:r w:rsidR="00F44816">
        <w:rPr>
          <w:color w:val="000000"/>
        </w:rPr>
        <w:t xml:space="preserve">рименение </w:t>
      </w:r>
      <w:r w:rsidR="00164E54" w:rsidRPr="00164E54">
        <w:rPr>
          <w:color w:val="000000"/>
        </w:rPr>
        <w:t>современных технических и информационных средств</w:t>
      </w:r>
      <w:r w:rsidR="00F44816" w:rsidRPr="00F44816">
        <w:rPr>
          <w:color w:val="000000"/>
        </w:rPr>
        <w:t xml:space="preserve"> </w:t>
      </w:r>
      <w:r w:rsidR="00F44816" w:rsidRPr="00164E54">
        <w:rPr>
          <w:color w:val="000000"/>
        </w:rPr>
        <w:t xml:space="preserve">при проведении </w:t>
      </w:r>
      <w:r w:rsidR="00DF129C">
        <w:rPr>
          <w:color w:val="000000"/>
        </w:rPr>
        <w:t xml:space="preserve">аудиторных </w:t>
      </w:r>
      <w:r w:rsidR="00F44816" w:rsidRPr="00164E54">
        <w:rPr>
          <w:color w:val="000000"/>
        </w:rPr>
        <w:t>занятий</w:t>
      </w:r>
      <w:r w:rsidR="00164E54" w:rsidRPr="00164E54">
        <w:rPr>
          <w:color w:val="000000"/>
        </w:rPr>
        <w:t>, повышающих эффективность обучающих процедур;</w:t>
      </w:r>
    </w:p>
    <w:p w:rsidR="00164E54" w:rsidRPr="00164E54" w:rsidRDefault="00164E54" w:rsidP="00164E54">
      <w:pPr>
        <w:pStyle w:val="afd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64E54">
        <w:rPr>
          <w:color w:val="000000"/>
        </w:rPr>
        <w:t>приобретение навыков воспитательной работы.</w:t>
      </w:r>
    </w:p>
    <w:p w:rsidR="00164E54" w:rsidRDefault="00164E54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418" w:rsidRDefault="005B24C3" w:rsidP="00415418">
      <w:pPr>
        <w:jc w:val="both"/>
        <w:rPr>
          <w:rFonts w:ascii="Times New Roman" w:hAnsi="Times New Roman" w:cs="Times New Roman"/>
          <w:sz w:val="32"/>
          <w:szCs w:val="32"/>
        </w:rPr>
      </w:pPr>
      <w:r w:rsidRPr="00415418">
        <w:rPr>
          <w:rFonts w:ascii="Times New Roman" w:hAnsi="Times New Roman" w:cs="Times New Roman"/>
          <w:sz w:val="32"/>
          <w:szCs w:val="32"/>
        </w:rPr>
        <w:t>□</w:t>
      </w:r>
      <w:r w:rsidRPr="00415418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Pr="00415418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415418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 w:rsidRPr="00415418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41541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3424E" w:rsidRPr="00415418" w:rsidRDefault="005B24C3" w:rsidP="00415418">
      <w:pPr>
        <w:pStyle w:val="afa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15418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</w:p>
    <w:p w:rsidR="00415418" w:rsidRDefault="00C3424E" w:rsidP="00BC1260">
      <w:pPr>
        <w:jc w:val="both"/>
        <w:rPr>
          <w:rFonts w:ascii="Times New Roman" w:hAnsi="Times New Roman" w:cs="Times New Roman"/>
          <w:sz w:val="32"/>
          <w:szCs w:val="32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B335F">
        <w:rPr>
          <w:rFonts w:ascii="Times New Roman" w:hAnsi="Times New Roman" w:cs="Times New Roman"/>
          <w:sz w:val="24"/>
          <w:szCs w:val="24"/>
        </w:rPr>
        <w:t>аучно-исследовательская практика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  </w:t>
      </w:r>
      <w:r w:rsidR="00AB5F00">
        <w:rPr>
          <w:rFonts w:ascii="Times New Roman" w:hAnsi="Times New Roman" w:cs="Times New Roman"/>
          <w:sz w:val="32"/>
          <w:szCs w:val="32"/>
        </w:rPr>
        <w:t xml:space="preserve">  </w:t>
      </w:r>
      <w:r w:rsidR="006F1F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424E" w:rsidRPr="00415418" w:rsidRDefault="00C3424E" w:rsidP="00415418">
      <w:pPr>
        <w:pStyle w:val="af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418">
        <w:rPr>
          <w:rFonts w:ascii="Times New Roman" w:hAnsi="Times New Roman" w:cs="Times New Roman"/>
          <w:sz w:val="24"/>
          <w:szCs w:val="24"/>
        </w:rPr>
        <w:t>Педагогическая</w:t>
      </w:r>
      <w:r w:rsidR="00BC1260" w:rsidRPr="0041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Преддипломная</w:t>
      </w:r>
    </w:p>
    <w:p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F426FB" w:rsidRPr="003B335F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практика по модели клиники</w:t>
      </w:r>
    </w:p>
    <w:p w:rsidR="005B24C3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проектная практика (по заказу работодателя)</w:t>
      </w:r>
    </w:p>
    <w:p w:rsidR="00C3424E" w:rsidRDefault="00C3424E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интегрированная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практика (</w:t>
      </w:r>
      <w:r w:rsidR="00D13C21">
        <w:rPr>
          <w:rFonts w:ascii="Times New Roman" w:hAnsi="Times New Roman" w:cs="Times New Roman"/>
          <w:sz w:val="24"/>
          <w:szCs w:val="24"/>
        </w:rPr>
        <w:t>в режиме стажировки</w:t>
      </w:r>
      <w:r w:rsidRPr="003B335F">
        <w:rPr>
          <w:rFonts w:ascii="Times New Roman" w:hAnsi="Times New Roman" w:cs="Times New Roman"/>
          <w:sz w:val="24"/>
          <w:szCs w:val="24"/>
        </w:rPr>
        <w:t>)</w:t>
      </w:r>
    </w:p>
    <w:p w:rsidR="00872CBE" w:rsidRPr="00DF129C" w:rsidRDefault="00C3424E" w:rsidP="00DF129C">
      <w:pPr>
        <w:pStyle w:val="af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29C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:rsidR="00872CBE" w:rsidRPr="003B335F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C3424E">
        <w:rPr>
          <w:rFonts w:ascii="Times New Roman" w:hAnsi="Times New Roman" w:cs="Times New Roman"/>
          <w:sz w:val="24"/>
          <w:szCs w:val="24"/>
        </w:rPr>
        <w:t xml:space="preserve">проводимая в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3424E">
        <w:rPr>
          <w:rFonts w:ascii="Times New Roman" w:hAnsi="Times New Roman" w:cs="Times New Roman"/>
          <w:sz w:val="24"/>
          <w:szCs w:val="24"/>
        </w:rPr>
        <w:t>е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Pr="00DF129C" w:rsidRDefault="00F426FB" w:rsidP="00DF129C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29C">
        <w:rPr>
          <w:rFonts w:ascii="Times New Roman" w:hAnsi="Times New Roman" w:cs="Times New Roman"/>
          <w:sz w:val="24"/>
          <w:szCs w:val="24"/>
        </w:rPr>
        <w:t>Стационарная</w:t>
      </w:r>
      <w:r w:rsidR="00BC1260" w:rsidRPr="00DF129C">
        <w:rPr>
          <w:rFonts w:ascii="Times New Roman" w:hAnsi="Times New Roman" w:cs="Times New Roman"/>
          <w:sz w:val="24"/>
          <w:szCs w:val="24"/>
        </w:rPr>
        <w:t xml:space="preserve"> (в пределах Санкт-Петербурга)</w:t>
      </w:r>
    </w:p>
    <w:p w:rsidR="00BC126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Выездная </w:t>
      </w:r>
      <w:r w:rsidR="00BC1260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EC4" w:rsidRDefault="00F426FB" w:rsidP="002E2EC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</w:p>
    <w:p w:rsidR="00F426FB" w:rsidRPr="002E2EC4" w:rsidRDefault="00F426FB" w:rsidP="002E2EC4">
      <w:pPr>
        <w:pStyle w:val="af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C4">
        <w:rPr>
          <w:rFonts w:ascii="Times New Roman" w:hAnsi="Times New Roman" w:cs="Times New Roman"/>
          <w:sz w:val="24"/>
          <w:szCs w:val="24"/>
        </w:rPr>
        <w:lastRenderedPageBreak/>
        <w:t>в СПбГУ</w:t>
      </w:r>
      <w:r w:rsidR="00BC1260" w:rsidRPr="002E2EC4">
        <w:rPr>
          <w:rFonts w:ascii="Times New Roman" w:hAnsi="Times New Roman" w:cs="Times New Roman"/>
          <w:sz w:val="24"/>
          <w:szCs w:val="24"/>
        </w:rPr>
        <w:t>:</w:t>
      </w:r>
    </w:p>
    <w:p w:rsidR="001D47CF" w:rsidRPr="00DF129C" w:rsidRDefault="001D47CF" w:rsidP="00DF129C">
      <w:pPr>
        <w:pStyle w:val="afa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129C"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СПбГУ </w:t>
      </w:r>
      <w:r w:rsidR="00DF129C">
        <w:rPr>
          <w:rFonts w:ascii="Times New Roman" w:hAnsi="Times New Roman" w:cs="Times New Roman"/>
          <w:sz w:val="24"/>
          <w:szCs w:val="24"/>
        </w:rPr>
        <w:t>Институт «Высшая школа журналистики и массовых коммуникаций»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административное подразделение</w:t>
      </w:r>
      <w:r w:rsidRPr="001D47CF"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00EA0"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D47CF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:rsidR="001D47C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 ____________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C12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F426FB" w:rsidRPr="00D353FF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D353FF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</w:t>
      </w:r>
      <w:r w:rsidR="00D13C21">
        <w:rPr>
          <w:rFonts w:ascii="Times New Roman" w:hAnsi="Times New Roman" w:cs="Times New Roman"/>
          <w:sz w:val="24"/>
          <w:szCs w:val="24"/>
        </w:rPr>
        <w:t>организации, расположенной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13C21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D353FF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D353FF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</w:p>
    <w:p w:rsidR="0080023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иные особенности: </w:t>
      </w:r>
      <w:r w:rsidR="00301456">
        <w:rPr>
          <w:rFonts w:ascii="Times New Roman" w:hAnsi="Times New Roman" w:cs="Times New Roman"/>
          <w:sz w:val="24"/>
          <w:szCs w:val="24"/>
        </w:rPr>
        <w:t>Местами проведения практик обучающихся могут малые</w:t>
      </w:r>
      <w:r w:rsidR="00BA778E">
        <w:rPr>
          <w:rFonts w:ascii="Times New Roman" w:hAnsi="Times New Roman" w:cs="Times New Roman"/>
          <w:sz w:val="24"/>
          <w:szCs w:val="24"/>
        </w:rPr>
        <w:t xml:space="preserve"> </w:t>
      </w:r>
      <w:r w:rsidR="00301456">
        <w:rPr>
          <w:rFonts w:ascii="Times New Roman" w:hAnsi="Times New Roman" w:cs="Times New Roman"/>
          <w:sz w:val="24"/>
          <w:szCs w:val="24"/>
        </w:rPr>
        <w:t>инновационные предприятия и стартапы СПбГУ</w:t>
      </w:r>
      <w:proofErr w:type="gramStart"/>
      <w:r w:rsidR="003014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F178C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F178C">
        <w:rPr>
          <w:rFonts w:ascii="Times New Roman" w:hAnsi="Times New Roman" w:cs="Times New Roman"/>
          <w:i/>
          <w:sz w:val="20"/>
          <w:szCs w:val="20"/>
        </w:rPr>
        <w:t>у</w:t>
      </w:r>
      <w:proofErr w:type="gramEnd"/>
      <w:r w:rsidRPr="00EF178C">
        <w:rPr>
          <w:rFonts w:ascii="Times New Roman" w:hAnsi="Times New Roman" w:cs="Times New Roman"/>
          <w:i/>
          <w:sz w:val="20"/>
          <w:szCs w:val="20"/>
        </w:rPr>
        <w:t>казать, какие)</w:t>
      </w:r>
    </w:p>
    <w:p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EC4" w:rsidRDefault="002933BF" w:rsidP="002E2EC4">
      <w:pPr>
        <w:autoSpaceDE w:val="0"/>
        <w:autoSpaceDN w:val="0"/>
        <w:adjustRightInd w:val="0"/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</w:p>
    <w:p w:rsidR="002E2EC4" w:rsidRPr="00881FF6" w:rsidRDefault="002E2EC4" w:rsidP="002E2E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81FF6">
        <w:rPr>
          <w:rFonts w:ascii="Times New Roman" w:hAnsi="Times New Roman" w:cs="Times New Roman"/>
          <w:sz w:val="24"/>
          <w:szCs w:val="24"/>
        </w:rPr>
        <w:t>Не предусмотрены</w:t>
      </w:r>
    </w:p>
    <w:p w:rsidR="0029345A" w:rsidRDefault="0029345A" w:rsidP="002E2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sz w:val="32"/>
          <w:szCs w:val="32"/>
        </w:rPr>
        <w:t>□</w:t>
      </w:r>
      <w:r w:rsidR="00EF178C">
        <w:rPr>
          <w:rFonts w:ascii="Times New Roman" w:hAnsi="Times New Roman" w:cs="Times New Roman"/>
          <w:sz w:val="24"/>
          <w:szCs w:val="24"/>
        </w:rPr>
        <w:t xml:space="preserve"> Непрерывно </w:t>
      </w:r>
    </w:p>
    <w:p w:rsidR="00EF178C" w:rsidRPr="00DF129C" w:rsidRDefault="001B6859" w:rsidP="00DF129C">
      <w:pPr>
        <w:pStyle w:val="af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29C">
        <w:rPr>
          <w:rFonts w:ascii="Times New Roman" w:hAnsi="Times New Roman" w:cs="Times New Roman"/>
          <w:sz w:val="24"/>
          <w:szCs w:val="24"/>
        </w:rPr>
        <w:t>Дискретно с указанием дополнительных характеристик</w:t>
      </w:r>
      <w:r w:rsidR="00EF178C" w:rsidRPr="00DF1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78C" w:rsidRPr="00DF129C">
        <w:rPr>
          <w:rFonts w:ascii="Times New Roman" w:hAnsi="Times New Roman" w:cs="Times New Roman"/>
          <w:sz w:val="24"/>
          <w:szCs w:val="24"/>
        </w:rPr>
        <w:t>проведения практики</w:t>
      </w:r>
      <w:r w:rsidR="00DF1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1FA" w:rsidRDefault="004A6FCA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proofErr w:type="gramStart"/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29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F129C">
        <w:rPr>
          <w:rFonts w:ascii="Times New Roman" w:hAnsi="Times New Roman" w:cs="Times New Roman"/>
          <w:sz w:val="24"/>
          <w:szCs w:val="24"/>
        </w:rPr>
        <w:t>ля прохождения производственной (научно-</w:t>
      </w:r>
      <w:r w:rsidR="00150A8D">
        <w:rPr>
          <w:rFonts w:ascii="Times New Roman" w:hAnsi="Times New Roman" w:cs="Times New Roman"/>
          <w:sz w:val="24"/>
          <w:szCs w:val="24"/>
        </w:rPr>
        <w:t>педагогической</w:t>
      </w:r>
      <w:r w:rsidR="00DF129C">
        <w:rPr>
          <w:rFonts w:ascii="Times New Roman" w:hAnsi="Times New Roman" w:cs="Times New Roman"/>
          <w:sz w:val="24"/>
          <w:szCs w:val="24"/>
        </w:rPr>
        <w:t>) практики</w:t>
      </w:r>
      <w:r w:rsidR="00DF129C" w:rsidRPr="00DF129C">
        <w:rPr>
          <w:rFonts w:ascii="Times New Roman" w:hAnsi="Times New Roman" w:cs="Times New Roman"/>
          <w:sz w:val="24"/>
          <w:szCs w:val="24"/>
        </w:rPr>
        <w:t xml:space="preserve"> </w:t>
      </w:r>
      <w:r w:rsidR="00DF129C">
        <w:rPr>
          <w:rFonts w:ascii="Times New Roman" w:hAnsi="Times New Roman" w:cs="Times New Roman"/>
          <w:sz w:val="24"/>
          <w:szCs w:val="24"/>
        </w:rPr>
        <w:t>обучающийся должен</w:t>
      </w:r>
      <w:r w:rsidR="00DF129C">
        <w:rPr>
          <w:rFonts w:ascii="Times New Roman" w:hAnsi="Times New Roman" w:cs="Times New Roman"/>
          <w:b/>
          <w:sz w:val="24"/>
          <w:szCs w:val="24"/>
        </w:rPr>
        <w:t>:</w:t>
      </w:r>
    </w:p>
    <w:p w:rsidR="00DC5832" w:rsidRPr="00DC5832" w:rsidRDefault="00DC5832" w:rsidP="00DC5832">
      <w:pPr>
        <w:pStyle w:val="af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32">
        <w:rPr>
          <w:rFonts w:ascii="Times New Roman" w:hAnsi="Times New Roman" w:cs="Times New Roman"/>
          <w:color w:val="000000"/>
          <w:sz w:val="24"/>
          <w:szCs w:val="24"/>
        </w:rPr>
        <w:t>преобразовывать результаты своих научных исследований в рамках магистерской диссертации с целью их использования в учебном процессе</w:t>
      </w:r>
    </w:p>
    <w:p w:rsidR="00DC5832" w:rsidRPr="00DC5832" w:rsidRDefault="00DC5832" w:rsidP="00DC5832">
      <w:pPr>
        <w:pStyle w:val="af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32">
        <w:rPr>
          <w:rFonts w:ascii="Times New Roman" w:hAnsi="Times New Roman" w:cs="Times New Roman"/>
          <w:color w:val="000000"/>
          <w:sz w:val="24"/>
          <w:szCs w:val="24"/>
        </w:rPr>
        <w:t>использовать современные технологии в процессе профессионального обучения</w:t>
      </w:r>
    </w:p>
    <w:p w:rsidR="00DF129C" w:rsidRPr="00DC5832" w:rsidRDefault="00DC5832" w:rsidP="00DC5832">
      <w:pPr>
        <w:pStyle w:val="af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32">
        <w:rPr>
          <w:rFonts w:ascii="Times New Roman" w:hAnsi="Times New Roman" w:cs="Times New Roman"/>
          <w:color w:val="000000"/>
          <w:sz w:val="24"/>
          <w:szCs w:val="24"/>
        </w:rPr>
        <w:t>владеть методами самоорганизации деятельности и совершенствования личности преподавателя</w:t>
      </w:r>
    </w:p>
    <w:p w:rsidR="00DC5832" w:rsidRPr="00DC5832" w:rsidRDefault="00DC5832" w:rsidP="00DC5832">
      <w:pPr>
        <w:pStyle w:val="af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832">
        <w:rPr>
          <w:rFonts w:ascii="Times New Roman" w:hAnsi="Times New Roman" w:cs="Times New Roman"/>
          <w:color w:val="000000"/>
          <w:sz w:val="24"/>
          <w:szCs w:val="24"/>
        </w:rPr>
        <w:t>владеть культурой речи, общения</w:t>
      </w:r>
    </w:p>
    <w:p w:rsidR="008703B6" w:rsidRDefault="00FC495C" w:rsidP="00DF129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</w:p>
    <w:p w:rsidR="00DC0E8C" w:rsidRDefault="00DF129C" w:rsidP="00DC0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</w:t>
      </w:r>
    </w:p>
    <w:p w:rsidR="00150A8D" w:rsidRPr="0029345A" w:rsidRDefault="00150A8D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Default="003B335F" w:rsidP="00DF129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F129C" w:rsidRPr="00DD0B52" w:rsidRDefault="00DF129C" w:rsidP="00DF12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E8C" w:rsidRPr="00DF129C" w:rsidRDefault="00DF129C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DF129C">
        <w:rPr>
          <w:rFonts w:ascii="Times New Roman" w:hAnsi="Times New Roman" w:cs="Times New Roman"/>
          <w:sz w:val="24"/>
          <w:szCs w:val="24"/>
        </w:rPr>
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</w:t>
      </w:r>
    </w:p>
    <w:p w:rsidR="00DF129C" w:rsidRDefault="00DF129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D13C21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r w:rsidR="00AB5F00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общепрофессиональных </w:t>
      </w:r>
      <w:r w:rsidR="00D13C21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:rsidR="00150A8D" w:rsidRDefault="00E249B0" w:rsidP="00150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E249B0" w:rsidRDefault="00E249B0" w:rsidP="00150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Default="00DC0E8C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1.7.2. Перечень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8198"/>
      </w:tblGrid>
      <w:tr w:rsidR="00E249B0" w:rsidTr="00CA2BCF">
        <w:tc>
          <w:tcPr>
            <w:tcW w:w="1101" w:type="dxa"/>
          </w:tcPr>
          <w:p w:rsidR="00E249B0" w:rsidRPr="00691DC6" w:rsidRDefault="00E249B0" w:rsidP="00CA2BCF">
            <w:pPr>
              <w:rPr>
                <w:rFonts w:ascii="Times New Roman" w:hAnsi="Times New Roman"/>
              </w:rPr>
            </w:pPr>
            <w:r w:rsidRPr="00691DC6">
              <w:rPr>
                <w:rFonts w:ascii="Times New Roman" w:hAnsi="Times New Roman"/>
              </w:rPr>
              <w:t>УК-6</w:t>
            </w:r>
          </w:p>
        </w:tc>
        <w:tc>
          <w:tcPr>
            <w:tcW w:w="8363" w:type="dxa"/>
          </w:tcPr>
          <w:p w:rsidR="00E249B0" w:rsidRPr="00691DC6" w:rsidRDefault="00E249B0" w:rsidP="00CA2BCF">
            <w:pPr>
              <w:rPr>
                <w:rFonts w:ascii="Times New Roman" w:hAnsi="Times New Roman"/>
              </w:rPr>
            </w:pPr>
            <w:r w:rsidRPr="00691DC6">
              <w:rPr>
                <w:rFonts w:ascii="Times New Roman" w:hAnsi="Times New Roma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150A8D" w:rsidRPr="00150A8D" w:rsidRDefault="00150A8D" w:rsidP="00150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1.8. Сопоставление общепрофессиональных и профессиональных компетенций с обобщенными трудовыми функциями </w:t>
      </w:r>
    </w:p>
    <w:tbl>
      <w:tblPr>
        <w:tblStyle w:val="af2"/>
        <w:tblW w:w="0" w:type="auto"/>
        <w:tblLook w:val="04A0"/>
      </w:tblPr>
      <w:tblGrid>
        <w:gridCol w:w="4568"/>
        <w:gridCol w:w="4492"/>
      </w:tblGrid>
      <w:tr w:rsidR="00AB5F00" w:rsidRPr="00AB5F00" w:rsidTr="002E2EC4">
        <w:tc>
          <w:tcPr>
            <w:tcW w:w="4568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4492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AB5F00" w:rsidTr="002E2EC4">
        <w:tc>
          <w:tcPr>
            <w:tcW w:w="4568" w:type="dxa"/>
            <w:vAlign w:val="center"/>
          </w:tcPr>
          <w:p w:rsidR="00AB5F00" w:rsidRDefault="00E249B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C6">
              <w:rPr>
                <w:rFonts w:ascii="Times New Roman" w:hAnsi="Times New Roman"/>
              </w:rPr>
              <w:t>УК-6</w:t>
            </w:r>
          </w:p>
        </w:tc>
        <w:tc>
          <w:tcPr>
            <w:tcW w:w="4492" w:type="dxa"/>
            <w:vAlign w:val="center"/>
          </w:tcPr>
          <w:p w:rsidR="00AB5F00" w:rsidRPr="00F345B8" w:rsidRDefault="00F345B8" w:rsidP="00F345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5B8">
              <w:rPr>
                <w:rFonts w:ascii="Times New Roman" w:hAnsi="Times New Roman" w:cs="Times New Roman"/>
                <w:sz w:val="24"/>
                <w:szCs w:val="24"/>
              </w:rPr>
              <w:t>ОТФ</w:t>
            </w:r>
            <w:r w:rsidRPr="00F3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B, </w:t>
            </w:r>
            <w:r w:rsidR="002E2EC4" w:rsidRPr="00F3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H, I</w:t>
            </w:r>
          </w:p>
        </w:tc>
      </w:tr>
    </w:tbl>
    <w:p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FF44B4" w:rsidRDefault="002E2EC4" w:rsidP="00FF4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(научно-</w:t>
      </w:r>
      <w:r w:rsidR="00150A8D">
        <w:rPr>
          <w:rFonts w:ascii="Times New Roman" w:hAnsi="Times New Roman" w:cs="Times New Roman"/>
          <w:sz w:val="24"/>
          <w:szCs w:val="24"/>
        </w:rPr>
        <w:t>педагогическая</w:t>
      </w:r>
      <w:r>
        <w:rPr>
          <w:rFonts w:ascii="Times New Roman" w:hAnsi="Times New Roman" w:cs="Times New Roman"/>
          <w:sz w:val="24"/>
          <w:szCs w:val="24"/>
        </w:rPr>
        <w:t>) практика входит в базовую часть периода обучения в структуре основной образовательной программы магистратуры и проходит в</w:t>
      </w:r>
      <w:r w:rsidR="00FF44B4">
        <w:rPr>
          <w:rFonts w:ascii="Times New Roman" w:hAnsi="Times New Roman" w:cs="Times New Roman"/>
          <w:sz w:val="24"/>
          <w:szCs w:val="24"/>
        </w:rPr>
        <w:t xml:space="preserve"> </w:t>
      </w:r>
      <w:r w:rsidR="00150A8D">
        <w:rPr>
          <w:rFonts w:ascii="Times New Roman" w:hAnsi="Times New Roman" w:cs="Times New Roman"/>
          <w:sz w:val="24"/>
          <w:szCs w:val="24"/>
        </w:rPr>
        <w:t>четвертом</w:t>
      </w:r>
      <w:r w:rsidR="00FF44B4">
        <w:rPr>
          <w:rFonts w:ascii="Times New Roman" w:hAnsi="Times New Roman" w:cs="Times New Roman"/>
          <w:sz w:val="24"/>
          <w:szCs w:val="24"/>
        </w:rPr>
        <w:t xml:space="preserve"> семестре</w:t>
      </w:r>
      <w:r>
        <w:rPr>
          <w:rFonts w:ascii="Times New Roman" w:hAnsi="Times New Roman" w:cs="Times New Roman"/>
          <w:sz w:val="24"/>
          <w:szCs w:val="24"/>
        </w:rPr>
        <w:t xml:space="preserve"> двухгодичного обучения магистрантов.</w:t>
      </w:r>
      <w:r w:rsidR="00FF44B4" w:rsidRPr="00FF44B4">
        <w:rPr>
          <w:rFonts w:ascii="Times New Roman" w:hAnsi="Times New Roman" w:cs="Times New Roman"/>
          <w:sz w:val="24"/>
          <w:szCs w:val="24"/>
        </w:rPr>
        <w:t xml:space="preserve"> </w:t>
      </w:r>
      <w:r w:rsidR="00FF44B4">
        <w:rPr>
          <w:rFonts w:ascii="Times New Roman" w:hAnsi="Times New Roman" w:cs="Times New Roman"/>
          <w:sz w:val="24"/>
          <w:szCs w:val="24"/>
        </w:rPr>
        <w:t xml:space="preserve">Объем практики – </w:t>
      </w:r>
      <w:r w:rsidR="00882519" w:rsidRPr="00882519">
        <w:rPr>
          <w:rFonts w:ascii="Times New Roman" w:hAnsi="Times New Roman" w:cs="Times New Roman"/>
          <w:sz w:val="24"/>
          <w:szCs w:val="24"/>
        </w:rPr>
        <w:t>5</w:t>
      </w:r>
      <w:r w:rsidR="00FF4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4B4">
        <w:rPr>
          <w:rFonts w:ascii="Times New Roman" w:hAnsi="Times New Roman" w:cs="Times New Roman"/>
          <w:sz w:val="24"/>
          <w:szCs w:val="24"/>
        </w:rPr>
        <w:t>за</w:t>
      </w:r>
      <w:r w:rsidR="00150A8D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150A8D">
        <w:rPr>
          <w:rFonts w:ascii="Times New Roman" w:hAnsi="Times New Roman" w:cs="Times New Roman"/>
          <w:sz w:val="24"/>
          <w:szCs w:val="24"/>
        </w:rPr>
        <w:t xml:space="preserve">. единиц. Продолжительность – 1 месяц активной практики; общая продолжительность – </w:t>
      </w:r>
      <w:r w:rsidR="00882519" w:rsidRPr="00882519">
        <w:rPr>
          <w:rFonts w:ascii="Times New Roman" w:hAnsi="Times New Roman" w:cs="Times New Roman"/>
          <w:sz w:val="24"/>
          <w:szCs w:val="24"/>
        </w:rPr>
        <w:t>6</w:t>
      </w:r>
      <w:r w:rsidR="00150A8D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82519">
        <w:rPr>
          <w:rFonts w:ascii="Times New Roman" w:hAnsi="Times New Roman" w:cs="Times New Roman"/>
          <w:sz w:val="24"/>
          <w:szCs w:val="24"/>
        </w:rPr>
        <w:t>ев (включая промежуточную аттестацию)</w:t>
      </w:r>
      <w:r w:rsidR="00FF4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519" w:rsidRDefault="00FF44B4" w:rsidP="00D17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аудиторной работы по производственной (научно-педагогической) практике согласно актуальному учебному плану предполагается</w:t>
      </w:r>
      <w:r w:rsidR="00882519">
        <w:rPr>
          <w:rFonts w:ascii="Times New Roman" w:hAnsi="Times New Roman" w:cs="Times New Roman"/>
          <w:sz w:val="24"/>
          <w:szCs w:val="24"/>
        </w:rPr>
        <w:t>:</w:t>
      </w:r>
    </w:p>
    <w:p w:rsidR="00882519" w:rsidRDefault="00882519" w:rsidP="00D17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семинары –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82519" w:rsidRDefault="00882519" w:rsidP="00D17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с использованием учебно-методических материалов – 156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E2EC4" w:rsidRDefault="00882519" w:rsidP="00D17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промежуточная аттестация –</w:t>
      </w:r>
      <w:r w:rsidR="00FF44B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F44B4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="00FF44B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F44B4">
        <w:rPr>
          <w:rFonts w:ascii="Times New Roman" w:hAnsi="Times New Roman" w:cs="Times New Roman"/>
          <w:sz w:val="24"/>
          <w:szCs w:val="24"/>
        </w:rPr>
        <w:t>ас</w:t>
      </w:r>
      <w:r w:rsidR="00AA79F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F4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A8D" w:rsidRDefault="00150A8D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выбору педагога могут быть проведены занятия в активных формах (самостоятельная работа в присутствии преподавателя). </w:t>
      </w:r>
    </w:p>
    <w:p w:rsidR="002E2EC4" w:rsidRDefault="002E2EC4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FF44B4" w:rsidRDefault="00FF44B4" w:rsidP="00FF44B4">
      <w:pPr>
        <w:jc w:val="both"/>
        <w:rPr>
          <w:rFonts w:ascii="Times New Roman" w:hAnsi="Times New Roman" w:cs="Times New Roman"/>
          <w:sz w:val="24"/>
          <w:szCs w:val="24"/>
        </w:rPr>
      </w:pPr>
      <w:r w:rsidRPr="00B635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структуре</w:t>
      </w:r>
      <w:r w:rsidRPr="00B6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B635C2">
        <w:rPr>
          <w:rFonts w:ascii="Times New Roman" w:hAnsi="Times New Roman" w:cs="Times New Roman"/>
          <w:sz w:val="24"/>
          <w:szCs w:val="24"/>
        </w:rPr>
        <w:t xml:space="preserve"> (научно-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r w:rsidRPr="00B635C2">
        <w:rPr>
          <w:rFonts w:ascii="Times New Roman" w:hAnsi="Times New Roman" w:cs="Times New Roman"/>
          <w:sz w:val="24"/>
          <w:szCs w:val="24"/>
        </w:rPr>
        <w:t xml:space="preserve">) практики </w:t>
      </w:r>
      <w:r>
        <w:rPr>
          <w:rFonts w:ascii="Times New Roman" w:hAnsi="Times New Roman" w:cs="Times New Roman"/>
          <w:sz w:val="24"/>
          <w:szCs w:val="24"/>
        </w:rPr>
        <w:t>выделяются следующие темы и виды самостоятельной работы обучающихся с использованием учебно-методических материалов:</w:t>
      </w:r>
    </w:p>
    <w:p w:rsidR="00150A8D" w:rsidRDefault="00150A8D" w:rsidP="00AA79FE">
      <w:pPr>
        <w:pStyle w:val="af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по анализу собственного когнитивно-перцептивного профиля для определения оптимального способа обучения и передачи знания, а также тренинг по работе в аудитории – 1</w:t>
      </w:r>
      <w:r w:rsidR="008825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(активные формы преподавания); </w:t>
      </w:r>
    </w:p>
    <w:p w:rsidR="006F6684" w:rsidRDefault="006F6684" w:rsidP="00AA79FE">
      <w:pPr>
        <w:pStyle w:val="af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="00882519">
        <w:rPr>
          <w:rFonts w:ascii="Times New Roman" w:hAnsi="Times New Roman" w:cs="Times New Roman"/>
          <w:sz w:val="24"/>
          <w:szCs w:val="24"/>
        </w:rPr>
        <w:t xml:space="preserve"> домашних</w:t>
      </w:r>
      <w:r>
        <w:rPr>
          <w:rFonts w:ascii="Times New Roman" w:hAnsi="Times New Roman" w:cs="Times New Roman"/>
          <w:sz w:val="24"/>
          <w:szCs w:val="24"/>
        </w:rPr>
        <w:t xml:space="preserve"> заданий тренера – не менее </w:t>
      </w:r>
      <w:r w:rsidR="0088251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6F6684" w:rsidRDefault="006F6684" w:rsidP="00AA79FE">
      <w:pPr>
        <w:pStyle w:val="af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аналитической записки по одной из актуальных проблем Болонской системы в РФ или другой стране по выбору студента – не менее </w:t>
      </w:r>
      <w:r w:rsidR="007734E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FF44B4" w:rsidRPr="00AA79FE" w:rsidRDefault="00FF44B4" w:rsidP="00AA79FE">
      <w:pPr>
        <w:pStyle w:val="afa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9FE">
        <w:rPr>
          <w:rFonts w:ascii="Times New Roman" w:hAnsi="Times New Roman" w:cs="Times New Roman"/>
          <w:color w:val="000000"/>
          <w:sz w:val="24"/>
          <w:szCs w:val="24"/>
        </w:rPr>
        <w:t>Разработка плана и текста лекции</w:t>
      </w:r>
      <w:r w:rsidR="00AA79FE" w:rsidRPr="00AA79FE">
        <w:rPr>
          <w:rFonts w:ascii="Times New Roman" w:hAnsi="Times New Roman" w:cs="Times New Roman"/>
          <w:color w:val="000000"/>
          <w:sz w:val="24"/>
          <w:szCs w:val="24"/>
        </w:rPr>
        <w:t xml:space="preserve"> в предметной области основной образовательной программы магистратуры</w:t>
      </w:r>
      <w:r w:rsidRPr="00AA79FE">
        <w:rPr>
          <w:rFonts w:ascii="Times New Roman" w:hAnsi="Times New Roman" w:cs="Times New Roman"/>
          <w:color w:val="000000"/>
          <w:sz w:val="24"/>
          <w:szCs w:val="24"/>
        </w:rPr>
        <w:t xml:space="preserve">, совпадающей (по возможности) с темой </w:t>
      </w:r>
      <w:r w:rsidR="00AA79FE" w:rsidRPr="00AA79FE">
        <w:rPr>
          <w:rFonts w:ascii="Times New Roman" w:hAnsi="Times New Roman" w:cs="Times New Roman"/>
          <w:color w:val="000000"/>
          <w:sz w:val="24"/>
          <w:szCs w:val="24"/>
        </w:rPr>
        <w:t>магистерской диссертации (или подготовка кейсов, тестовых заданий и других материалов для семинарских</w:t>
      </w:r>
      <w:r w:rsidR="006F6684">
        <w:rPr>
          <w:rFonts w:ascii="Times New Roman" w:hAnsi="Times New Roman" w:cs="Times New Roman"/>
          <w:color w:val="000000"/>
          <w:sz w:val="24"/>
          <w:szCs w:val="24"/>
        </w:rPr>
        <w:t>/практических</w:t>
      </w:r>
      <w:r w:rsidR="00AA79FE" w:rsidRPr="00AA79FE">
        <w:rPr>
          <w:rFonts w:ascii="Times New Roman" w:hAnsi="Times New Roman" w:cs="Times New Roman"/>
          <w:color w:val="000000"/>
          <w:sz w:val="24"/>
          <w:szCs w:val="24"/>
        </w:rPr>
        <w:t xml:space="preserve"> занятий</w:t>
      </w:r>
      <w:r w:rsidR="006F6684">
        <w:rPr>
          <w:rFonts w:ascii="Times New Roman" w:hAnsi="Times New Roman" w:cs="Times New Roman"/>
          <w:color w:val="000000"/>
          <w:sz w:val="24"/>
          <w:szCs w:val="24"/>
        </w:rPr>
        <w:t xml:space="preserve">) – не менее </w:t>
      </w:r>
      <w:r w:rsidR="00882519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6F6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6684">
        <w:rPr>
          <w:rFonts w:ascii="Times New Roman" w:hAnsi="Times New Roman" w:cs="Times New Roman"/>
          <w:color w:val="000000"/>
          <w:sz w:val="24"/>
          <w:szCs w:val="24"/>
        </w:rPr>
        <w:t>ак.ч</w:t>
      </w:r>
      <w:proofErr w:type="spellEnd"/>
      <w:r w:rsidR="006F6684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AA79FE" w:rsidRDefault="00AA79FE" w:rsidP="00AA79FE">
      <w:pPr>
        <w:pStyle w:val="af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9FE">
        <w:rPr>
          <w:rFonts w:ascii="Times New Roman" w:hAnsi="Times New Roman" w:cs="Times New Roman"/>
          <w:sz w:val="24"/>
          <w:szCs w:val="24"/>
        </w:rPr>
        <w:t>П</w:t>
      </w:r>
      <w:r w:rsidR="006F6684">
        <w:rPr>
          <w:rFonts w:ascii="Times New Roman" w:hAnsi="Times New Roman" w:cs="Times New Roman"/>
          <w:sz w:val="24"/>
          <w:szCs w:val="24"/>
        </w:rPr>
        <w:t xml:space="preserve">роведение подготовленной лекции, семинарского или практического занятия – 2 </w:t>
      </w:r>
      <w:proofErr w:type="spellStart"/>
      <w:r w:rsidR="006F6684"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 w:rsidR="006F6684">
        <w:rPr>
          <w:rFonts w:ascii="Times New Roman" w:hAnsi="Times New Roman" w:cs="Times New Roman"/>
          <w:sz w:val="24"/>
          <w:szCs w:val="24"/>
        </w:rPr>
        <w:t>.;</w:t>
      </w:r>
    </w:p>
    <w:p w:rsidR="006F6684" w:rsidRPr="00AA79FE" w:rsidRDefault="006F6684" w:rsidP="00AA79FE">
      <w:pPr>
        <w:pStyle w:val="af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модуля (8 академических часов) преподавания на основе магистерской диссертации с разработкой УММ по дисциплине, дидактических материалов, контрольно-измерительных материалов – не менее </w:t>
      </w:r>
      <w:r w:rsidR="007734E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FF44B4" w:rsidRPr="006F6684" w:rsidRDefault="00AA79FE" w:rsidP="00AA79FE">
      <w:pPr>
        <w:pStyle w:val="afa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9FE">
        <w:rPr>
          <w:rFonts w:ascii="Times New Roman" w:hAnsi="Times New Roman" w:cs="Times New Roman"/>
          <w:sz w:val="24"/>
          <w:szCs w:val="24"/>
        </w:rPr>
        <w:t xml:space="preserve">Подготовка отчета о прохождении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AA79FE">
        <w:rPr>
          <w:rFonts w:ascii="Times New Roman" w:hAnsi="Times New Roman" w:cs="Times New Roman"/>
          <w:sz w:val="24"/>
          <w:szCs w:val="24"/>
        </w:rPr>
        <w:t xml:space="preserve"> (научно-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r w:rsidR="006F6684">
        <w:rPr>
          <w:rFonts w:ascii="Times New Roman" w:hAnsi="Times New Roman" w:cs="Times New Roman"/>
          <w:sz w:val="24"/>
          <w:szCs w:val="24"/>
        </w:rPr>
        <w:t xml:space="preserve">) практики – до </w:t>
      </w:r>
      <w:r w:rsidR="007734EB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6F6684"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 w:rsidR="006F6684">
        <w:rPr>
          <w:rFonts w:ascii="Times New Roman" w:hAnsi="Times New Roman" w:cs="Times New Roman"/>
          <w:sz w:val="24"/>
          <w:szCs w:val="24"/>
        </w:rPr>
        <w:t>.</w:t>
      </w:r>
    </w:p>
    <w:p w:rsidR="006F6684" w:rsidRPr="006F6684" w:rsidRDefault="006F6684" w:rsidP="006F6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вправе самостоятельно планировать часовую нагрузку в рамках указанных лимитов для более эффективного прохождения практики.</w:t>
      </w:r>
    </w:p>
    <w:p w:rsidR="00FF44B4" w:rsidRDefault="00FF44B4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Pr="00DC5832" w:rsidRDefault="00DC5832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DC5832">
        <w:rPr>
          <w:rFonts w:ascii="Times New Roman" w:hAnsi="Times New Roman" w:cs="Times New Roman"/>
          <w:sz w:val="24"/>
          <w:szCs w:val="24"/>
        </w:rPr>
        <w:t>Не предусмотрен</w:t>
      </w: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7059" w:rsidRPr="00DC5832" w:rsidRDefault="00297059" w:rsidP="00DC5832">
      <w:pPr>
        <w:pStyle w:val="af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832">
        <w:rPr>
          <w:rFonts w:ascii="Times New Roman" w:hAnsi="Times New Roman" w:cs="Times New Roman"/>
          <w:sz w:val="32"/>
          <w:szCs w:val="32"/>
        </w:rPr>
        <w:t>□</w:t>
      </w:r>
      <w:r w:rsidRPr="00DC5832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DC5832">
        <w:rPr>
          <w:rFonts w:ascii="Times New Roman" w:hAnsi="Times New Roman" w:cs="Times New Roman"/>
          <w:sz w:val="32"/>
          <w:szCs w:val="32"/>
        </w:rPr>
        <w:t xml:space="preserve">     □</w:t>
      </w:r>
      <w:r w:rsidRPr="00DC5832">
        <w:rPr>
          <w:rFonts w:ascii="Times New Roman" w:hAnsi="Times New Roman" w:cs="Times New Roman"/>
          <w:sz w:val="24"/>
          <w:szCs w:val="24"/>
        </w:rPr>
        <w:t xml:space="preserve"> экзамен </w:t>
      </w:r>
    </w:p>
    <w:p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>ие материалы для обучающихся</w:t>
      </w:r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A7F" w:rsidRDefault="00850A7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083" w:rsidRDefault="00FE7845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FE7845">
        <w:rPr>
          <w:rFonts w:ascii="Times New Roman" w:hAnsi="Times New Roman" w:cs="Times New Roman"/>
          <w:sz w:val="24"/>
          <w:szCs w:val="24"/>
        </w:rPr>
        <w:t>Педагогическая работа в период прохождения практики предполагает индивидуальный характер</w:t>
      </w:r>
      <w:r w:rsidR="006F6684">
        <w:rPr>
          <w:rFonts w:ascii="Times New Roman" w:hAnsi="Times New Roman" w:cs="Times New Roman"/>
          <w:sz w:val="24"/>
          <w:szCs w:val="24"/>
        </w:rPr>
        <w:t>; при этом предусмотрены также групповые виды работ, направленные на сравнительно-сопоставительный анализ сильных и слабых персональных сторон обучающихся как будущих педагогов</w:t>
      </w:r>
      <w:r w:rsidRPr="00FE7845">
        <w:rPr>
          <w:rFonts w:ascii="Times New Roman" w:hAnsi="Times New Roman" w:cs="Times New Roman"/>
          <w:sz w:val="24"/>
          <w:szCs w:val="24"/>
        </w:rPr>
        <w:t xml:space="preserve">. Результаты научно-педагогической работы в период прохождения практики </w:t>
      </w:r>
      <w:r w:rsidR="006F6684">
        <w:rPr>
          <w:rFonts w:ascii="Times New Roman" w:hAnsi="Times New Roman" w:cs="Times New Roman"/>
          <w:sz w:val="24"/>
          <w:szCs w:val="24"/>
        </w:rPr>
        <w:t>могут</w:t>
      </w:r>
      <w:r w:rsidRPr="00FE7845">
        <w:rPr>
          <w:rFonts w:ascii="Times New Roman" w:hAnsi="Times New Roman" w:cs="Times New Roman"/>
          <w:sz w:val="24"/>
          <w:szCs w:val="24"/>
        </w:rPr>
        <w:t xml:space="preserve"> быть соизмеримы тем</w:t>
      </w:r>
      <w:r w:rsidR="006F6684">
        <w:rPr>
          <w:rFonts w:ascii="Times New Roman" w:hAnsi="Times New Roman" w:cs="Times New Roman"/>
          <w:sz w:val="24"/>
          <w:szCs w:val="24"/>
        </w:rPr>
        <w:t>атике магистерской диссертации</w:t>
      </w:r>
      <w:r w:rsidR="008861D8" w:rsidRPr="00FE7845">
        <w:rPr>
          <w:rFonts w:ascii="Times New Roman" w:hAnsi="Times New Roman" w:cs="Times New Roman"/>
          <w:sz w:val="24"/>
          <w:szCs w:val="24"/>
        </w:rPr>
        <w:t>. Научно-педагогическая практика ориентирует обучающихся на выполнение следующих видов профессиональной деятельно</w:t>
      </w:r>
      <w:r w:rsidR="006F6684">
        <w:rPr>
          <w:rFonts w:ascii="Times New Roman" w:hAnsi="Times New Roman" w:cs="Times New Roman"/>
          <w:sz w:val="24"/>
          <w:szCs w:val="24"/>
        </w:rPr>
        <w:t>сти: преподавательской, научно-методической, консультационной,</w:t>
      </w:r>
      <w:r w:rsidR="008861D8" w:rsidRPr="00FE7845">
        <w:rPr>
          <w:rFonts w:ascii="Times New Roman" w:hAnsi="Times New Roman" w:cs="Times New Roman"/>
          <w:sz w:val="24"/>
          <w:szCs w:val="24"/>
        </w:rPr>
        <w:t xml:space="preserve"> организационно-воспитательной, культурно-просветительской. </w:t>
      </w:r>
    </w:p>
    <w:p w:rsidR="006F6684" w:rsidRPr="00FE7845" w:rsidRDefault="006F6684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9F0" w:rsidRPr="00533057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 w:rsidRPr="00533057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по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B635C2">
        <w:rPr>
          <w:rFonts w:ascii="Times New Roman" w:hAnsi="Times New Roman" w:cs="Times New Roman"/>
          <w:sz w:val="24"/>
          <w:szCs w:val="24"/>
        </w:rPr>
        <w:t xml:space="preserve"> (научно-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r w:rsidRPr="00B635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057">
        <w:rPr>
          <w:rFonts w:ascii="Times New Roman" w:hAnsi="Times New Roman" w:cs="Times New Roman"/>
          <w:sz w:val="24"/>
          <w:szCs w:val="24"/>
        </w:rPr>
        <w:t xml:space="preserve">практике </w:t>
      </w:r>
      <w:r w:rsidR="00436301">
        <w:rPr>
          <w:rFonts w:ascii="Times New Roman" w:hAnsi="Times New Roman" w:cs="Times New Roman"/>
          <w:sz w:val="24"/>
          <w:szCs w:val="24"/>
        </w:rPr>
        <w:t xml:space="preserve">соответствует компетенции УК-6 и </w:t>
      </w:r>
      <w:r w:rsidRPr="00533057">
        <w:rPr>
          <w:rFonts w:ascii="Times New Roman" w:hAnsi="Times New Roman" w:cs="Times New Roman"/>
          <w:sz w:val="24"/>
          <w:szCs w:val="24"/>
        </w:rPr>
        <w:t xml:space="preserve">осуществляется в контексте целей и задач практики. Основой фонда оценочных средств для проведения промежуточной аттестации обучающихся по практике является отчет магистранта о прохождении практики. Требования к форме и структуре отчета о прохождении практики указаны в п.3.1.3.4. </w:t>
      </w:r>
    </w:p>
    <w:p w:rsidR="00704756" w:rsidRDefault="007B79F0" w:rsidP="007B79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057">
        <w:rPr>
          <w:rFonts w:ascii="Times New Roman" w:hAnsi="Times New Roman" w:cs="Times New Roman"/>
          <w:sz w:val="24"/>
          <w:szCs w:val="24"/>
        </w:rPr>
        <w:t xml:space="preserve">Форма контроля – промежуточная аттестация. </w:t>
      </w:r>
      <w:r w:rsidRPr="00533057">
        <w:rPr>
          <w:rFonts w:ascii="Times New Roman" w:hAnsi="Times New Roman" w:cs="Times New Roman"/>
          <w:bCs/>
          <w:sz w:val="24"/>
          <w:szCs w:val="24"/>
        </w:rPr>
        <w:t>Аттестация по итогам практики проводится на основании защиты оформленного отчета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6301" w:rsidRPr="00436301" w:rsidRDefault="00436301" w:rsidP="007B79F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9F0" w:rsidRDefault="00704756" w:rsidP="007B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обучающимися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9F0">
        <w:rPr>
          <w:rFonts w:ascii="Times New Roman" w:hAnsi="Times New Roman" w:cs="Times New Roman"/>
          <w:sz w:val="24"/>
          <w:szCs w:val="24"/>
        </w:rPr>
        <w:t>Различные виды анкет, опросов, разработанные в СПбГУ.</w:t>
      </w:r>
    </w:p>
    <w:p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7B79F0" w:rsidRPr="00704756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защита отчета по прохождению производственной</w:t>
      </w:r>
      <w:r w:rsidRPr="00B635C2">
        <w:rPr>
          <w:rFonts w:ascii="Times New Roman" w:hAnsi="Times New Roman" w:cs="Times New Roman"/>
          <w:sz w:val="24"/>
          <w:szCs w:val="24"/>
        </w:rPr>
        <w:t xml:space="preserve"> (научно-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r w:rsidRPr="00B635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7B79F0" w:rsidRPr="00704756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B79F0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="00704756"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B79F0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проведения промежуточной аттестации по прохождению производственной</w:t>
      </w:r>
      <w:r w:rsidRPr="00B635C2">
        <w:rPr>
          <w:rFonts w:ascii="Times New Roman" w:hAnsi="Times New Roman" w:cs="Times New Roman"/>
          <w:sz w:val="24"/>
          <w:szCs w:val="24"/>
        </w:rPr>
        <w:t xml:space="preserve"> (научно-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r w:rsidRPr="00B635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рамках защиты отчета по практике предполагаются следующие критерии оценивания: </w:t>
      </w:r>
    </w:p>
    <w:p w:rsidR="00436301" w:rsidRDefault="00436301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90-100% - пройден (с презентацией) тренинг по инновационным методам преподавания, выполнены в срок и положительно оценены педагогом три задания (аналитическая проблемная записка, отчет о преподавании с материалами, модуль РПУД);</w:t>
      </w:r>
    </w:p>
    <w:p w:rsidR="00436301" w:rsidRDefault="00436301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80-89% - пройден (без презентации) тренинг по инновационным методам преподавания, выполнены в срок и положительно оценены педагогом три задания (аналитическая проблемная записка, отчет о преподавании с материалами, модуль РПУД);</w:t>
      </w:r>
    </w:p>
    <w:p w:rsidR="00436301" w:rsidRDefault="00436301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70-79% - пройден тренинг по инновационным методам преподавания, выполнены и положительно оценены педагогом три задания (аналитическая проблемная записка, отчет о преподавании с материалами, модуль РПУД), но материалы сдавались с задержкой сроков;</w:t>
      </w:r>
    </w:p>
    <w:p w:rsidR="00436301" w:rsidRDefault="00436301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60-69% - не выполнено одно из заданий или не пройден тренинг по методам преподавания;</w:t>
      </w:r>
    </w:p>
    <w:p w:rsidR="00436301" w:rsidRDefault="00436301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50-59% - не пройден тренинг и не выполнено одно из заданий ИЛИ не пройден тренинг и материалы отчета сданы с существенной задержкой.</w:t>
      </w:r>
    </w:p>
    <w:p w:rsidR="00436301" w:rsidRPr="00704756" w:rsidRDefault="00436301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50% - отчет сдан с существенными нарушениями или не сдан вовсе.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301" w:rsidRPr="00704756" w:rsidRDefault="00436301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Пересчет оценки в шкалы СПбГУ, Болонской системы и др. осуществляются на основании приказов СПбГУ.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F33083" w:rsidRDefault="007B79F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</w:t>
      </w:r>
    </w:p>
    <w:p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8B2BA4" w:rsidRPr="008B2BA4" w:rsidRDefault="006D76AE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="006F6684">
        <w:rPr>
          <w:rFonts w:ascii="Times New Roman" w:hAnsi="Times New Roman" w:cs="Times New Roman"/>
          <w:sz w:val="24"/>
          <w:szCs w:val="24"/>
        </w:rPr>
        <w:t>Оглавление</w:t>
      </w:r>
      <w:r w:rsidRPr="008B2BA4">
        <w:rPr>
          <w:rFonts w:ascii="Times New Roman" w:hAnsi="Times New Roman" w:cs="Times New Roman"/>
          <w:sz w:val="24"/>
          <w:szCs w:val="24"/>
        </w:rPr>
        <w:t xml:space="preserve"> отчета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30">
        <w:rPr>
          <w:rFonts w:ascii="Times New Roman" w:hAnsi="Times New Roman" w:cs="Times New Roman"/>
          <w:sz w:val="24"/>
          <w:szCs w:val="24"/>
        </w:rPr>
        <w:t>. Введение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684">
        <w:rPr>
          <w:rFonts w:ascii="Times New Roman" w:hAnsi="Times New Roman" w:cs="Times New Roman"/>
          <w:sz w:val="24"/>
          <w:szCs w:val="24"/>
        </w:rPr>
        <w:t xml:space="preserve"> Указываются сроки прохождения практики, задания для выполнения, хронология, тематика преподавания.</w:t>
      </w:r>
    </w:p>
    <w:p w:rsidR="006F668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sz w:val="24"/>
          <w:szCs w:val="24"/>
        </w:rPr>
        <w:t>Основные результаты практики</w:t>
      </w:r>
      <w:r w:rsidR="006F6684">
        <w:rPr>
          <w:rFonts w:ascii="Times New Roman" w:hAnsi="Times New Roman" w:cs="Times New Roman"/>
          <w:sz w:val="24"/>
          <w:szCs w:val="24"/>
        </w:rPr>
        <w:t>:</w:t>
      </w:r>
    </w:p>
    <w:p w:rsidR="006F6684" w:rsidRDefault="006F668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аналитическая записка об одной проблеме Болонской системы в РФ или иной стране по выбору студента;</w:t>
      </w:r>
    </w:p>
    <w:p w:rsidR="006F6684" w:rsidRDefault="006F668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прохождении тренинга;</w:t>
      </w:r>
    </w:p>
    <w:p w:rsidR="006F6684" w:rsidRDefault="006F668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преподавании (описание подготовки, текст лекции / методические материалы для практических и/или семинарских занятий, анализ опыта преподавания, выводы);</w:t>
      </w:r>
    </w:p>
    <w:p w:rsidR="006F6684" w:rsidRPr="008B2BA4" w:rsidRDefault="006F668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по разработке обучающего модуля по тематике магистерской диссертации.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9F0" w:rsidRPr="00254AC7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54AC7">
        <w:rPr>
          <w:rFonts w:ascii="Times New Roman" w:hAnsi="Times New Roman" w:cs="Times New Roman"/>
          <w:b/>
          <w:sz w:val="24"/>
          <w:szCs w:val="24"/>
        </w:rPr>
        <w:t>3.2. Кадровое обеспечение</w:t>
      </w:r>
    </w:p>
    <w:p w:rsidR="007B79F0" w:rsidRPr="00254AC7" w:rsidRDefault="007B79F0" w:rsidP="007B79F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4AC7">
        <w:rPr>
          <w:rFonts w:ascii="Times New Roman" w:hAnsi="Times New Roman" w:cs="Times New Roman"/>
          <w:b/>
          <w:sz w:val="24"/>
          <w:szCs w:val="24"/>
        </w:rPr>
        <w:t>3.2.1. Образование и (или) квалификация штатных преподавателей и иных лиц, допущенных к проведению</w:t>
      </w:r>
      <w:r w:rsidRPr="00254A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54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 </w:t>
      </w:r>
    </w:p>
    <w:tbl>
      <w:tblPr>
        <w:tblStyle w:val="af2"/>
        <w:tblW w:w="9606" w:type="dxa"/>
        <w:tblLook w:val="04A0"/>
      </w:tblPr>
      <w:tblGrid>
        <w:gridCol w:w="4785"/>
        <w:gridCol w:w="4821"/>
      </w:tblGrid>
      <w:tr w:rsidR="007B79F0" w:rsidRPr="00254AC7" w:rsidTr="00C94B27">
        <w:tc>
          <w:tcPr>
            <w:tcW w:w="4785" w:type="dxa"/>
          </w:tcPr>
          <w:p w:rsidR="007B79F0" w:rsidRPr="00254AC7" w:rsidRDefault="007B79F0" w:rsidP="00C9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7">
              <w:rPr>
                <w:rFonts w:ascii="Times New Roman" w:hAnsi="Times New Roman" w:cs="Times New Roman"/>
                <w:b/>
                <w:sz w:val="24"/>
                <w:szCs w:val="24"/>
              </w:rPr>
              <w:t>Лица, допущенные к проведению</w:t>
            </w:r>
            <w:r w:rsidRPr="00254A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54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4821" w:type="dxa"/>
          </w:tcPr>
          <w:p w:rsidR="007B79F0" w:rsidRPr="00254AC7" w:rsidRDefault="007B79F0" w:rsidP="00C94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7B79F0" w:rsidRPr="00254AC7" w:rsidTr="00C94B27">
        <w:tc>
          <w:tcPr>
            <w:tcW w:w="4785" w:type="dxa"/>
          </w:tcPr>
          <w:p w:rsidR="007B79F0" w:rsidRPr="00254AC7" w:rsidRDefault="007B79F0" w:rsidP="00C9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C7"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7B79F0" w:rsidRPr="00254AC7" w:rsidRDefault="007B79F0" w:rsidP="00C9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F0" w:rsidRPr="00254AC7" w:rsidTr="00C94B27">
        <w:tc>
          <w:tcPr>
            <w:tcW w:w="4785" w:type="dxa"/>
          </w:tcPr>
          <w:p w:rsidR="007B79F0" w:rsidRPr="00254AC7" w:rsidRDefault="007B79F0" w:rsidP="00C94B27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AC7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7B79F0" w:rsidRPr="00254AC7" w:rsidRDefault="007B79F0" w:rsidP="00C9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F0" w:rsidRPr="00254AC7" w:rsidTr="00C94B27">
        <w:tc>
          <w:tcPr>
            <w:tcW w:w="4785" w:type="dxa"/>
          </w:tcPr>
          <w:p w:rsidR="007B79F0" w:rsidRPr="00254AC7" w:rsidRDefault="007B79F0" w:rsidP="00C94B27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AC7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7B79F0" w:rsidRPr="00254AC7" w:rsidRDefault="007B79F0" w:rsidP="00C9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C7">
              <w:rPr>
                <w:rFonts w:ascii="Times New Roman" w:hAnsi="Times New Roman" w:cs="Times New Roman"/>
                <w:sz w:val="24"/>
                <w:szCs w:val="24"/>
              </w:rPr>
              <w:t>Должен иметь ученую степень/ученое звание, образование и квалификацию в предметной области образовательной программы магистратуры</w:t>
            </w:r>
          </w:p>
        </w:tc>
      </w:tr>
      <w:tr w:rsidR="007B79F0" w:rsidRPr="00254AC7" w:rsidTr="00C94B27">
        <w:tc>
          <w:tcPr>
            <w:tcW w:w="4785" w:type="dxa"/>
          </w:tcPr>
          <w:p w:rsidR="007B79F0" w:rsidRPr="00254AC7" w:rsidRDefault="007B79F0" w:rsidP="00C94B27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AC7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:rsidR="007B79F0" w:rsidRPr="00254AC7" w:rsidRDefault="007B79F0" w:rsidP="00C9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F0" w:rsidRPr="00254AC7" w:rsidTr="00C94B27">
        <w:tc>
          <w:tcPr>
            <w:tcW w:w="4785" w:type="dxa"/>
          </w:tcPr>
          <w:p w:rsidR="007B79F0" w:rsidRPr="00254AC7" w:rsidRDefault="007B79F0" w:rsidP="00C94B27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AC7"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7B79F0" w:rsidRPr="00254AC7" w:rsidRDefault="007B79F0" w:rsidP="00C9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F0" w:rsidRPr="00254AC7" w:rsidTr="00C94B27">
        <w:tc>
          <w:tcPr>
            <w:tcW w:w="4785" w:type="dxa"/>
          </w:tcPr>
          <w:p w:rsidR="007B79F0" w:rsidRPr="00254AC7" w:rsidRDefault="007B79F0" w:rsidP="00C9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C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работодателей (ИС Партнер) </w:t>
            </w:r>
            <w:r w:rsidRPr="00254AC7">
              <w:rPr>
                <w:rFonts w:ascii="Times New Roman" w:hAnsi="Times New Roman" w:cs="Times New Roman"/>
                <w:i/>
                <w:sz w:val="24"/>
                <w:szCs w:val="24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7B79F0" w:rsidRPr="00254AC7" w:rsidRDefault="007B79F0" w:rsidP="00C9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F0" w:rsidRPr="00254AC7" w:rsidTr="00C94B27">
        <w:tc>
          <w:tcPr>
            <w:tcW w:w="4785" w:type="dxa"/>
          </w:tcPr>
          <w:p w:rsidR="007B79F0" w:rsidRPr="00254AC7" w:rsidRDefault="007B79F0" w:rsidP="00C94B27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AC7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7B79F0" w:rsidRPr="00254AC7" w:rsidRDefault="007B79F0" w:rsidP="00C9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F0" w:rsidRPr="00254AC7" w:rsidTr="00C94B27">
        <w:tc>
          <w:tcPr>
            <w:tcW w:w="4785" w:type="dxa"/>
          </w:tcPr>
          <w:p w:rsidR="007B79F0" w:rsidRPr="00254AC7" w:rsidRDefault="007B79F0" w:rsidP="00C94B27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AC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6F6684">
              <w:rPr>
                <w:rFonts w:ascii="Times New Roman" w:hAnsi="Times New Roman" w:cs="Times New Roman"/>
                <w:sz w:val="24"/>
                <w:szCs w:val="24"/>
              </w:rPr>
              <w:t>тренинга</w:t>
            </w:r>
          </w:p>
        </w:tc>
        <w:tc>
          <w:tcPr>
            <w:tcW w:w="4821" w:type="dxa"/>
          </w:tcPr>
          <w:p w:rsidR="007B79F0" w:rsidRPr="00254AC7" w:rsidRDefault="006F6684" w:rsidP="00C9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педагогического сообщества, имеющий опыт преподавания на курсах повышения квалификации педагогов </w:t>
            </w:r>
          </w:p>
        </w:tc>
      </w:tr>
      <w:tr w:rsidR="007B79F0" w:rsidRPr="00254AC7" w:rsidTr="00C94B27">
        <w:tc>
          <w:tcPr>
            <w:tcW w:w="4785" w:type="dxa"/>
          </w:tcPr>
          <w:p w:rsidR="007B79F0" w:rsidRPr="00254AC7" w:rsidRDefault="007B79F0" w:rsidP="00C94B27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AC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7B79F0" w:rsidRPr="00254AC7" w:rsidRDefault="007B79F0" w:rsidP="00C9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9F0" w:rsidRPr="00254AC7" w:rsidRDefault="007B79F0" w:rsidP="007B79F0">
      <w:pPr>
        <w:rPr>
          <w:rFonts w:ascii="Times New Roman" w:hAnsi="Times New Roman" w:cs="Times New Roman"/>
          <w:b/>
          <w:sz w:val="24"/>
          <w:szCs w:val="24"/>
        </w:rPr>
      </w:pPr>
    </w:p>
    <w:p w:rsidR="007B79F0" w:rsidRPr="00254AC7" w:rsidRDefault="007B79F0" w:rsidP="007B79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4AC7">
        <w:rPr>
          <w:rFonts w:ascii="Times New Roman" w:hAnsi="Times New Roman" w:cs="Times New Roman"/>
          <w:b/>
          <w:sz w:val="24"/>
          <w:szCs w:val="24"/>
        </w:rPr>
        <w:t xml:space="preserve">3.2.2. Обеспечение учебно-вспомогательным и (или) иным персоналом </w:t>
      </w:r>
    </w:p>
    <w:p w:rsidR="007B79F0" w:rsidRPr="00254AC7" w:rsidRDefault="007B79F0" w:rsidP="007B79F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4AC7">
        <w:rPr>
          <w:rFonts w:ascii="Times New Roman" w:hAnsi="Times New Roman" w:cs="Times New Roman"/>
          <w:sz w:val="24"/>
          <w:szCs w:val="24"/>
        </w:rPr>
        <w:lastRenderedPageBreak/>
        <w:t xml:space="preserve">□ да      </w:t>
      </w:r>
    </w:p>
    <w:p w:rsidR="007B79F0" w:rsidRPr="00254AC7" w:rsidRDefault="007B79F0" w:rsidP="007B79F0">
      <w:pPr>
        <w:pStyle w:val="afa"/>
        <w:numPr>
          <w:ilvl w:val="0"/>
          <w:numId w:val="17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54AC7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B79F0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684" w:rsidRDefault="006F6684" w:rsidP="007B7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684" w:rsidRPr="00254AC7" w:rsidRDefault="006F6684" w:rsidP="007B7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9F0" w:rsidRPr="00254AC7" w:rsidRDefault="007B79F0" w:rsidP="007B79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AC7">
        <w:rPr>
          <w:rFonts w:ascii="Times New Roman" w:hAnsi="Times New Roman" w:cs="Times New Roman"/>
          <w:b/>
          <w:sz w:val="24"/>
          <w:szCs w:val="24"/>
        </w:rPr>
        <w:t xml:space="preserve">3.3. Материально-техническое обеспечение </w:t>
      </w:r>
    </w:p>
    <w:p w:rsidR="007B79F0" w:rsidRPr="00254AC7" w:rsidRDefault="007B79F0" w:rsidP="007B79F0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54AC7">
        <w:rPr>
          <w:rFonts w:ascii="Times New Roman" w:hAnsi="Times New Roman" w:cs="Times New Roman"/>
          <w:sz w:val="24"/>
          <w:szCs w:val="24"/>
        </w:rPr>
        <w:t>Мультимедийные (цифровые) инструменты и образовательные ресурсы, обучающие программы по предмету,</w:t>
      </w:r>
      <w:r w:rsidRPr="00254AC7">
        <w:rPr>
          <w:rFonts w:ascii="Times New Roman" w:hAnsi="Times New Roman" w:cs="Times New Roman"/>
          <w:spacing w:val="2"/>
          <w:sz w:val="24"/>
          <w:szCs w:val="24"/>
        </w:rPr>
        <w:t xml:space="preserve"> пакеты программного обеспечения общего назначения (текстовые редакторы, графические редакторы).</w:t>
      </w:r>
    </w:p>
    <w:p w:rsidR="007B79F0" w:rsidRPr="00254AC7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54AC7">
        <w:rPr>
          <w:rFonts w:ascii="Times New Roman" w:hAnsi="Times New Roman" w:cs="Times New Roman"/>
          <w:sz w:val="24"/>
          <w:szCs w:val="24"/>
        </w:rPr>
        <w:t>□ отметить, если предусмотрено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др. средств</w:t>
      </w:r>
    </w:p>
    <w:p w:rsidR="007B79F0" w:rsidRPr="00254AC7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9F0" w:rsidRPr="00254AC7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54AC7">
        <w:rPr>
          <w:rFonts w:ascii="Times New Roman" w:hAnsi="Times New Roman" w:cs="Times New Roman"/>
          <w:b/>
          <w:sz w:val="24"/>
          <w:szCs w:val="24"/>
        </w:rPr>
        <w:t xml:space="preserve">3.3.1. Характеристики аудиторий (помещений, мест) для проведения </w:t>
      </w:r>
      <w:r w:rsidRPr="00254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7B79F0" w:rsidRPr="00254AC7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54AC7">
        <w:rPr>
          <w:rFonts w:ascii="Times New Roman" w:hAnsi="Times New Roman" w:cs="Times New Roman"/>
          <w:sz w:val="24"/>
          <w:szCs w:val="24"/>
        </w:rPr>
        <w:t xml:space="preserve">Для проведения занятий в рамках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B635C2">
        <w:rPr>
          <w:rFonts w:ascii="Times New Roman" w:hAnsi="Times New Roman" w:cs="Times New Roman"/>
          <w:sz w:val="24"/>
          <w:szCs w:val="24"/>
        </w:rPr>
        <w:t xml:space="preserve"> (научно-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r w:rsidRPr="00B635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AC7">
        <w:rPr>
          <w:rFonts w:ascii="Times New Roman" w:hAnsi="Times New Roman" w:cs="Times New Roman"/>
          <w:sz w:val="24"/>
          <w:szCs w:val="24"/>
        </w:rPr>
        <w:t xml:space="preserve">практики необходимы: аудитории и компьютерные классы, оборудованные посадочными местами. </w:t>
      </w:r>
    </w:p>
    <w:p w:rsidR="007B79F0" w:rsidRPr="00254AC7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9F0" w:rsidRPr="00254AC7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54AC7">
        <w:rPr>
          <w:rFonts w:ascii="Times New Roman" w:hAnsi="Times New Roman" w:cs="Times New Roman"/>
          <w:b/>
          <w:sz w:val="24"/>
          <w:szCs w:val="24"/>
        </w:rPr>
        <w:t>3.3.2. 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B79F0" w:rsidRPr="00254AC7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54AC7">
        <w:rPr>
          <w:rFonts w:ascii="Times New Roman" w:hAnsi="Times New Roman" w:cs="Times New Roman"/>
          <w:sz w:val="24"/>
          <w:szCs w:val="24"/>
        </w:rPr>
        <w:t xml:space="preserve">Для проведения занятий в рамках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B635C2">
        <w:rPr>
          <w:rFonts w:ascii="Times New Roman" w:hAnsi="Times New Roman" w:cs="Times New Roman"/>
          <w:sz w:val="24"/>
          <w:szCs w:val="24"/>
        </w:rPr>
        <w:t xml:space="preserve"> (научно-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r w:rsidRPr="00B635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AC7">
        <w:rPr>
          <w:rFonts w:ascii="Times New Roman" w:hAnsi="Times New Roman" w:cs="Times New Roman"/>
          <w:sz w:val="24"/>
          <w:szCs w:val="24"/>
        </w:rPr>
        <w:t>практики необходимы: 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</w:t>
      </w:r>
      <w:r w:rsidR="00D305A2">
        <w:rPr>
          <w:rFonts w:ascii="Times New Roman" w:hAnsi="Times New Roman" w:cs="Times New Roman"/>
          <w:sz w:val="24"/>
          <w:szCs w:val="24"/>
        </w:rPr>
        <w:t>.</w:t>
      </w:r>
    </w:p>
    <w:p w:rsidR="007B79F0" w:rsidRPr="00254AC7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9F0" w:rsidRPr="00254AC7" w:rsidRDefault="007B79F0" w:rsidP="007B79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AC7">
        <w:rPr>
          <w:rFonts w:ascii="Times New Roman" w:hAnsi="Times New Roman" w:cs="Times New Roman"/>
          <w:b/>
          <w:sz w:val="24"/>
          <w:szCs w:val="24"/>
        </w:rPr>
        <w:t xml:space="preserve">3.3.3. Характеристики специализированного оборудования </w:t>
      </w:r>
    </w:p>
    <w:p w:rsidR="007B79F0" w:rsidRPr="00254AC7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9F0" w:rsidRPr="00254AC7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54AC7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B79F0" w:rsidRPr="00254AC7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54AC7">
        <w:rPr>
          <w:rFonts w:ascii="Times New Roman" w:hAnsi="Times New Roman" w:cs="Times New Roman"/>
          <w:b/>
          <w:sz w:val="24"/>
          <w:szCs w:val="24"/>
        </w:rPr>
        <w:t>3.3.4</w:t>
      </w:r>
      <w:r w:rsidRPr="00254AC7">
        <w:rPr>
          <w:rFonts w:ascii="Times New Roman" w:hAnsi="Times New Roman" w:cs="Times New Roman"/>
          <w:b/>
          <w:sz w:val="24"/>
          <w:szCs w:val="24"/>
        </w:rPr>
        <w:tab/>
        <w:t xml:space="preserve">Характеристики специализированного программного обеспечения </w:t>
      </w:r>
    </w:p>
    <w:p w:rsidR="007B79F0" w:rsidRPr="00254AC7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9F0" w:rsidRPr="00254AC7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54AC7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B79F0" w:rsidRPr="00254AC7" w:rsidRDefault="007B79F0" w:rsidP="007B79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AC7">
        <w:rPr>
          <w:rFonts w:ascii="Times New Roman" w:hAnsi="Times New Roman" w:cs="Times New Roman"/>
          <w:b/>
          <w:sz w:val="24"/>
          <w:szCs w:val="24"/>
        </w:rPr>
        <w:t>3.3.5</w:t>
      </w:r>
      <w:r w:rsidRPr="00254AC7">
        <w:rPr>
          <w:rFonts w:ascii="Times New Roman" w:hAnsi="Times New Roman" w:cs="Times New Roman"/>
          <w:b/>
          <w:sz w:val="24"/>
          <w:szCs w:val="24"/>
        </w:rPr>
        <w:tab/>
        <w:t>Перечень, объемы и характеристики требуемых расходных материалов</w:t>
      </w:r>
      <w:r w:rsidRPr="00254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F0" w:rsidRPr="00254AC7" w:rsidRDefault="007B79F0" w:rsidP="007B79F0">
      <w:pPr>
        <w:jc w:val="both"/>
        <w:rPr>
          <w:rFonts w:ascii="Times New Roman" w:hAnsi="Times New Roman" w:cs="Times New Roman"/>
          <w:sz w:val="24"/>
          <w:szCs w:val="24"/>
        </w:rPr>
      </w:pPr>
      <w:r w:rsidRPr="00254AC7">
        <w:rPr>
          <w:rFonts w:ascii="Times New Roman" w:hAnsi="Times New Roman" w:cs="Times New Roman"/>
          <w:sz w:val="24"/>
          <w:szCs w:val="24"/>
        </w:rPr>
        <w:t>Не предусмотрены</w:t>
      </w: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7B79F0" w:rsidRPr="00D305A2" w:rsidRDefault="007B79F0" w:rsidP="00D305A2">
      <w:pPr>
        <w:pStyle w:val="afa"/>
        <w:numPr>
          <w:ilvl w:val="0"/>
          <w:numId w:val="19"/>
        </w:numPr>
        <w:suppressAutoHyphens/>
        <w:spacing w:after="20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05A2">
        <w:rPr>
          <w:rFonts w:ascii="Times New Roman" w:hAnsi="Times New Roman" w:cs="Times New Roman"/>
          <w:sz w:val="24"/>
          <w:szCs w:val="24"/>
        </w:rPr>
        <w:t>Исследования СМИ: методология, подходы, методы: учебно-методическое пособие. Материалы лекций для аспирантов факультета журналистики МГУ имени М. В. Ломоносова. М</w:t>
      </w:r>
      <w:r w:rsidRPr="00D305A2">
        <w:rPr>
          <w:rFonts w:ascii="Times New Roman" w:hAnsi="Times New Roman" w:cs="Times New Roman"/>
          <w:sz w:val="24"/>
          <w:szCs w:val="24"/>
          <w:lang w:val="en-US"/>
        </w:rPr>
        <w:t xml:space="preserve">., 2011. URL: </w:t>
      </w:r>
      <w:r w:rsidR="00315EB6">
        <w:fldChar w:fldCharType="begin"/>
      </w:r>
      <w:r w:rsidR="00315EB6" w:rsidRPr="00A272E4">
        <w:rPr>
          <w:lang w:val="en-US"/>
        </w:rPr>
        <w:instrText>HYPERLINK "http://www.journ.msu.ru/upload/iblock/0c9/0c970e2f436c848e79836712fa065380.pdf" \h</w:instrText>
      </w:r>
      <w:r w:rsidR="00315EB6">
        <w:fldChar w:fldCharType="separate"/>
      </w:r>
      <w:r w:rsidRPr="00D305A2">
        <w:rPr>
          <w:rStyle w:val="Internet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http://www.journ.msu.ru/upload/iblock/0c9/0c970e2f436c848e79836712fa065380.pdf</w:t>
      </w:r>
      <w:r w:rsidR="00315EB6">
        <w:fldChar w:fldCharType="end"/>
      </w:r>
    </w:p>
    <w:p w:rsidR="00A56FC0" w:rsidRPr="00D305A2" w:rsidRDefault="007B79F0" w:rsidP="00D305A2">
      <w:pPr>
        <w:pStyle w:val="afa"/>
        <w:numPr>
          <w:ilvl w:val="0"/>
          <w:numId w:val="19"/>
        </w:numPr>
        <w:suppressAutoHyphens/>
        <w:spacing w:after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05A2">
        <w:rPr>
          <w:rFonts w:ascii="Times New Roman" w:hAnsi="Times New Roman" w:cs="Times New Roman"/>
          <w:sz w:val="24"/>
          <w:szCs w:val="24"/>
        </w:rPr>
        <w:t>.</w:t>
      </w:r>
      <w:r w:rsidR="00A56FC0"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Основы журналистики</w:t>
      </w:r>
      <w:proofErr w:type="gramStart"/>
      <w:r w:rsidR="00A56FC0"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A56FC0"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С. Г. Корконосенко. - М.</w:t>
      </w:r>
      <w:proofErr w:type="gramStart"/>
      <w:r w:rsidR="00A56FC0"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A56FC0"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КНОРУС, 2016. - 272 с. </w:t>
      </w:r>
      <w:r w:rsidR="00A56FC0" w:rsidRPr="00D305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B79F0" w:rsidRPr="00D305A2" w:rsidRDefault="007B79F0" w:rsidP="00D305A2">
      <w:pPr>
        <w:pStyle w:val="afa"/>
        <w:numPr>
          <w:ilvl w:val="0"/>
          <w:numId w:val="19"/>
        </w:numPr>
        <w:suppressAutoHyphens/>
        <w:spacing w:after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05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Медиакратия: современные теории</w:t>
      </w:r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практики / [А. С. </w:t>
      </w:r>
      <w:proofErr w:type="spell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Пую</w:t>
      </w:r>
      <w:proofErr w:type="spell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С. </w:t>
      </w:r>
      <w:proofErr w:type="spell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Бодрунова</w:t>
      </w:r>
      <w:proofErr w:type="spell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Ю. В. Курышева, А. А. Литвиненко]; под ред. А. С. </w:t>
      </w:r>
      <w:proofErr w:type="spell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Пую</w:t>
      </w:r>
      <w:proofErr w:type="spell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С. </w:t>
      </w:r>
      <w:proofErr w:type="spell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Бодруновой</w:t>
      </w:r>
      <w:proofErr w:type="spell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</w:t>
      </w:r>
      <w:proofErr w:type="spell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С.-Петербургский</w:t>
      </w:r>
      <w:proofErr w:type="spell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гос. ун-т. - СПб. : Изд-во СПбГУ, 2013. - 351 с. </w:t>
      </w:r>
    </w:p>
    <w:p w:rsidR="00A56FC0" w:rsidRPr="00D305A2" w:rsidRDefault="00A56FC0" w:rsidP="00D305A2">
      <w:pPr>
        <w:pStyle w:val="afa"/>
        <w:numPr>
          <w:ilvl w:val="0"/>
          <w:numId w:val="19"/>
        </w:numPr>
        <w:suppressAutoHyphens/>
        <w:spacing w:after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5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Медиасистема</w:t>
      </w:r>
      <w:proofErr w:type="spellEnd"/>
      <w:r w:rsidRPr="00D305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России</w:t>
      </w:r>
      <w:proofErr w:type="gram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[учебное пособие для вузов / Е. Л. </w:t>
      </w:r>
      <w:proofErr w:type="spell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Вартанова</w:t>
      </w:r>
      <w:proofErr w:type="spell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др.] ; под ред. Е. Л. </w:t>
      </w:r>
      <w:proofErr w:type="spell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Вартановой</w:t>
      </w:r>
      <w:proofErr w:type="spell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. - М.</w:t>
      </w:r>
      <w:proofErr w:type="gram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Пресс, 2015. - 382 с.</w:t>
      </w:r>
    </w:p>
    <w:p w:rsidR="00A56FC0" w:rsidRPr="00D305A2" w:rsidRDefault="00A56FC0" w:rsidP="00D305A2">
      <w:pPr>
        <w:pStyle w:val="afa"/>
        <w:numPr>
          <w:ilvl w:val="0"/>
          <w:numId w:val="19"/>
        </w:numPr>
        <w:suppressAutoHyphens/>
        <w:spacing w:after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медиа. Приемы информационных войн</w:t>
      </w:r>
      <w:proofErr w:type="gram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Г. В. Вирен. - М.</w:t>
      </w:r>
      <w:proofErr w:type="gram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 Пресс, 2016. - 128 с.</w:t>
      </w:r>
    </w:p>
    <w:p w:rsidR="00A56FC0" w:rsidRPr="00D305A2" w:rsidRDefault="00A56FC0" w:rsidP="00D305A2">
      <w:pPr>
        <w:pStyle w:val="afa"/>
        <w:numPr>
          <w:ilvl w:val="0"/>
          <w:numId w:val="19"/>
        </w:numPr>
        <w:suppressAutoHyphens/>
        <w:spacing w:after="20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творческой деятельности журналиста</w:t>
      </w:r>
      <w:proofErr w:type="gram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Г. С. Мельник, К. Е. Виноградова, Р. П. </w:t>
      </w:r>
      <w:proofErr w:type="spell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Лисеев</w:t>
      </w:r>
      <w:proofErr w:type="spell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. - 3-е изд. стереотип. - Москва</w:t>
      </w:r>
      <w:proofErr w:type="gram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</w:t>
      </w:r>
      <w:proofErr w:type="gram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Наука, 2017. - 207 </w:t>
      </w:r>
      <w:proofErr w:type="gram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71E2" w:rsidRPr="00D305A2" w:rsidRDefault="00AC4381" w:rsidP="00D305A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5A2">
        <w:rPr>
          <w:rFonts w:ascii="Times New Roman" w:hAnsi="Times New Roman" w:cs="Times New Roman"/>
          <w:b/>
          <w:sz w:val="24"/>
          <w:szCs w:val="24"/>
        </w:rPr>
        <w:lastRenderedPageBreak/>
        <w:t>3.4.2</w:t>
      </w:r>
      <w:r w:rsidRPr="00D305A2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704756" w:rsidRPr="00D305A2" w:rsidRDefault="00704756" w:rsidP="00D30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D305A2" w:rsidRDefault="00A56FC0" w:rsidP="00D305A2">
      <w:pPr>
        <w:pStyle w:val="afa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 и </w:t>
      </w:r>
      <w:r w:rsidRPr="00D305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</w:t>
      </w:r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ика высшей школы</w:t>
      </w:r>
      <w:proofErr w:type="gram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А. Н. Гришанина ; Северо-западный институт управления. Российская академия народного хозяйства и государственной службы при Президенте Российской Федерации (СПб.). - СПб. : ИПЦ СЗИУ РАНХиГС, 2015. - 156 </w:t>
      </w:r>
      <w:proofErr w:type="gram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6FC0" w:rsidRPr="00D305A2" w:rsidRDefault="00A56FC0" w:rsidP="00D305A2">
      <w:pPr>
        <w:pStyle w:val="afa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5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</w:t>
      </w:r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>ическая журналистика</w:t>
      </w:r>
      <w:proofErr w:type="gram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Т. Е. Денисович. - М.</w:t>
      </w:r>
      <w:proofErr w:type="gramStart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3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ФОРУМ, 2016. - 144 с. </w:t>
      </w:r>
    </w:p>
    <w:p w:rsidR="00A56FC0" w:rsidRPr="00704756" w:rsidRDefault="00A56FC0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7B79F0" w:rsidRDefault="007B79F0" w:rsidP="007B79F0"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Научная электронная библиотека eLIBRARY.RU-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http://elibrary.ru/defaultx.asp</w:t>
        </w:r>
      </w:hyperlink>
    </w:p>
    <w:p w:rsidR="007B79F0" w:rsidRDefault="007B79F0" w:rsidP="007B79F0"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Ресурсы научной библиотеки им. Горького - </w:t>
      </w:r>
      <w:r>
        <w:rPr>
          <w:rFonts w:ascii="Times New Roman" w:hAnsi="Times New Roman" w:cs="Times New Roman"/>
          <w:color w:val="000080"/>
          <w:sz w:val="24"/>
          <w:szCs w:val="24"/>
          <w:u w:val="single"/>
        </w:rPr>
        <w:t>http://www.library.spbu.ru/</w:t>
      </w:r>
      <w:r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Российская государственная библиотека - </w:t>
      </w:r>
      <w:r>
        <w:rPr>
          <w:rFonts w:ascii="Times New Roman" w:hAnsi="Times New Roman" w:cs="Times New Roman"/>
          <w:color w:val="000080"/>
          <w:sz w:val="24"/>
          <w:szCs w:val="24"/>
          <w:u w:val="single"/>
        </w:rPr>
        <w:t>http://www.rsl.ru/</w:t>
      </w:r>
      <w:r>
        <w:rPr>
          <w:rFonts w:ascii="Times New Roman" w:hAnsi="Times New Roman" w:cs="Times New Roman"/>
          <w:sz w:val="24"/>
          <w:szCs w:val="24"/>
        </w:rPr>
        <w:br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Российская национальная библиотека -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http://www.nlr.ru/</w:t>
        </w:r>
      </w:hyperlink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6E1" w:rsidRPr="00704756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2263"/>
        <w:gridCol w:w="1087"/>
        <w:gridCol w:w="1709"/>
        <w:gridCol w:w="4227"/>
      </w:tblGrid>
      <w:tr w:rsidR="006F6684" w:rsidTr="006E45C7">
        <w:tc>
          <w:tcPr>
            <w:tcW w:w="2279" w:type="dxa"/>
          </w:tcPr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90" w:type="dxa"/>
          </w:tcPr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417" w:type="dxa"/>
          </w:tcPr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74" w:type="dxa"/>
          </w:tcPr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6F6684" w:rsidTr="006E45C7">
        <w:tc>
          <w:tcPr>
            <w:tcW w:w="2279" w:type="dxa"/>
          </w:tcPr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Анна Михайловна</w:t>
            </w:r>
          </w:p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090" w:type="dxa"/>
          </w:tcPr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4274" w:type="dxa"/>
          </w:tcPr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«Высшая школа журналистики и массовых коммуникаций»</w:t>
            </w:r>
          </w:p>
          <w:p w:rsidR="006F6684" w:rsidRDefault="006F6684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«Высшая школа журналистики и массовых коммуникаций»</w:t>
            </w:r>
          </w:p>
        </w:tc>
      </w:tr>
      <w:tr w:rsidR="007734EB" w:rsidTr="006E45C7">
        <w:tc>
          <w:tcPr>
            <w:tcW w:w="2279" w:type="dxa"/>
          </w:tcPr>
          <w:p w:rsidR="007734EB" w:rsidRDefault="007734EB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Швец-Тэнэта-Гурий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090" w:type="dxa"/>
          </w:tcPr>
          <w:p w:rsidR="007734EB" w:rsidRDefault="007734EB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734EB" w:rsidRDefault="007734EB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74" w:type="dxa"/>
          </w:tcPr>
          <w:p w:rsidR="007734EB" w:rsidRDefault="007734EB" w:rsidP="006E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повышения квалификации, преподаватель английского языка</w:t>
            </w:r>
          </w:p>
        </w:tc>
      </w:tr>
    </w:tbl>
    <w:p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59" w:rsidRDefault="00022B59">
      <w:r>
        <w:separator/>
      </w:r>
    </w:p>
  </w:endnote>
  <w:endnote w:type="continuationSeparator" w:id="0">
    <w:p w:rsidR="00022B59" w:rsidRDefault="000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59" w:rsidRDefault="00022B59">
      <w:r>
        <w:separator/>
      </w:r>
    </w:p>
  </w:footnote>
  <w:footnote w:type="continuationSeparator" w:id="0">
    <w:p w:rsidR="00022B59" w:rsidRDefault="000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1F36" w:rsidRPr="005B24C3" w:rsidRDefault="00315EB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1F36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2E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40D"/>
    <w:multiLevelType w:val="hybridMultilevel"/>
    <w:tmpl w:val="3AF66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0A57"/>
    <w:multiLevelType w:val="hybridMultilevel"/>
    <w:tmpl w:val="AEA0C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37EC8"/>
    <w:multiLevelType w:val="hybridMultilevel"/>
    <w:tmpl w:val="31224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E56AE"/>
    <w:multiLevelType w:val="hybridMultilevel"/>
    <w:tmpl w:val="22A0D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54C6B6C"/>
    <w:multiLevelType w:val="hybridMultilevel"/>
    <w:tmpl w:val="9C66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85B67"/>
    <w:multiLevelType w:val="hybridMultilevel"/>
    <w:tmpl w:val="AFD03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00031F"/>
    <w:multiLevelType w:val="hybridMultilevel"/>
    <w:tmpl w:val="FA541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F190B"/>
    <w:multiLevelType w:val="hybridMultilevel"/>
    <w:tmpl w:val="3F02B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A5506"/>
    <w:multiLevelType w:val="hybridMultilevel"/>
    <w:tmpl w:val="0CDA5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31F33"/>
    <w:multiLevelType w:val="hybridMultilevel"/>
    <w:tmpl w:val="5AA24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90A9C"/>
    <w:multiLevelType w:val="hybridMultilevel"/>
    <w:tmpl w:val="4232F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49590E"/>
    <w:multiLevelType w:val="hybridMultilevel"/>
    <w:tmpl w:val="4BEC12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32E5D"/>
    <w:multiLevelType w:val="hybridMultilevel"/>
    <w:tmpl w:val="79AE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E6578"/>
    <w:multiLevelType w:val="multilevel"/>
    <w:tmpl w:val="DCCA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B86C7C"/>
    <w:multiLevelType w:val="hybridMultilevel"/>
    <w:tmpl w:val="4F0A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55453"/>
    <w:multiLevelType w:val="hybridMultilevel"/>
    <w:tmpl w:val="FFD67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74667"/>
    <w:multiLevelType w:val="hybridMultilevel"/>
    <w:tmpl w:val="1F16F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16"/>
  </w:num>
  <w:num w:numId="9">
    <w:abstractNumId w:val="10"/>
  </w:num>
  <w:num w:numId="10">
    <w:abstractNumId w:val="8"/>
  </w:num>
  <w:num w:numId="11">
    <w:abstractNumId w:val="19"/>
  </w:num>
  <w:num w:numId="12">
    <w:abstractNumId w:val="13"/>
  </w:num>
  <w:num w:numId="13">
    <w:abstractNumId w:val="18"/>
  </w:num>
  <w:num w:numId="14">
    <w:abstractNumId w:val="17"/>
  </w:num>
  <w:num w:numId="15">
    <w:abstractNumId w:val="11"/>
  </w:num>
  <w:num w:numId="16">
    <w:abstractNumId w:val="6"/>
  </w:num>
  <w:num w:numId="17">
    <w:abstractNumId w:val="9"/>
  </w:num>
  <w:num w:numId="18">
    <w:abstractNumId w:val="15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14AC3"/>
    <w:rsid w:val="00022B59"/>
    <w:rsid w:val="00022B8E"/>
    <w:rsid w:val="0002657B"/>
    <w:rsid w:val="000467BC"/>
    <w:rsid w:val="00046825"/>
    <w:rsid w:val="00067B6D"/>
    <w:rsid w:val="00086B03"/>
    <w:rsid w:val="000A6559"/>
    <w:rsid w:val="000B725E"/>
    <w:rsid w:val="000D4A8A"/>
    <w:rsid w:val="001058FF"/>
    <w:rsid w:val="001268A2"/>
    <w:rsid w:val="00134CA1"/>
    <w:rsid w:val="00141173"/>
    <w:rsid w:val="001448D5"/>
    <w:rsid w:val="00150A8D"/>
    <w:rsid w:val="00164E54"/>
    <w:rsid w:val="001915A3"/>
    <w:rsid w:val="00192372"/>
    <w:rsid w:val="001954A5"/>
    <w:rsid w:val="001B6859"/>
    <w:rsid w:val="001C4448"/>
    <w:rsid w:val="001D47CF"/>
    <w:rsid w:val="001D55FA"/>
    <w:rsid w:val="001F1FEE"/>
    <w:rsid w:val="0021005F"/>
    <w:rsid w:val="00217F62"/>
    <w:rsid w:val="0025183B"/>
    <w:rsid w:val="00252196"/>
    <w:rsid w:val="002702FB"/>
    <w:rsid w:val="002763CA"/>
    <w:rsid w:val="00285460"/>
    <w:rsid w:val="00292FE0"/>
    <w:rsid w:val="002933BF"/>
    <w:rsid w:val="0029345A"/>
    <w:rsid w:val="00297059"/>
    <w:rsid w:val="002D6D79"/>
    <w:rsid w:val="002E2EC4"/>
    <w:rsid w:val="002F075C"/>
    <w:rsid w:val="00301456"/>
    <w:rsid w:val="00305893"/>
    <w:rsid w:val="00315EB6"/>
    <w:rsid w:val="0039018D"/>
    <w:rsid w:val="00390DDC"/>
    <w:rsid w:val="003B335F"/>
    <w:rsid w:val="003C567E"/>
    <w:rsid w:val="003D3AEA"/>
    <w:rsid w:val="003F1248"/>
    <w:rsid w:val="00414FC1"/>
    <w:rsid w:val="00415418"/>
    <w:rsid w:val="00436301"/>
    <w:rsid w:val="00461970"/>
    <w:rsid w:val="00494F0D"/>
    <w:rsid w:val="004A6FCA"/>
    <w:rsid w:val="004B4031"/>
    <w:rsid w:val="004D0DE9"/>
    <w:rsid w:val="004F7333"/>
    <w:rsid w:val="00505A1C"/>
    <w:rsid w:val="00586AF3"/>
    <w:rsid w:val="005A2057"/>
    <w:rsid w:val="005A58FE"/>
    <w:rsid w:val="005B24C3"/>
    <w:rsid w:val="005B50D1"/>
    <w:rsid w:val="005B6B6B"/>
    <w:rsid w:val="005B77E1"/>
    <w:rsid w:val="005C20BF"/>
    <w:rsid w:val="005C6FA9"/>
    <w:rsid w:val="005D56E9"/>
    <w:rsid w:val="00617231"/>
    <w:rsid w:val="00654775"/>
    <w:rsid w:val="00671461"/>
    <w:rsid w:val="00674730"/>
    <w:rsid w:val="006A1E93"/>
    <w:rsid w:val="006D24EB"/>
    <w:rsid w:val="006D76AE"/>
    <w:rsid w:val="006E2362"/>
    <w:rsid w:val="006F1F36"/>
    <w:rsid w:val="006F52AD"/>
    <w:rsid w:val="006F6684"/>
    <w:rsid w:val="00704756"/>
    <w:rsid w:val="00742710"/>
    <w:rsid w:val="00772F1D"/>
    <w:rsid w:val="007734EB"/>
    <w:rsid w:val="00792334"/>
    <w:rsid w:val="007B298B"/>
    <w:rsid w:val="007B79F0"/>
    <w:rsid w:val="007B7FFD"/>
    <w:rsid w:val="007D760B"/>
    <w:rsid w:val="007E5052"/>
    <w:rsid w:val="00800230"/>
    <w:rsid w:val="00850A7F"/>
    <w:rsid w:val="008703B6"/>
    <w:rsid w:val="00872CBE"/>
    <w:rsid w:val="00872E70"/>
    <w:rsid w:val="00882519"/>
    <w:rsid w:val="00883483"/>
    <w:rsid w:val="008861D8"/>
    <w:rsid w:val="008B2BA4"/>
    <w:rsid w:val="008B4C29"/>
    <w:rsid w:val="008E19ED"/>
    <w:rsid w:val="00900EA0"/>
    <w:rsid w:val="009155A5"/>
    <w:rsid w:val="00917B14"/>
    <w:rsid w:val="009409E2"/>
    <w:rsid w:val="009A270A"/>
    <w:rsid w:val="009A6CD3"/>
    <w:rsid w:val="009A798E"/>
    <w:rsid w:val="009E4E32"/>
    <w:rsid w:val="009E78BF"/>
    <w:rsid w:val="009F21FA"/>
    <w:rsid w:val="009F2C05"/>
    <w:rsid w:val="00A151A2"/>
    <w:rsid w:val="00A2183C"/>
    <w:rsid w:val="00A23A61"/>
    <w:rsid w:val="00A272E4"/>
    <w:rsid w:val="00A348C6"/>
    <w:rsid w:val="00A43007"/>
    <w:rsid w:val="00A51FCB"/>
    <w:rsid w:val="00A53599"/>
    <w:rsid w:val="00A56FC0"/>
    <w:rsid w:val="00A70215"/>
    <w:rsid w:val="00A906D8"/>
    <w:rsid w:val="00AA79FE"/>
    <w:rsid w:val="00AB5A74"/>
    <w:rsid w:val="00AB5F00"/>
    <w:rsid w:val="00AC4381"/>
    <w:rsid w:val="00AC5474"/>
    <w:rsid w:val="00AD19D7"/>
    <w:rsid w:val="00AD59B8"/>
    <w:rsid w:val="00AF63F6"/>
    <w:rsid w:val="00B001FC"/>
    <w:rsid w:val="00B17787"/>
    <w:rsid w:val="00B20576"/>
    <w:rsid w:val="00B275AA"/>
    <w:rsid w:val="00B65561"/>
    <w:rsid w:val="00B75CCD"/>
    <w:rsid w:val="00B84555"/>
    <w:rsid w:val="00B944A3"/>
    <w:rsid w:val="00BA778E"/>
    <w:rsid w:val="00BB6747"/>
    <w:rsid w:val="00BC1260"/>
    <w:rsid w:val="00C03E44"/>
    <w:rsid w:val="00C3424E"/>
    <w:rsid w:val="00C471E2"/>
    <w:rsid w:val="00CA4FD2"/>
    <w:rsid w:val="00D1033C"/>
    <w:rsid w:val="00D13C21"/>
    <w:rsid w:val="00D178F0"/>
    <w:rsid w:val="00D305A2"/>
    <w:rsid w:val="00D353FF"/>
    <w:rsid w:val="00D757D4"/>
    <w:rsid w:val="00D844D5"/>
    <w:rsid w:val="00DB0DB0"/>
    <w:rsid w:val="00DC0E8C"/>
    <w:rsid w:val="00DC5832"/>
    <w:rsid w:val="00DC5F63"/>
    <w:rsid w:val="00DD0B52"/>
    <w:rsid w:val="00DE0C07"/>
    <w:rsid w:val="00DF129C"/>
    <w:rsid w:val="00E06E05"/>
    <w:rsid w:val="00E12D79"/>
    <w:rsid w:val="00E14AD1"/>
    <w:rsid w:val="00E249B0"/>
    <w:rsid w:val="00E446E1"/>
    <w:rsid w:val="00E447D4"/>
    <w:rsid w:val="00E57A78"/>
    <w:rsid w:val="00E87590"/>
    <w:rsid w:val="00E9111F"/>
    <w:rsid w:val="00EF178C"/>
    <w:rsid w:val="00EF3A7B"/>
    <w:rsid w:val="00F050D8"/>
    <w:rsid w:val="00F071AE"/>
    <w:rsid w:val="00F11514"/>
    <w:rsid w:val="00F243BB"/>
    <w:rsid w:val="00F33083"/>
    <w:rsid w:val="00F345B8"/>
    <w:rsid w:val="00F3704B"/>
    <w:rsid w:val="00F426FB"/>
    <w:rsid w:val="00F44816"/>
    <w:rsid w:val="00F730F6"/>
    <w:rsid w:val="00FC495C"/>
    <w:rsid w:val="00FE3C73"/>
    <w:rsid w:val="00FE7845"/>
    <w:rsid w:val="00FF15B4"/>
    <w:rsid w:val="00FF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styleId="afd">
    <w:name w:val="Normal (Web)"/>
    <w:basedOn w:val="a"/>
    <w:uiPriority w:val="99"/>
    <w:semiHidden/>
    <w:unhideWhenUsed/>
    <w:rsid w:val="00164E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B79F0"/>
    <w:rPr>
      <w:color w:val="000080"/>
      <w:u w:val="single"/>
    </w:rPr>
  </w:style>
  <w:style w:type="character" w:customStyle="1" w:styleId="InternetLink">
    <w:name w:val="Internet Link"/>
    <w:basedOn w:val="a0"/>
    <w:uiPriority w:val="99"/>
    <w:unhideWhenUsed/>
    <w:rsid w:val="007B7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1C94-2362-473F-8FCD-05259DE2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st070028</cp:lastModifiedBy>
  <cp:revision>3</cp:revision>
  <cp:lastPrinted>2017-06-01T09:40:00Z</cp:lastPrinted>
  <dcterms:created xsi:type="dcterms:W3CDTF">2020-05-24T19:48:00Z</dcterms:created>
  <dcterms:modified xsi:type="dcterms:W3CDTF">2020-09-21T07:21:00Z</dcterms:modified>
</cp:coreProperties>
</file>