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FD1" w:rsidRPr="009F1550" w:rsidRDefault="00B23FD1" w:rsidP="00B23FD1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 w:rsidRPr="009F1550">
        <w:rPr>
          <w:b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12635E6" wp14:editId="61EEB948">
            <wp:simplePos x="0" y="0"/>
            <wp:positionH relativeFrom="column">
              <wp:posOffset>-140188</wp:posOffset>
            </wp:positionH>
            <wp:positionV relativeFrom="paragraph">
              <wp:posOffset>49</wp:posOffset>
            </wp:positionV>
            <wp:extent cx="1377950" cy="928370"/>
            <wp:effectExtent l="0" t="0" r="0" b="5080"/>
            <wp:wrapTight wrapText="bothSides">
              <wp:wrapPolygon edited="0">
                <wp:start x="0" y="0"/>
                <wp:lineTo x="0" y="21275"/>
                <wp:lineTo x="21202" y="21275"/>
                <wp:lineTo x="21202" y="0"/>
                <wp:lineTo x="0" y="0"/>
              </wp:wrapPolygon>
            </wp:wrapTight>
            <wp:docPr id="2054" name="Picture 7" descr="C:\Users\ASUS\Desktop\skfu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Picture 7" descr="C:\Users\ASUS\Desktop\skfu_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 w:rsidRPr="009F1550">
        <w:rPr>
          <w:b/>
          <w:sz w:val="22"/>
          <w:szCs w:val="22"/>
        </w:rPr>
        <w:t>Северо-Кавказский федеральный университет</w:t>
      </w:r>
    </w:p>
    <w:p w:rsidR="00B23FD1" w:rsidRPr="009F1550" w:rsidRDefault="00B23FD1" w:rsidP="00B23FD1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</w:p>
    <w:p w:rsidR="00B23FD1" w:rsidRPr="009F1550" w:rsidRDefault="00B23FD1" w:rsidP="00B23FD1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 w:rsidRPr="009F1550">
        <w:rPr>
          <w:b/>
          <w:sz w:val="22"/>
          <w:szCs w:val="22"/>
        </w:rPr>
        <w:t>Гуманитарный институт</w:t>
      </w:r>
    </w:p>
    <w:p w:rsidR="00B23FD1" w:rsidRPr="009F1550" w:rsidRDefault="00B23FD1" w:rsidP="00B23FD1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 w:rsidRPr="009F1550">
        <w:rPr>
          <w:b/>
          <w:sz w:val="22"/>
          <w:szCs w:val="22"/>
        </w:rPr>
        <w:t xml:space="preserve">Кафедра журналистики </w:t>
      </w:r>
    </w:p>
    <w:p w:rsidR="00B23FD1" w:rsidRPr="009F1550" w:rsidRDefault="00B23FD1" w:rsidP="002B23F2">
      <w:pPr>
        <w:spacing w:after="160" w:line="259" w:lineRule="auto"/>
        <w:jc w:val="center"/>
        <w:rPr>
          <w:b/>
          <w:sz w:val="22"/>
          <w:szCs w:val="22"/>
        </w:rPr>
      </w:pPr>
    </w:p>
    <w:p w:rsidR="00B23FD1" w:rsidRPr="009F1550" w:rsidRDefault="00B23FD1" w:rsidP="002B23F2">
      <w:pPr>
        <w:spacing w:after="160" w:line="259" w:lineRule="auto"/>
        <w:jc w:val="center"/>
        <w:rPr>
          <w:b/>
          <w:sz w:val="22"/>
          <w:szCs w:val="22"/>
        </w:rPr>
      </w:pPr>
    </w:p>
    <w:p w:rsidR="00B23FD1" w:rsidRPr="009F1550" w:rsidRDefault="00B23FD1" w:rsidP="002B23F2">
      <w:pPr>
        <w:spacing w:after="160" w:line="259" w:lineRule="auto"/>
        <w:jc w:val="center"/>
        <w:rPr>
          <w:b/>
          <w:sz w:val="22"/>
          <w:szCs w:val="22"/>
        </w:rPr>
      </w:pPr>
    </w:p>
    <w:p w:rsidR="002B23F2" w:rsidRPr="009F1550" w:rsidRDefault="002B23F2" w:rsidP="002B23F2">
      <w:pPr>
        <w:spacing w:after="160" w:line="259" w:lineRule="auto"/>
        <w:jc w:val="center"/>
        <w:rPr>
          <w:b/>
          <w:sz w:val="22"/>
          <w:szCs w:val="22"/>
        </w:rPr>
      </w:pPr>
      <w:r w:rsidRPr="009F1550">
        <w:rPr>
          <w:b/>
          <w:sz w:val="22"/>
          <w:szCs w:val="22"/>
        </w:rPr>
        <w:t>ИНФОРМАЦИОННОЕ ПИСЬМО</w:t>
      </w:r>
    </w:p>
    <w:p w:rsidR="002B23F2" w:rsidRPr="009F1550" w:rsidRDefault="002B23F2" w:rsidP="002B23F2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</w:p>
    <w:p w:rsidR="002B23F2" w:rsidRPr="009F1550" w:rsidRDefault="0073215C" w:rsidP="002B23F2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 w:rsidRPr="009F1550">
        <w:rPr>
          <w:b/>
          <w:sz w:val="22"/>
          <w:szCs w:val="22"/>
        </w:rPr>
        <w:t>Международн</w:t>
      </w:r>
      <w:r w:rsidR="00D01CFC" w:rsidRPr="009F1550">
        <w:rPr>
          <w:b/>
          <w:sz w:val="22"/>
          <w:szCs w:val="22"/>
        </w:rPr>
        <w:t>ая</w:t>
      </w:r>
      <w:r w:rsidRPr="009F1550">
        <w:rPr>
          <w:b/>
          <w:sz w:val="22"/>
          <w:szCs w:val="22"/>
        </w:rPr>
        <w:t xml:space="preserve"> научно-практическ</w:t>
      </w:r>
      <w:r w:rsidR="00D01CFC" w:rsidRPr="009F1550">
        <w:rPr>
          <w:b/>
          <w:sz w:val="22"/>
          <w:szCs w:val="22"/>
        </w:rPr>
        <w:t>ая</w:t>
      </w:r>
      <w:r w:rsidR="002B23F2" w:rsidRPr="009F1550">
        <w:rPr>
          <w:b/>
          <w:sz w:val="22"/>
          <w:szCs w:val="22"/>
        </w:rPr>
        <w:t xml:space="preserve"> </w:t>
      </w:r>
      <w:r w:rsidRPr="009F1550">
        <w:rPr>
          <w:b/>
          <w:sz w:val="22"/>
          <w:szCs w:val="22"/>
        </w:rPr>
        <w:t>конференци</w:t>
      </w:r>
      <w:r w:rsidR="00D01CFC" w:rsidRPr="009F1550">
        <w:rPr>
          <w:b/>
          <w:sz w:val="22"/>
          <w:szCs w:val="22"/>
        </w:rPr>
        <w:t>я</w:t>
      </w:r>
      <w:r w:rsidR="002B23F2" w:rsidRPr="009F1550">
        <w:rPr>
          <w:b/>
          <w:sz w:val="22"/>
          <w:szCs w:val="22"/>
        </w:rPr>
        <w:t xml:space="preserve"> </w:t>
      </w:r>
    </w:p>
    <w:p w:rsidR="002B23F2" w:rsidRPr="009F1550" w:rsidRDefault="002B23F2" w:rsidP="002B23F2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 w:rsidRPr="009F1550">
        <w:rPr>
          <w:b/>
          <w:sz w:val="22"/>
          <w:szCs w:val="22"/>
        </w:rPr>
        <w:t>«МЕДИАЧТЕНИЯ СКФУ</w:t>
      </w:r>
      <w:r w:rsidR="00B23FD1" w:rsidRPr="009F1550">
        <w:rPr>
          <w:b/>
          <w:sz w:val="22"/>
          <w:szCs w:val="22"/>
        </w:rPr>
        <w:t>», посвященная 25-летию профессионального журналистского образования в университете</w:t>
      </w:r>
    </w:p>
    <w:p w:rsidR="00B23FD1" w:rsidRPr="009F1550" w:rsidRDefault="00D43992" w:rsidP="002B23F2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 w:rsidRPr="009F1550">
        <w:rPr>
          <w:b/>
          <w:sz w:val="22"/>
          <w:szCs w:val="22"/>
        </w:rPr>
        <w:t>(23-25 мая 2019 года)</w:t>
      </w:r>
    </w:p>
    <w:p w:rsidR="00D01CFC" w:rsidRPr="009F1550" w:rsidRDefault="00D01CFC" w:rsidP="002B23F2">
      <w:pPr>
        <w:tabs>
          <w:tab w:val="left" w:pos="993"/>
        </w:tabs>
        <w:ind w:firstLine="709"/>
        <w:jc w:val="center"/>
        <w:rPr>
          <w:sz w:val="22"/>
          <w:szCs w:val="22"/>
        </w:rPr>
      </w:pPr>
    </w:p>
    <w:p w:rsidR="0073215C" w:rsidRPr="009F1550" w:rsidRDefault="00D01CFC" w:rsidP="00D80347">
      <w:pPr>
        <w:tabs>
          <w:tab w:val="left" w:pos="993"/>
        </w:tabs>
        <w:ind w:firstLine="709"/>
        <w:rPr>
          <w:sz w:val="22"/>
          <w:szCs w:val="22"/>
        </w:rPr>
      </w:pPr>
      <w:r w:rsidRPr="009F1550">
        <w:rPr>
          <w:b/>
          <w:sz w:val="22"/>
          <w:szCs w:val="22"/>
        </w:rPr>
        <w:t>Организатор:</w:t>
      </w:r>
      <w:r w:rsidRPr="009F1550">
        <w:rPr>
          <w:sz w:val="22"/>
          <w:szCs w:val="22"/>
        </w:rPr>
        <w:t xml:space="preserve"> кафедра журналистики </w:t>
      </w:r>
      <w:r w:rsidR="007659F1" w:rsidRPr="009F1550">
        <w:rPr>
          <w:sz w:val="22"/>
          <w:szCs w:val="22"/>
        </w:rPr>
        <w:t>Г</w:t>
      </w:r>
      <w:r w:rsidR="00985DF6" w:rsidRPr="009F1550">
        <w:rPr>
          <w:sz w:val="22"/>
          <w:szCs w:val="22"/>
        </w:rPr>
        <w:t xml:space="preserve">уманитарного института </w:t>
      </w:r>
      <w:r w:rsidRPr="009F1550">
        <w:rPr>
          <w:sz w:val="22"/>
          <w:szCs w:val="22"/>
        </w:rPr>
        <w:t>Северо-Кавказского федерального университета</w:t>
      </w:r>
    </w:p>
    <w:p w:rsidR="0073215C" w:rsidRPr="009F1550" w:rsidRDefault="0073215C" w:rsidP="0073215C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F1550">
        <w:rPr>
          <w:b/>
          <w:sz w:val="22"/>
          <w:szCs w:val="22"/>
        </w:rPr>
        <w:t xml:space="preserve">Цель конференции: </w:t>
      </w:r>
      <w:r w:rsidRPr="009F1550">
        <w:rPr>
          <w:sz w:val="22"/>
          <w:szCs w:val="22"/>
        </w:rPr>
        <w:t>обобщение и популяризация актуальных научных исследований по истории, теории и практике журналистики, совреме</w:t>
      </w:r>
      <w:r w:rsidR="00A97B54" w:rsidRPr="009F1550">
        <w:rPr>
          <w:sz w:val="22"/>
          <w:szCs w:val="22"/>
        </w:rPr>
        <w:t xml:space="preserve">нным трендам в сфере масс-медиа, </w:t>
      </w:r>
      <w:proofErr w:type="spellStart"/>
      <w:r w:rsidR="00A97B54" w:rsidRPr="009F1550">
        <w:rPr>
          <w:sz w:val="22"/>
          <w:szCs w:val="22"/>
        </w:rPr>
        <w:t>медиаобразованию</w:t>
      </w:r>
      <w:proofErr w:type="spellEnd"/>
      <w:r w:rsidR="00A97B54" w:rsidRPr="009F1550">
        <w:rPr>
          <w:sz w:val="22"/>
          <w:szCs w:val="22"/>
        </w:rPr>
        <w:t>.</w:t>
      </w:r>
    </w:p>
    <w:p w:rsidR="00A97B54" w:rsidRPr="009F1550" w:rsidRDefault="00A97B54" w:rsidP="0073215C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D64488" w:rsidRPr="009F1550" w:rsidRDefault="00D64488" w:rsidP="007659F1">
      <w:pPr>
        <w:widowControl w:val="0"/>
        <w:autoSpaceDE w:val="0"/>
        <w:autoSpaceDN w:val="0"/>
        <w:adjustRightInd w:val="0"/>
        <w:ind w:left="720"/>
        <w:rPr>
          <w:b/>
          <w:sz w:val="22"/>
          <w:szCs w:val="22"/>
        </w:rPr>
      </w:pPr>
      <w:r w:rsidRPr="009F1550">
        <w:rPr>
          <w:b/>
          <w:sz w:val="22"/>
          <w:szCs w:val="22"/>
        </w:rPr>
        <w:t>Основные тематические направления:</w:t>
      </w:r>
    </w:p>
    <w:p w:rsidR="0073215C" w:rsidRPr="009F1550" w:rsidRDefault="00D64488" w:rsidP="007321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1550">
        <w:rPr>
          <w:sz w:val="22"/>
          <w:szCs w:val="22"/>
        </w:rPr>
        <w:t>Медиа на современном этапе и в исторической ретроспекции</w:t>
      </w:r>
    </w:p>
    <w:p w:rsidR="0073215C" w:rsidRPr="009F1550" w:rsidRDefault="0073215C" w:rsidP="0073215C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1550">
        <w:rPr>
          <w:sz w:val="22"/>
          <w:szCs w:val="22"/>
        </w:rPr>
        <w:t>Информационная повестка дня СМИ в ХХI веке</w:t>
      </w:r>
    </w:p>
    <w:p w:rsidR="00D64488" w:rsidRPr="009F1550" w:rsidRDefault="00D64488" w:rsidP="00D6448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1550">
        <w:rPr>
          <w:sz w:val="22"/>
          <w:szCs w:val="22"/>
        </w:rPr>
        <w:t>Современные формы коммуникации в интернете</w:t>
      </w:r>
    </w:p>
    <w:p w:rsidR="00D64488" w:rsidRPr="009F1550" w:rsidRDefault="00D64488" w:rsidP="00D6448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1550">
        <w:rPr>
          <w:sz w:val="22"/>
          <w:szCs w:val="22"/>
        </w:rPr>
        <w:t>Динамика языка в масс-медиа</w:t>
      </w:r>
    </w:p>
    <w:p w:rsidR="00B23FD1" w:rsidRDefault="00D64488" w:rsidP="00D64488">
      <w:pPr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1550">
        <w:rPr>
          <w:sz w:val="22"/>
          <w:szCs w:val="22"/>
        </w:rPr>
        <w:t>Журналистское образование</w:t>
      </w:r>
      <w:r w:rsidR="00B23FD1" w:rsidRPr="009F1550">
        <w:rPr>
          <w:sz w:val="22"/>
          <w:szCs w:val="22"/>
        </w:rPr>
        <w:t xml:space="preserve"> в вузах и вызовы современности</w:t>
      </w:r>
    </w:p>
    <w:p w:rsidR="008A5D11" w:rsidRDefault="008A5D11" w:rsidP="00347EDE">
      <w:pPr>
        <w:tabs>
          <w:tab w:val="left" w:pos="993"/>
        </w:tabs>
        <w:jc w:val="both"/>
        <w:rPr>
          <w:b/>
          <w:color w:val="000000"/>
          <w:sz w:val="22"/>
          <w:szCs w:val="22"/>
          <w:shd w:val="clear" w:color="auto" w:fill="FFFFFF"/>
        </w:rPr>
      </w:pPr>
    </w:p>
    <w:p w:rsidR="00BA09EE" w:rsidRPr="009F1550" w:rsidRDefault="00BA09EE" w:rsidP="0073215C">
      <w:pPr>
        <w:tabs>
          <w:tab w:val="left" w:pos="993"/>
        </w:tabs>
        <w:ind w:firstLine="709"/>
        <w:jc w:val="both"/>
        <w:rPr>
          <w:b/>
          <w:color w:val="000000"/>
          <w:sz w:val="22"/>
          <w:szCs w:val="22"/>
          <w:shd w:val="clear" w:color="auto" w:fill="FFFFFF"/>
        </w:rPr>
      </w:pPr>
      <w:bookmarkStart w:id="0" w:name="_GoBack"/>
      <w:bookmarkEnd w:id="0"/>
    </w:p>
    <w:p w:rsidR="0073215C" w:rsidRPr="009F1550" w:rsidRDefault="0073215C" w:rsidP="0073215C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F1550">
        <w:rPr>
          <w:b/>
          <w:color w:val="000000"/>
          <w:sz w:val="22"/>
          <w:szCs w:val="22"/>
          <w:shd w:val="clear" w:color="auto" w:fill="FFFFFF"/>
        </w:rPr>
        <w:t xml:space="preserve">Форма участия: </w:t>
      </w:r>
      <w:r w:rsidR="00985DF6" w:rsidRPr="009F1550">
        <w:rPr>
          <w:color w:val="000000"/>
          <w:sz w:val="22"/>
          <w:szCs w:val="22"/>
          <w:shd w:val="clear" w:color="auto" w:fill="FFFFFF"/>
        </w:rPr>
        <w:t xml:space="preserve">очное и </w:t>
      </w:r>
      <w:r w:rsidRPr="009F1550">
        <w:rPr>
          <w:color w:val="000000"/>
          <w:sz w:val="22"/>
          <w:szCs w:val="22"/>
          <w:shd w:val="clear" w:color="auto" w:fill="FFFFFF"/>
        </w:rPr>
        <w:t>заочное участие в конференции с публикацией научных статей.</w:t>
      </w:r>
    </w:p>
    <w:p w:rsidR="008A5D11" w:rsidRPr="009F1550" w:rsidRDefault="008A5D11" w:rsidP="0073215C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</w:p>
    <w:p w:rsidR="0073215C" w:rsidRPr="009F1550" w:rsidRDefault="0073215C" w:rsidP="0073215C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F1550">
        <w:rPr>
          <w:b/>
          <w:sz w:val="22"/>
          <w:szCs w:val="22"/>
        </w:rPr>
        <w:t xml:space="preserve">Условия участия: </w:t>
      </w:r>
      <w:r w:rsidR="008A5D11" w:rsidRPr="009F1550">
        <w:rPr>
          <w:sz w:val="22"/>
          <w:szCs w:val="22"/>
        </w:rPr>
        <w:t xml:space="preserve">для участия в </w:t>
      </w:r>
      <w:r w:rsidR="007659F1" w:rsidRPr="009F1550">
        <w:rPr>
          <w:sz w:val="22"/>
          <w:szCs w:val="22"/>
        </w:rPr>
        <w:t>конференции</w:t>
      </w:r>
      <w:r w:rsidR="008A5D11" w:rsidRPr="009F1550">
        <w:rPr>
          <w:sz w:val="22"/>
          <w:szCs w:val="22"/>
        </w:rPr>
        <w:t xml:space="preserve"> </w:t>
      </w:r>
      <w:r w:rsidRPr="009F1550">
        <w:rPr>
          <w:sz w:val="22"/>
          <w:szCs w:val="22"/>
        </w:rPr>
        <w:t xml:space="preserve">необходимо </w:t>
      </w:r>
      <w:r w:rsidR="00D43992" w:rsidRPr="009F1550">
        <w:rPr>
          <w:sz w:val="22"/>
          <w:szCs w:val="22"/>
        </w:rPr>
        <w:t xml:space="preserve">до 25 февраля 2019 г. </w:t>
      </w:r>
      <w:r w:rsidR="00D43992" w:rsidRPr="009F1550">
        <w:rPr>
          <w:sz w:val="22"/>
          <w:szCs w:val="22"/>
        </w:rPr>
        <w:softHyphen/>
      </w:r>
      <w:r w:rsidR="00D43992" w:rsidRPr="009F1550">
        <w:rPr>
          <w:sz w:val="22"/>
          <w:szCs w:val="22"/>
        </w:rPr>
        <w:softHyphen/>
      </w:r>
      <w:r w:rsidR="00D43992" w:rsidRPr="009F1550">
        <w:rPr>
          <w:sz w:val="22"/>
          <w:szCs w:val="22"/>
        </w:rPr>
        <w:softHyphen/>
      </w:r>
      <w:r w:rsidRPr="009F1550">
        <w:rPr>
          <w:sz w:val="22"/>
          <w:szCs w:val="22"/>
        </w:rPr>
        <w:t xml:space="preserve">направить в адрес оргкомитета на электронный адрес: </w:t>
      </w:r>
      <w:r w:rsidRPr="009F1550">
        <w:rPr>
          <w:b/>
          <w:sz w:val="22"/>
          <w:szCs w:val="22"/>
        </w:rPr>
        <w:t>mread-ncfu@mail.ru</w:t>
      </w:r>
      <w:r w:rsidRPr="009F1550">
        <w:rPr>
          <w:sz w:val="22"/>
          <w:szCs w:val="22"/>
        </w:rPr>
        <w:t>:</w:t>
      </w:r>
    </w:p>
    <w:p w:rsidR="00D64488" w:rsidRPr="009F1550" w:rsidRDefault="0073215C" w:rsidP="00D6448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1550">
        <w:rPr>
          <w:sz w:val="22"/>
          <w:szCs w:val="22"/>
        </w:rPr>
        <w:t>заявку на участие в конференции;</w:t>
      </w:r>
    </w:p>
    <w:p w:rsidR="0073215C" w:rsidRPr="009F1550" w:rsidRDefault="0073215C" w:rsidP="00D64488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1550">
        <w:rPr>
          <w:sz w:val="22"/>
          <w:szCs w:val="22"/>
        </w:rPr>
        <w:t>научную статью</w:t>
      </w:r>
      <w:r w:rsidR="00D64488" w:rsidRPr="009F1550">
        <w:rPr>
          <w:sz w:val="22"/>
          <w:szCs w:val="22"/>
        </w:rPr>
        <w:t xml:space="preserve"> (объемом 3–6 страниц)</w:t>
      </w:r>
      <w:r w:rsidRPr="009F1550">
        <w:rPr>
          <w:sz w:val="22"/>
          <w:szCs w:val="22"/>
        </w:rPr>
        <w:t>, оформленную в соответствии с требованиями;</w:t>
      </w:r>
    </w:p>
    <w:p w:rsidR="0073215C" w:rsidRPr="009F1550" w:rsidRDefault="0073215C" w:rsidP="0073215C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9F1550">
        <w:rPr>
          <w:sz w:val="22"/>
          <w:szCs w:val="22"/>
        </w:rPr>
        <w:t xml:space="preserve">в теме электронного письма указать </w:t>
      </w:r>
      <w:r w:rsidRPr="009F1550">
        <w:rPr>
          <w:b/>
          <w:sz w:val="22"/>
          <w:szCs w:val="22"/>
        </w:rPr>
        <w:t>«Конференция «</w:t>
      </w:r>
      <w:proofErr w:type="spellStart"/>
      <w:r w:rsidRPr="009F1550">
        <w:rPr>
          <w:b/>
          <w:sz w:val="22"/>
          <w:szCs w:val="22"/>
        </w:rPr>
        <w:t>Медиачтения</w:t>
      </w:r>
      <w:proofErr w:type="spellEnd"/>
      <w:r w:rsidRPr="009F1550">
        <w:rPr>
          <w:b/>
          <w:sz w:val="22"/>
          <w:szCs w:val="22"/>
        </w:rPr>
        <w:t>»»</w:t>
      </w:r>
    </w:p>
    <w:p w:rsidR="00D43992" w:rsidRPr="009F1550" w:rsidRDefault="00D43992" w:rsidP="0073215C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  <w:r w:rsidRPr="009F1550">
        <w:rPr>
          <w:b/>
          <w:sz w:val="22"/>
          <w:szCs w:val="22"/>
        </w:rPr>
        <w:t>Обратите внимание, что, отправляя заявку и научную статью на конференцию, вы тем самым даете согласие на обработку персональных данных.</w:t>
      </w:r>
    </w:p>
    <w:p w:rsidR="00D43992" w:rsidRPr="009F1550" w:rsidRDefault="00D43992" w:rsidP="0073215C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7659F1" w:rsidRPr="009F1550" w:rsidRDefault="007659F1" w:rsidP="007659F1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F1550">
        <w:rPr>
          <w:sz w:val="22"/>
          <w:szCs w:val="22"/>
        </w:rPr>
        <w:t xml:space="preserve">В рамках конференции </w:t>
      </w:r>
      <w:r w:rsidR="006D0197" w:rsidRPr="009F1550">
        <w:rPr>
          <w:sz w:val="22"/>
          <w:szCs w:val="22"/>
        </w:rPr>
        <w:t>для студентов и магистрантов</w:t>
      </w:r>
      <w:r w:rsidR="00C17E95" w:rsidRPr="009F1550">
        <w:rPr>
          <w:sz w:val="22"/>
          <w:szCs w:val="22"/>
        </w:rPr>
        <w:t xml:space="preserve"> российских и зарубежных вузов</w:t>
      </w:r>
      <w:r w:rsidRPr="009F1550">
        <w:rPr>
          <w:sz w:val="22"/>
          <w:szCs w:val="22"/>
        </w:rPr>
        <w:t xml:space="preserve"> проводится </w:t>
      </w:r>
      <w:r w:rsidRPr="009F1550">
        <w:rPr>
          <w:b/>
          <w:sz w:val="22"/>
          <w:szCs w:val="22"/>
        </w:rPr>
        <w:t>международный конкурс</w:t>
      </w:r>
      <w:r w:rsidRPr="009F1550">
        <w:rPr>
          <w:sz w:val="22"/>
          <w:szCs w:val="22"/>
        </w:rPr>
        <w:t xml:space="preserve"> </w:t>
      </w:r>
      <w:r w:rsidRPr="009F1550">
        <w:rPr>
          <w:b/>
          <w:sz w:val="22"/>
          <w:szCs w:val="22"/>
        </w:rPr>
        <w:t>научно-исследовательских работ «</w:t>
      </w:r>
      <w:proofErr w:type="spellStart"/>
      <w:r w:rsidRPr="009F1550">
        <w:rPr>
          <w:b/>
          <w:sz w:val="22"/>
          <w:szCs w:val="22"/>
        </w:rPr>
        <w:t>Медиачтения</w:t>
      </w:r>
      <w:proofErr w:type="spellEnd"/>
      <w:r w:rsidRPr="009F1550">
        <w:rPr>
          <w:b/>
          <w:sz w:val="22"/>
          <w:szCs w:val="22"/>
        </w:rPr>
        <w:t xml:space="preserve"> СКФУ: взгляд молодых исследователей»</w:t>
      </w:r>
      <w:r w:rsidRPr="009F1550">
        <w:rPr>
          <w:sz w:val="22"/>
          <w:szCs w:val="22"/>
        </w:rPr>
        <w:t>. Подробная информация о правилах участия и оформлении материалов для конкурса в информационном письме №2_Конкурс_Медиачтения.</w:t>
      </w:r>
    </w:p>
    <w:p w:rsidR="006D0197" w:rsidRPr="009F1550" w:rsidRDefault="006D0197" w:rsidP="007659F1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</w:p>
    <w:p w:rsidR="001E5C8C" w:rsidRPr="009F1550" w:rsidRDefault="0073215C" w:rsidP="0073215C">
      <w:pPr>
        <w:tabs>
          <w:tab w:val="left" w:pos="993"/>
        </w:tabs>
        <w:ind w:firstLine="709"/>
        <w:jc w:val="both"/>
        <w:rPr>
          <w:color w:val="000000"/>
          <w:sz w:val="22"/>
          <w:szCs w:val="22"/>
          <w:shd w:val="clear" w:color="auto" w:fill="FFFFFF"/>
        </w:rPr>
      </w:pPr>
      <w:r w:rsidRPr="009F1550">
        <w:rPr>
          <w:b/>
          <w:sz w:val="22"/>
          <w:szCs w:val="22"/>
        </w:rPr>
        <w:t>Все материалы проходят рецензирование</w:t>
      </w:r>
      <w:r w:rsidR="001E5C8C" w:rsidRPr="009F1550">
        <w:rPr>
          <w:sz w:val="22"/>
          <w:szCs w:val="22"/>
        </w:rPr>
        <w:t xml:space="preserve">. </w:t>
      </w:r>
      <w:r w:rsidRPr="009F1550">
        <w:rPr>
          <w:sz w:val="22"/>
          <w:szCs w:val="22"/>
        </w:rPr>
        <w:t xml:space="preserve">В ходе рецензирования оцениваются: актуальность, уровень оригинальности, качество оформления материала. </w:t>
      </w:r>
      <w:r w:rsidRPr="009F1550">
        <w:rPr>
          <w:color w:val="000000"/>
          <w:sz w:val="22"/>
          <w:szCs w:val="22"/>
          <w:shd w:val="clear" w:color="auto" w:fill="FFFFFF"/>
        </w:rPr>
        <w:t>Организаторы конференции оставляют за собой право отклонить материалы, имеющие низкий научный уровень, не соответствующие тематике, установленным правил</w:t>
      </w:r>
      <w:r w:rsidR="00C17E95" w:rsidRPr="009F1550">
        <w:rPr>
          <w:color w:val="000000"/>
          <w:sz w:val="22"/>
          <w:szCs w:val="22"/>
          <w:shd w:val="clear" w:color="auto" w:fill="FFFFFF"/>
        </w:rPr>
        <w:t>ам оформления</w:t>
      </w:r>
      <w:r w:rsidRPr="009F1550">
        <w:rPr>
          <w:color w:val="000000"/>
          <w:sz w:val="22"/>
          <w:szCs w:val="22"/>
          <w:shd w:val="clear" w:color="auto" w:fill="FFFFFF"/>
        </w:rPr>
        <w:t xml:space="preserve">. </w:t>
      </w:r>
    </w:p>
    <w:p w:rsidR="0073215C" w:rsidRPr="009F1550" w:rsidRDefault="008F7FAD" w:rsidP="0073215C">
      <w:pPr>
        <w:tabs>
          <w:tab w:val="left" w:pos="993"/>
        </w:tabs>
        <w:ind w:firstLine="709"/>
        <w:jc w:val="both"/>
        <w:rPr>
          <w:sz w:val="22"/>
          <w:szCs w:val="22"/>
        </w:rPr>
      </w:pPr>
      <w:r w:rsidRPr="009F1550">
        <w:rPr>
          <w:sz w:val="22"/>
          <w:szCs w:val="22"/>
        </w:rPr>
        <w:t>До начала</w:t>
      </w:r>
      <w:r w:rsidR="0073215C" w:rsidRPr="009F1550">
        <w:rPr>
          <w:sz w:val="22"/>
          <w:szCs w:val="22"/>
        </w:rPr>
        <w:t xml:space="preserve"> </w:t>
      </w:r>
      <w:r w:rsidR="009A5623" w:rsidRPr="009F1550">
        <w:rPr>
          <w:sz w:val="22"/>
          <w:szCs w:val="22"/>
        </w:rPr>
        <w:t>конференции</w:t>
      </w:r>
      <w:r w:rsidR="0073215C" w:rsidRPr="009F1550">
        <w:rPr>
          <w:sz w:val="22"/>
          <w:szCs w:val="22"/>
        </w:rPr>
        <w:t xml:space="preserve"> будет издан </w:t>
      </w:r>
      <w:r w:rsidR="0073215C" w:rsidRPr="009F1550">
        <w:rPr>
          <w:b/>
          <w:sz w:val="22"/>
          <w:szCs w:val="22"/>
        </w:rPr>
        <w:t xml:space="preserve">сборник научных материалов. Сборнику присваиваются УДК и ББК, </w:t>
      </w:r>
      <w:r w:rsidR="0073215C" w:rsidRPr="009F1550">
        <w:rPr>
          <w:b/>
          <w:sz w:val="22"/>
          <w:szCs w:val="22"/>
          <w:lang w:val="en-US"/>
        </w:rPr>
        <w:t>ISBN</w:t>
      </w:r>
      <w:r w:rsidR="0073215C" w:rsidRPr="009F1550">
        <w:rPr>
          <w:b/>
          <w:sz w:val="22"/>
          <w:szCs w:val="22"/>
        </w:rPr>
        <w:t xml:space="preserve"> </w:t>
      </w:r>
      <w:r w:rsidR="0073215C" w:rsidRPr="009F1550">
        <w:rPr>
          <w:sz w:val="22"/>
          <w:szCs w:val="22"/>
        </w:rPr>
        <w:t xml:space="preserve">с включением его в Российский индекс научного цитирования </w:t>
      </w:r>
      <w:r w:rsidR="0073215C" w:rsidRPr="009F1550">
        <w:rPr>
          <w:b/>
          <w:sz w:val="22"/>
          <w:szCs w:val="22"/>
        </w:rPr>
        <w:t xml:space="preserve">(РИНЦ). </w:t>
      </w:r>
      <w:r w:rsidR="0073215C" w:rsidRPr="009F1550">
        <w:rPr>
          <w:sz w:val="22"/>
          <w:szCs w:val="22"/>
        </w:rPr>
        <w:t xml:space="preserve">Публикация в сборнике осуществляется </w:t>
      </w:r>
      <w:r w:rsidR="0073215C" w:rsidRPr="009F1550">
        <w:rPr>
          <w:b/>
          <w:sz w:val="22"/>
          <w:szCs w:val="22"/>
        </w:rPr>
        <w:t>бесплатно</w:t>
      </w:r>
      <w:r w:rsidR="0073215C" w:rsidRPr="009F1550">
        <w:rPr>
          <w:sz w:val="22"/>
          <w:szCs w:val="22"/>
        </w:rPr>
        <w:t xml:space="preserve">. Авторам будет разослана </w:t>
      </w:r>
      <w:r w:rsidR="0073215C" w:rsidRPr="009F1550">
        <w:rPr>
          <w:sz w:val="22"/>
          <w:szCs w:val="22"/>
          <w:lang w:val="en-US"/>
        </w:rPr>
        <w:t>pdf</w:t>
      </w:r>
      <w:r w:rsidR="0073215C" w:rsidRPr="009F1550">
        <w:rPr>
          <w:sz w:val="22"/>
          <w:szCs w:val="22"/>
        </w:rPr>
        <w:t>-версия сборника.</w:t>
      </w:r>
    </w:p>
    <w:p w:rsidR="00D64488" w:rsidRPr="009F1550" w:rsidRDefault="007659F1" w:rsidP="00D64488">
      <w:pPr>
        <w:ind w:firstLine="426"/>
        <w:jc w:val="both"/>
        <w:rPr>
          <w:sz w:val="22"/>
          <w:szCs w:val="22"/>
        </w:rPr>
      </w:pPr>
      <w:r w:rsidRPr="009F1550">
        <w:rPr>
          <w:sz w:val="22"/>
          <w:szCs w:val="22"/>
        </w:rPr>
        <w:t>Для участников конференции п</w:t>
      </w:r>
      <w:r w:rsidR="00D64488" w:rsidRPr="009F1550">
        <w:rPr>
          <w:sz w:val="22"/>
          <w:szCs w:val="22"/>
        </w:rPr>
        <w:t>редусмотрена экскурсионная поездка на Кавказские Минеральные Воды (</w:t>
      </w:r>
      <w:r w:rsidRPr="009F1550">
        <w:rPr>
          <w:sz w:val="22"/>
          <w:szCs w:val="22"/>
        </w:rPr>
        <w:t xml:space="preserve">г. </w:t>
      </w:r>
      <w:r w:rsidR="00D64488" w:rsidRPr="009F1550">
        <w:rPr>
          <w:sz w:val="22"/>
          <w:szCs w:val="22"/>
        </w:rPr>
        <w:t>Кисловодск). Стоимость участия будет оговорена в следующих информационных письмах.</w:t>
      </w:r>
    </w:p>
    <w:p w:rsidR="007659F1" w:rsidRPr="009F1550" w:rsidRDefault="00D64488" w:rsidP="007659F1">
      <w:pPr>
        <w:ind w:firstLine="426"/>
        <w:jc w:val="both"/>
        <w:rPr>
          <w:b/>
          <w:sz w:val="22"/>
          <w:szCs w:val="22"/>
        </w:rPr>
      </w:pPr>
      <w:r w:rsidRPr="009F1550">
        <w:rPr>
          <w:b/>
          <w:sz w:val="22"/>
          <w:szCs w:val="22"/>
        </w:rPr>
        <w:lastRenderedPageBreak/>
        <w:t>Все командировочные расходы оплачиваются направляющей стороной.</w:t>
      </w:r>
    </w:p>
    <w:p w:rsidR="007659F1" w:rsidRPr="009F1550" w:rsidRDefault="007659F1" w:rsidP="00D64488">
      <w:pPr>
        <w:ind w:firstLine="720"/>
        <w:jc w:val="center"/>
        <w:rPr>
          <w:b/>
          <w:bCs/>
          <w:sz w:val="22"/>
          <w:szCs w:val="22"/>
        </w:rPr>
      </w:pPr>
    </w:p>
    <w:p w:rsidR="00D64488" w:rsidRPr="009F1550" w:rsidRDefault="00D64488" w:rsidP="00D64488">
      <w:pPr>
        <w:ind w:firstLine="720"/>
        <w:jc w:val="center"/>
        <w:rPr>
          <w:b/>
          <w:bCs/>
          <w:sz w:val="22"/>
          <w:szCs w:val="22"/>
        </w:rPr>
      </w:pPr>
      <w:r w:rsidRPr="009F1550">
        <w:rPr>
          <w:b/>
          <w:bCs/>
          <w:sz w:val="22"/>
          <w:szCs w:val="22"/>
        </w:rPr>
        <w:t>Требования к оформлению материалов</w:t>
      </w:r>
    </w:p>
    <w:p w:rsidR="00D80347" w:rsidRPr="009F1550" w:rsidRDefault="00D64488" w:rsidP="00D80347">
      <w:pPr>
        <w:numPr>
          <w:ilvl w:val="1"/>
          <w:numId w:val="5"/>
        </w:numPr>
        <w:tabs>
          <w:tab w:val="left" w:pos="644"/>
          <w:tab w:val="left" w:pos="1134"/>
        </w:tabs>
        <w:ind w:left="0" w:firstLine="709"/>
        <w:jc w:val="both"/>
        <w:rPr>
          <w:sz w:val="22"/>
          <w:szCs w:val="22"/>
        </w:rPr>
      </w:pPr>
      <w:r w:rsidRPr="009F1550">
        <w:rPr>
          <w:sz w:val="22"/>
          <w:szCs w:val="22"/>
        </w:rPr>
        <w:t xml:space="preserve">Поля: левое – </w:t>
      </w:r>
      <w:smartTag w:uri="urn:schemas-microsoft-com:office:smarttags" w:element="metricconverter">
        <w:smartTagPr>
          <w:attr w:name="ProductID" w:val="3 см"/>
        </w:smartTagPr>
        <w:r w:rsidRPr="009F1550">
          <w:rPr>
            <w:sz w:val="22"/>
            <w:szCs w:val="22"/>
          </w:rPr>
          <w:t>3 см</w:t>
        </w:r>
      </w:smartTag>
      <w:r w:rsidRPr="009F1550">
        <w:rPr>
          <w:sz w:val="22"/>
          <w:szCs w:val="22"/>
        </w:rPr>
        <w:t xml:space="preserve">, остальные – </w:t>
      </w:r>
      <w:smartTag w:uri="urn:schemas-microsoft-com:office:smarttags" w:element="metricconverter">
        <w:smartTagPr>
          <w:attr w:name="ProductID" w:val="2 см"/>
        </w:smartTagPr>
        <w:r w:rsidRPr="009F1550">
          <w:rPr>
            <w:sz w:val="22"/>
            <w:szCs w:val="22"/>
          </w:rPr>
          <w:t xml:space="preserve">2 </w:t>
        </w:r>
        <w:proofErr w:type="gramStart"/>
        <w:r w:rsidRPr="009F1550">
          <w:rPr>
            <w:sz w:val="22"/>
            <w:szCs w:val="22"/>
          </w:rPr>
          <w:t>см</w:t>
        </w:r>
      </w:smartTag>
      <w:r w:rsidRPr="009F1550">
        <w:rPr>
          <w:sz w:val="22"/>
          <w:szCs w:val="22"/>
        </w:rPr>
        <w:t>,;</w:t>
      </w:r>
      <w:proofErr w:type="gramEnd"/>
      <w:r w:rsidRPr="009F1550">
        <w:rPr>
          <w:sz w:val="22"/>
          <w:szCs w:val="22"/>
        </w:rPr>
        <w:t xml:space="preserve"> интервал одинарный; отступ 1,25; шрифт – </w:t>
      </w:r>
      <w:r w:rsidRPr="009F1550">
        <w:rPr>
          <w:sz w:val="22"/>
          <w:szCs w:val="22"/>
          <w:lang w:val="en-US"/>
        </w:rPr>
        <w:t>Times</w:t>
      </w:r>
      <w:r w:rsidRPr="009F1550">
        <w:rPr>
          <w:sz w:val="22"/>
          <w:szCs w:val="22"/>
        </w:rPr>
        <w:t xml:space="preserve"> </w:t>
      </w:r>
      <w:r w:rsidRPr="009F1550">
        <w:rPr>
          <w:sz w:val="22"/>
          <w:szCs w:val="22"/>
          <w:lang w:val="en-US"/>
        </w:rPr>
        <w:t>New</w:t>
      </w:r>
      <w:r w:rsidRPr="009F1550">
        <w:rPr>
          <w:sz w:val="22"/>
          <w:szCs w:val="22"/>
        </w:rPr>
        <w:t xml:space="preserve"> </w:t>
      </w:r>
      <w:r w:rsidRPr="009F1550">
        <w:rPr>
          <w:sz w:val="22"/>
          <w:szCs w:val="22"/>
          <w:lang w:val="en-US"/>
        </w:rPr>
        <w:t>Roman</w:t>
      </w:r>
      <w:r w:rsidRPr="009F1550">
        <w:rPr>
          <w:sz w:val="22"/>
          <w:szCs w:val="22"/>
        </w:rPr>
        <w:t>; кегль – 14. Название печатается строчными буквами, шрифт жирный, выравнивание по центру. На 2-й строчке печатаются инициалы и фамилия автора(</w:t>
      </w:r>
      <w:proofErr w:type="spellStart"/>
      <w:r w:rsidRPr="009F1550">
        <w:rPr>
          <w:sz w:val="22"/>
          <w:szCs w:val="22"/>
        </w:rPr>
        <w:t>ов</w:t>
      </w:r>
      <w:proofErr w:type="spellEnd"/>
      <w:r w:rsidRPr="009F1550">
        <w:rPr>
          <w:sz w:val="22"/>
          <w:szCs w:val="22"/>
        </w:rPr>
        <w:t>), выравнивание по центру. На 3-й строчке – страна, город, полное название организации, выравнивание по центру.</w:t>
      </w:r>
      <w:r w:rsidR="00D80347" w:rsidRPr="009F1550">
        <w:rPr>
          <w:sz w:val="22"/>
          <w:szCs w:val="22"/>
        </w:rPr>
        <w:t xml:space="preserve"> На 4-й строчке указывается </w:t>
      </w:r>
      <w:r w:rsidR="00D80347" w:rsidRPr="009F1550">
        <w:rPr>
          <w:color w:val="000000"/>
          <w:sz w:val="22"/>
          <w:szCs w:val="22"/>
          <w:lang w:val="en-US"/>
        </w:rPr>
        <w:t>e</w:t>
      </w:r>
      <w:r w:rsidR="00D80347" w:rsidRPr="009F1550">
        <w:rPr>
          <w:color w:val="000000"/>
          <w:sz w:val="22"/>
          <w:szCs w:val="22"/>
        </w:rPr>
        <w:t>-</w:t>
      </w:r>
      <w:r w:rsidR="00D80347" w:rsidRPr="009F1550">
        <w:rPr>
          <w:color w:val="000000"/>
          <w:sz w:val="22"/>
          <w:szCs w:val="22"/>
          <w:lang w:val="en-US"/>
        </w:rPr>
        <w:t>mail</w:t>
      </w:r>
      <w:r w:rsidR="00D80347" w:rsidRPr="009F1550">
        <w:rPr>
          <w:color w:val="000000"/>
          <w:sz w:val="22"/>
          <w:szCs w:val="22"/>
        </w:rPr>
        <w:t xml:space="preserve"> автора(-</w:t>
      </w:r>
      <w:proofErr w:type="spellStart"/>
      <w:r w:rsidR="00D80347" w:rsidRPr="009F1550">
        <w:rPr>
          <w:color w:val="000000"/>
          <w:sz w:val="22"/>
          <w:szCs w:val="22"/>
        </w:rPr>
        <w:t>ов</w:t>
      </w:r>
      <w:proofErr w:type="spellEnd"/>
      <w:r w:rsidR="00D80347" w:rsidRPr="009F1550">
        <w:rPr>
          <w:color w:val="000000"/>
          <w:sz w:val="22"/>
          <w:szCs w:val="22"/>
        </w:rPr>
        <w:t>).</w:t>
      </w:r>
      <w:r w:rsidRPr="009F1550">
        <w:rPr>
          <w:sz w:val="22"/>
          <w:szCs w:val="22"/>
        </w:rPr>
        <w:t xml:space="preserve"> После пропущенной строки </w:t>
      </w:r>
      <w:r w:rsidR="00D80347" w:rsidRPr="009F1550">
        <w:rPr>
          <w:sz w:val="22"/>
          <w:szCs w:val="22"/>
        </w:rPr>
        <w:t xml:space="preserve">дается аннотация (не более 80 слов) и ключевые слова. Затем следует </w:t>
      </w:r>
      <w:r w:rsidRPr="009F1550">
        <w:rPr>
          <w:sz w:val="22"/>
          <w:szCs w:val="22"/>
        </w:rPr>
        <w:t xml:space="preserve">текст статьи. </w:t>
      </w:r>
    </w:p>
    <w:p w:rsidR="00D80347" w:rsidRPr="009F1550" w:rsidRDefault="00D80347" w:rsidP="00D80347">
      <w:pPr>
        <w:numPr>
          <w:ilvl w:val="1"/>
          <w:numId w:val="5"/>
        </w:numPr>
        <w:tabs>
          <w:tab w:val="left" w:pos="644"/>
          <w:tab w:val="left" w:pos="1134"/>
        </w:tabs>
        <w:ind w:left="0" w:firstLine="709"/>
        <w:jc w:val="both"/>
        <w:rPr>
          <w:sz w:val="22"/>
          <w:szCs w:val="22"/>
        </w:rPr>
      </w:pPr>
      <w:r w:rsidRPr="009F1550">
        <w:rPr>
          <w:bCs/>
          <w:sz w:val="22"/>
          <w:szCs w:val="22"/>
        </w:rPr>
        <w:t xml:space="preserve">Список литературы </w:t>
      </w:r>
      <w:r w:rsidRPr="009F1550">
        <w:rPr>
          <w:sz w:val="22"/>
          <w:szCs w:val="22"/>
        </w:rPr>
        <w:t xml:space="preserve">располагается после текста, предваряется словом «Литература», нумеруется (начиная с первого номера) и </w:t>
      </w:r>
      <w:r w:rsidRPr="009F1550">
        <w:rPr>
          <w:bCs/>
          <w:sz w:val="22"/>
          <w:szCs w:val="22"/>
        </w:rPr>
        <w:t>оформляется в порядке цитирования</w:t>
      </w:r>
      <w:r w:rsidRPr="009F1550">
        <w:rPr>
          <w:sz w:val="22"/>
          <w:szCs w:val="22"/>
        </w:rPr>
        <w:t xml:space="preserve"> в тексте (</w:t>
      </w:r>
      <w:r w:rsidRPr="009F1550">
        <w:rPr>
          <w:bCs/>
          <w:sz w:val="22"/>
          <w:szCs w:val="22"/>
        </w:rPr>
        <w:t>не в алфавитном порядке!</w:t>
      </w:r>
      <w:r w:rsidRPr="009F1550">
        <w:rPr>
          <w:sz w:val="22"/>
          <w:szCs w:val="22"/>
        </w:rPr>
        <w:t>). Ссылки на использованные источники приводятся после цитаты в квадратных скобках с указанием порядкового номера источника цитирования в списке литературы и страницы, например [1, с. 25].</w:t>
      </w:r>
    </w:p>
    <w:p w:rsidR="00D64488" w:rsidRPr="009F1550" w:rsidRDefault="00D64488" w:rsidP="00D80347">
      <w:pPr>
        <w:numPr>
          <w:ilvl w:val="1"/>
          <w:numId w:val="5"/>
        </w:numPr>
        <w:tabs>
          <w:tab w:val="left" w:pos="644"/>
          <w:tab w:val="left" w:pos="1134"/>
        </w:tabs>
        <w:ind w:left="0" w:firstLine="709"/>
        <w:jc w:val="both"/>
        <w:rPr>
          <w:sz w:val="22"/>
          <w:szCs w:val="22"/>
        </w:rPr>
      </w:pPr>
      <w:r w:rsidRPr="009F1550">
        <w:rPr>
          <w:sz w:val="22"/>
          <w:szCs w:val="22"/>
        </w:rPr>
        <w:t xml:space="preserve">Имя файла состоит из фамилии первого автора и указания заявка или статья (например, </w:t>
      </w:r>
      <w:proofErr w:type="spellStart"/>
      <w:r w:rsidRPr="009F1550">
        <w:rPr>
          <w:sz w:val="22"/>
          <w:szCs w:val="22"/>
        </w:rPr>
        <w:t>Иванов_заявка</w:t>
      </w:r>
      <w:proofErr w:type="spellEnd"/>
      <w:r w:rsidRPr="009F1550">
        <w:rPr>
          <w:sz w:val="22"/>
          <w:szCs w:val="22"/>
        </w:rPr>
        <w:t>).</w:t>
      </w:r>
    </w:p>
    <w:p w:rsidR="00D64488" w:rsidRPr="009F1550" w:rsidRDefault="00D64488" w:rsidP="00D64488">
      <w:pPr>
        <w:tabs>
          <w:tab w:val="left" w:pos="993"/>
        </w:tabs>
        <w:jc w:val="both"/>
        <w:rPr>
          <w:sz w:val="22"/>
          <w:szCs w:val="22"/>
        </w:rPr>
      </w:pPr>
    </w:p>
    <w:p w:rsidR="00D01CFC" w:rsidRPr="009F1550" w:rsidRDefault="00D01CFC" w:rsidP="00D80347">
      <w:pPr>
        <w:pStyle w:val="3"/>
        <w:rPr>
          <w:bCs w:val="0"/>
          <w:sz w:val="22"/>
          <w:szCs w:val="22"/>
        </w:rPr>
      </w:pPr>
    </w:p>
    <w:p w:rsidR="0073215C" w:rsidRPr="009F1550" w:rsidRDefault="0073215C" w:rsidP="0073215C">
      <w:pPr>
        <w:pStyle w:val="3"/>
        <w:ind w:firstLine="360"/>
        <w:jc w:val="center"/>
        <w:rPr>
          <w:bCs w:val="0"/>
          <w:sz w:val="22"/>
          <w:szCs w:val="22"/>
        </w:rPr>
      </w:pPr>
      <w:r w:rsidRPr="009F1550">
        <w:rPr>
          <w:bCs w:val="0"/>
          <w:sz w:val="22"/>
          <w:szCs w:val="22"/>
        </w:rPr>
        <w:t>Пример оформления научной статьи</w:t>
      </w:r>
    </w:p>
    <w:p w:rsidR="0073215C" w:rsidRPr="009F1550" w:rsidRDefault="0073215C" w:rsidP="0073215C">
      <w:pPr>
        <w:pStyle w:val="3"/>
        <w:ind w:firstLine="360"/>
        <w:jc w:val="center"/>
        <w:rPr>
          <w:bCs w:val="0"/>
          <w:sz w:val="22"/>
          <w:szCs w:val="22"/>
        </w:rPr>
      </w:pPr>
    </w:p>
    <w:p w:rsidR="00D80347" w:rsidRPr="009F1550" w:rsidRDefault="00D80347" w:rsidP="00D64488">
      <w:pPr>
        <w:pStyle w:val="3"/>
        <w:ind w:firstLine="360"/>
        <w:jc w:val="center"/>
        <w:rPr>
          <w:b w:val="0"/>
          <w:bCs w:val="0"/>
          <w:sz w:val="22"/>
          <w:szCs w:val="22"/>
        </w:rPr>
      </w:pPr>
    </w:p>
    <w:p w:rsidR="007659F1" w:rsidRPr="009F1550" w:rsidRDefault="00D64488" w:rsidP="00D80347">
      <w:pPr>
        <w:pStyle w:val="3"/>
        <w:ind w:firstLine="360"/>
        <w:jc w:val="center"/>
        <w:rPr>
          <w:b w:val="0"/>
          <w:bCs w:val="0"/>
          <w:sz w:val="22"/>
          <w:szCs w:val="22"/>
        </w:rPr>
      </w:pPr>
      <w:r w:rsidRPr="009F1550">
        <w:rPr>
          <w:b w:val="0"/>
          <w:bCs w:val="0"/>
          <w:sz w:val="22"/>
          <w:szCs w:val="22"/>
        </w:rPr>
        <w:t xml:space="preserve">ИНФОГРАФИКА КАК КРЕОЛИЗОВАННЫЙ PR-ТЕКСТ В КОММУНИКАЦИИ </w:t>
      </w:r>
    </w:p>
    <w:p w:rsidR="00D64488" w:rsidRPr="009F1550" w:rsidRDefault="00D64488" w:rsidP="00D80347">
      <w:pPr>
        <w:pStyle w:val="3"/>
        <w:ind w:firstLine="360"/>
        <w:jc w:val="center"/>
        <w:rPr>
          <w:b w:val="0"/>
          <w:bCs w:val="0"/>
          <w:sz w:val="22"/>
          <w:szCs w:val="22"/>
        </w:rPr>
      </w:pPr>
      <w:r w:rsidRPr="009F1550">
        <w:rPr>
          <w:b w:val="0"/>
          <w:bCs w:val="0"/>
          <w:sz w:val="22"/>
          <w:szCs w:val="22"/>
        </w:rPr>
        <w:t>БИЗНЕС-ОРГАНИЗАЦИЙ (НА ПРИМЕРЕ ПАО «ГАЗПРОМ»)</w:t>
      </w:r>
    </w:p>
    <w:p w:rsidR="0073215C" w:rsidRPr="009F1550" w:rsidRDefault="00D64488" w:rsidP="00D64488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F1550">
        <w:rPr>
          <w:color w:val="000000"/>
          <w:sz w:val="22"/>
          <w:szCs w:val="22"/>
        </w:rPr>
        <w:t xml:space="preserve">А.М. </w:t>
      </w:r>
      <w:r w:rsidR="0073215C" w:rsidRPr="009F1550">
        <w:rPr>
          <w:color w:val="000000"/>
          <w:sz w:val="22"/>
          <w:szCs w:val="22"/>
        </w:rPr>
        <w:t xml:space="preserve">Горбачев </w:t>
      </w:r>
    </w:p>
    <w:p w:rsidR="0073215C" w:rsidRPr="009F1550" w:rsidRDefault="00D64488" w:rsidP="00D80347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9F1550">
        <w:rPr>
          <w:color w:val="000000"/>
          <w:sz w:val="22"/>
          <w:szCs w:val="22"/>
        </w:rPr>
        <w:t xml:space="preserve">Россия, г. Ставрополь, </w:t>
      </w:r>
      <w:r w:rsidR="0073215C" w:rsidRPr="009F1550">
        <w:rPr>
          <w:color w:val="000000"/>
          <w:sz w:val="22"/>
          <w:szCs w:val="22"/>
        </w:rPr>
        <w:t>Северо-Кав</w:t>
      </w:r>
      <w:r w:rsidR="00D80347" w:rsidRPr="009F1550">
        <w:rPr>
          <w:color w:val="000000"/>
          <w:sz w:val="22"/>
          <w:szCs w:val="22"/>
        </w:rPr>
        <w:t>казский федеральный университет</w:t>
      </w:r>
    </w:p>
    <w:p w:rsidR="00D80347" w:rsidRPr="009F1550" w:rsidRDefault="00D80347" w:rsidP="00D80347">
      <w:pPr>
        <w:pStyle w:val="a5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proofErr w:type="gramStart"/>
      <w:r w:rsidRPr="009F1550">
        <w:rPr>
          <w:color w:val="000000"/>
          <w:sz w:val="22"/>
          <w:szCs w:val="22"/>
          <w:lang w:val="en-US"/>
        </w:rPr>
        <w:t>e</w:t>
      </w:r>
      <w:r w:rsidRPr="009F1550">
        <w:rPr>
          <w:color w:val="000000"/>
          <w:sz w:val="22"/>
          <w:szCs w:val="22"/>
        </w:rPr>
        <w:t>-</w:t>
      </w:r>
      <w:r w:rsidRPr="009F1550">
        <w:rPr>
          <w:color w:val="000000"/>
          <w:sz w:val="22"/>
          <w:szCs w:val="22"/>
          <w:lang w:val="en-US"/>
        </w:rPr>
        <w:t>mail</w:t>
      </w:r>
      <w:proofErr w:type="gramEnd"/>
      <w:r w:rsidRPr="009F1550">
        <w:rPr>
          <w:color w:val="000000"/>
          <w:sz w:val="22"/>
          <w:szCs w:val="22"/>
        </w:rPr>
        <w:t xml:space="preserve">: </w:t>
      </w:r>
      <w:proofErr w:type="spellStart"/>
      <w:r w:rsidRPr="009F1550">
        <w:rPr>
          <w:color w:val="000000"/>
          <w:sz w:val="22"/>
          <w:szCs w:val="22"/>
          <w:lang w:val="en-US"/>
        </w:rPr>
        <w:t>drong</w:t>
      </w:r>
      <w:proofErr w:type="spellEnd"/>
      <w:r w:rsidRPr="009F1550">
        <w:rPr>
          <w:color w:val="000000"/>
          <w:sz w:val="22"/>
          <w:szCs w:val="22"/>
        </w:rPr>
        <w:t>77@</w:t>
      </w:r>
      <w:r w:rsidRPr="009F1550">
        <w:rPr>
          <w:color w:val="000000"/>
          <w:sz w:val="22"/>
          <w:szCs w:val="22"/>
          <w:lang w:val="en-US"/>
        </w:rPr>
        <w:t>mail</w:t>
      </w:r>
      <w:r w:rsidRPr="009F1550">
        <w:rPr>
          <w:color w:val="000000"/>
          <w:sz w:val="22"/>
          <w:szCs w:val="22"/>
        </w:rPr>
        <w:t>.</w:t>
      </w:r>
      <w:proofErr w:type="spellStart"/>
      <w:r w:rsidRPr="009F1550">
        <w:rPr>
          <w:color w:val="000000"/>
          <w:sz w:val="22"/>
          <w:szCs w:val="22"/>
          <w:lang w:val="en-US"/>
        </w:rPr>
        <w:t>ru</w:t>
      </w:r>
      <w:proofErr w:type="spellEnd"/>
    </w:p>
    <w:p w:rsidR="0073215C" w:rsidRPr="009F1550" w:rsidRDefault="0073215C" w:rsidP="0073215C">
      <w:pPr>
        <w:pStyle w:val="3"/>
        <w:ind w:firstLine="360"/>
        <w:rPr>
          <w:b w:val="0"/>
          <w:bCs w:val="0"/>
          <w:sz w:val="22"/>
          <w:szCs w:val="22"/>
        </w:rPr>
      </w:pPr>
    </w:p>
    <w:p w:rsidR="0073215C" w:rsidRPr="009F1550" w:rsidRDefault="0073215C" w:rsidP="00D80347">
      <w:pPr>
        <w:pStyle w:val="3"/>
        <w:ind w:firstLine="360"/>
        <w:rPr>
          <w:b w:val="0"/>
          <w:bCs w:val="0"/>
          <w:sz w:val="22"/>
          <w:szCs w:val="22"/>
        </w:rPr>
      </w:pPr>
      <w:r w:rsidRPr="009F1550">
        <w:rPr>
          <w:b w:val="0"/>
          <w:bCs w:val="0"/>
          <w:sz w:val="22"/>
          <w:szCs w:val="22"/>
        </w:rPr>
        <w:t xml:space="preserve">Аннотация: Данная статья посвящена рассмотрению инфографики как нового типа PR-текста, включенного в формирование оптимизированной коммуникационной среды единого базисного субъекта PR ПАО «Газпром». В статье обозначены точки зрения на информационную графику, приведены современные подходы к пониманию PR-текста, обосновано мнение о необходимости анализа инфографики с позиций теории </w:t>
      </w:r>
      <w:proofErr w:type="spellStart"/>
      <w:r w:rsidRPr="009F1550">
        <w:rPr>
          <w:b w:val="0"/>
          <w:bCs w:val="0"/>
          <w:sz w:val="22"/>
          <w:szCs w:val="22"/>
        </w:rPr>
        <w:t>креолизованного</w:t>
      </w:r>
      <w:proofErr w:type="spellEnd"/>
      <w:r w:rsidRPr="009F1550">
        <w:rPr>
          <w:b w:val="0"/>
          <w:bCs w:val="0"/>
          <w:sz w:val="22"/>
          <w:szCs w:val="22"/>
        </w:rPr>
        <w:t xml:space="preserve"> текста, образованного из знаков разных семиотических систем. </w:t>
      </w:r>
    </w:p>
    <w:p w:rsidR="0073215C" w:rsidRPr="009F1550" w:rsidRDefault="0073215C" w:rsidP="0073215C">
      <w:pPr>
        <w:pStyle w:val="3"/>
        <w:ind w:firstLine="360"/>
        <w:rPr>
          <w:b w:val="0"/>
          <w:bCs w:val="0"/>
          <w:sz w:val="22"/>
          <w:szCs w:val="22"/>
        </w:rPr>
      </w:pPr>
      <w:r w:rsidRPr="009F1550">
        <w:rPr>
          <w:b w:val="0"/>
          <w:bCs w:val="0"/>
          <w:sz w:val="22"/>
          <w:szCs w:val="22"/>
        </w:rPr>
        <w:t xml:space="preserve">Ключевые слова: PR-текст, </w:t>
      </w:r>
      <w:proofErr w:type="spellStart"/>
      <w:r w:rsidRPr="009F1550">
        <w:rPr>
          <w:b w:val="0"/>
          <w:bCs w:val="0"/>
          <w:sz w:val="22"/>
          <w:szCs w:val="22"/>
        </w:rPr>
        <w:t>креолизованный</w:t>
      </w:r>
      <w:proofErr w:type="spellEnd"/>
      <w:r w:rsidRPr="009F1550">
        <w:rPr>
          <w:b w:val="0"/>
          <w:bCs w:val="0"/>
          <w:sz w:val="22"/>
          <w:szCs w:val="22"/>
        </w:rPr>
        <w:t xml:space="preserve"> текст, инфографика, </w:t>
      </w:r>
      <w:proofErr w:type="spellStart"/>
      <w:r w:rsidRPr="009F1550">
        <w:rPr>
          <w:b w:val="0"/>
          <w:bCs w:val="0"/>
          <w:sz w:val="22"/>
          <w:szCs w:val="22"/>
        </w:rPr>
        <w:t>сторителлинг</w:t>
      </w:r>
      <w:proofErr w:type="spellEnd"/>
      <w:r w:rsidRPr="009F1550">
        <w:rPr>
          <w:b w:val="0"/>
          <w:bCs w:val="0"/>
          <w:sz w:val="22"/>
          <w:szCs w:val="22"/>
        </w:rPr>
        <w:t>.</w:t>
      </w:r>
    </w:p>
    <w:p w:rsidR="0073215C" w:rsidRPr="009F1550" w:rsidRDefault="0073215C" w:rsidP="0073215C">
      <w:pPr>
        <w:pStyle w:val="3"/>
        <w:ind w:firstLine="360"/>
        <w:rPr>
          <w:b w:val="0"/>
          <w:bCs w:val="0"/>
          <w:sz w:val="22"/>
          <w:szCs w:val="22"/>
        </w:rPr>
      </w:pPr>
    </w:p>
    <w:p w:rsidR="0073215C" w:rsidRPr="009F1550" w:rsidRDefault="0073215C" w:rsidP="0073215C">
      <w:pPr>
        <w:pStyle w:val="3"/>
        <w:ind w:firstLine="360"/>
        <w:rPr>
          <w:b w:val="0"/>
          <w:bCs w:val="0"/>
          <w:sz w:val="22"/>
          <w:szCs w:val="22"/>
        </w:rPr>
      </w:pPr>
      <w:r w:rsidRPr="009F1550">
        <w:rPr>
          <w:b w:val="0"/>
          <w:bCs w:val="0"/>
          <w:sz w:val="22"/>
          <w:szCs w:val="22"/>
        </w:rPr>
        <w:t xml:space="preserve">Текст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proofErr w:type="spellStart"/>
      <w:r w:rsidRPr="009F1550">
        <w:rPr>
          <w:b w:val="0"/>
          <w:bCs w:val="0"/>
          <w:sz w:val="22"/>
          <w:szCs w:val="22"/>
        </w:rPr>
        <w:t>текст</w:t>
      </w:r>
      <w:proofErr w:type="spellEnd"/>
      <w:r w:rsidRPr="009F1550">
        <w:rPr>
          <w:b w:val="0"/>
          <w:bCs w:val="0"/>
          <w:sz w:val="22"/>
          <w:szCs w:val="22"/>
        </w:rPr>
        <w:t xml:space="preserve"> </w:t>
      </w:r>
      <w:r w:rsidR="00985DF6" w:rsidRPr="009F1550">
        <w:rPr>
          <w:b w:val="0"/>
          <w:sz w:val="22"/>
          <w:szCs w:val="22"/>
        </w:rPr>
        <w:t>[1,</w:t>
      </w:r>
      <w:r w:rsidRPr="009F1550">
        <w:rPr>
          <w:b w:val="0"/>
          <w:sz w:val="22"/>
          <w:szCs w:val="22"/>
        </w:rPr>
        <w:t xml:space="preserve"> с. 25].</w:t>
      </w:r>
    </w:p>
    <w:p w:rsidR="0073215C" w:rsidRPr="009F1550" w:rsidRDefault="0073215C" w:rsidP="0073215C">
      <w:pPr>
        <w:pStyle w:val="3"/>
        <w:ind w:firstLine="360"/>
        <w:jc w:val="center"/>
        <w:rPr>
          <w:b w:val="0"/>
          <w:bCs w:val="0"/>
          <w:sz w:val="22"/>
          <w:szCs w:val="22"/>
        </w:rPr>
      </w:pPr>
    </w:p>
    <w:p w:rsidR="00D43992" w:rsidRPr="009F1550" w:rsidRDefault="00D43992" w:rsidP="00D43992">
      <w:pPr>
        <w:tabs>
          <w:tab w:val="left" w:pos="432"/>
        </w:tabs>
        <w:ind w:firstLine="431"/>
        <w:jc w:val="center"/>
        <w:rPr>
          <w:b/>
          <w:bCs/>
          <w:iCs/>
          <w:sz w:val="22"/>
          <w:szCs w:val="22"/>
        </w:rPr>
      </w:pPr>
      <w:r w:rsidRPr="009F1550">
        <w:rPr>
          <w:bCs/>
          <w:iCs/>
          <w:sz w:val="22"/>
          <w:szCs w:val="22"/>
        </w:rPr>
        <w:t>Литература</w:t>
      </w:r>
    </w:p>
    <w:p w:rsidR="00D43992" w:rsidRPr="009F1550" w:rsidRDefault="00D43992" w:rsidP="00D43992">
      <w:pPr>
        <w:pStyle w:val="2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9F1550">
        <w:rPr>
          <w:sz w:val="22"/>
          <w:szCs w:val="22"/>
        </w:rPr>
        <w:t xml:space="preserve">Ворошилова М.Б. Политический </w:t>
      </w:r>
      <w:proofErr w:type="spellStart"/>
      <w:r w:rsidRPr="009F1550">
        <w:rPr>
          <w:sz w:val="22"/>
          <w:szCs w:val="22"/>
        </w:rPr>
        <w:t>креолизованный</w:t>
      </w:r>
      <w:proofErr w:type="spellEnd"/>
      <w:r w:rsidRPr="009F1550">
        <w:rPr>
          <w:sz w:val="22"/>
          <w:szCs w:val="22"/>
        </w:rPr>
        <w:t xml:space="preserve"> текст: ключи к прочтению: монография. – Екатеринбург, 2013. </w:t>
      </w:r>
    </w:p>
    <w:p w:rsidR="00D43992" w:rsidRPr="009F1550" w:rsidRDefault="00D43992" w:rsidP="00D43992">
      <w:pPr>
        <w:pStyle w:val="2"/>
        <w:numPr>
          <w:ilvl w:val="0"/>
          <w:numId w:val="14"/>
        </w:numPr>
        <w:spacing w:after="0" w:line="240" w:lineRule="auto"/>
        <w:jc w:val="both"/>
        <w:rPr>
          <w:sz w:val="22"/>
          <w:szCs w:val="22"/>
        </w:rPr>
      </w:pPr>
      <w:r w:rsidRPr="009F1550">
        <w:rPr>
          <w:color w:val="000000"/>
          <w:sz w:val="22"/>
          <w:szCs w:val="22"/>
        </w:rPr>
        <w:t xml:space="preserve">Горбачев А.М. </w:t>
      </w:r>
      <w:proofErr w:type="spellStart"/>
      <w:r w:rsidRPr="009F1550">
        <w:rPr>
          <w:color w:val="000000"/>
          <w:sz w:val="22"/>
          <w:szCs w:val="22"/>
        </w:rPr>
        <w:t>Геожурналистика</w:t>
      </w:r>
      <w:proofErr w:type="spellEnd"/>
      <w:r w:rsidRPr="009F1550">
        <w:rPr>
          <w:color w:val="000000"/>
          <w:sz w:val="22"/>
          <w:szCs w:val="22"/>
        </w:rPr>
        <w:t xml:space="preserve"> в контексте современного журнализма // </w:t>
      </w:r>
      <w:proofErr w:type="spellStart"/>
      <w:r w:rsidRPr="009F1550">
        <w:rPr>
          <w:color w:val="000000"/>
          <w:sz w:val="22"/>
          <w:szCs w:val="22"/>
        </w:rPr>
        <w:t>Медиачтения</w:t>
      </w:r>
      <w:proofErr w:type="spellEnd"/>
      <w:r w:rsidRPr="009F1550">
        <w:rPr>
          <w:color w:val="000000"/>
          <w:sz w:val="22"/>
          <w:szCs w:val="22"/>
        </w:rPr>
        <w:t xml:space="preserve"> СКФУ: сборник статей по итогам Международной научно-практической конференции (г. Ставрополь, 27 октября 2017 г.) / отв. ред. О.И. </w:t>
      </w:r>
      <w:proofErr w:type="spellStart"/>
      <w:r w:rsidRPr="009F1550">
        <w:rPr>
          <w:color w:val="000000"/>
          <w:sz w:val="22"/>
          <w:szCs w:val="22"/>
        </w:rPr>
        <w:t>Лепилкина</w:t>
      </w:r>
      <w:proofErr w:type="spellEnd"/>
      <w:r w:rsidRPr="009F1550">
        <w:rPr>
          <w:color w:val="000000"/>
          <w:sz w:val="22"/>
          <w:szCs w:val="22"/>
        </w:rPr>
        <w:t xml:space="preserve">, А.М. Горбачев, Т.С. Шевченко. </w:t>
      </w:r>
      <w:r w:rsidRPr="009F1550">
        <w:rPr>
          <w:sz w:val="22"/>
          <w:szCs w:val="22"/>
        </w:rPr>
        <w:t>–</w:t>
      </w:r>
      <w:r w:rsidRPr="009F1550">
        <w:rPr>
          <w:color w:val="000000"/>
          <w:sz w:val="22"/>
          <w:szCs w:val="22"/>
        </w:rPr>
        <w:t xml:space="preserve"> Ставрополь, 2017. </w:t>
      </w:r>
      <w:r w:rsidRPr="009F1550">
        <w:rPr>
          <w:sz w:val="22"/>
          <w:szCs w:val="22"/>
        </w:rPr>
        <w:t xml:space="preserve">– </w:t>
      </w:r>
      <w:r w:rsidRPr="009F1550">
        <w:rPr>
          <w:color w:val="000000"/>
          <w:sz w:val="22"/>
          <w:szCs w:val="22"/>
        </w:rPr>
        <w:t xml:space="preserve">С. 268 </w:t>
      </w:r>
      <w:r w:rsidRPr="009F1550">
        <w:rPr>
          <w:sz w:val="22"/>
          <w:szCs w:val="22"/>
        </w:rPr>
        <w:t xml:space="preserve">– </w:t>
      </w:r>
      <w:r w:rsidRPr="009F1550">
        <w:rPr>
          <w:color w:val="000000"/>
          <w:sz w:val="22"/>
          <w:szCs w:val="22"/>
        </w:rPr>
        <w:t>272.</w:t>
      </w:r>
    </w:p>
    <w:p w:rsidR="00D43992" w:rsidRPr="009F1550" w:rsidRDefault="00D43992" w:rsidP="00D43992">
      <w:pPr>
        <w:pStyle w:val="a4"/>
        <w:numPr>
          <w:ilvl w:val="0"/>
          <w:numId w:val="14"/>
        </w:numPr>
        <w:jc w:val="both"/>
        <w:rPr>
          <w:sz w:val="22"/>
          <w:szCs w:val="22"/>
        </w:rPr>
      </w:pPr>
      <w:proofErr w:type="spellStart"/>
      <w:r w:rsidRPr="009F1550">
        <w:rPr>
          <w:sz w:val="22"/>
          <w:szCs w:val="22"/>
        </w:rPr>
        <w:t>Серапинас</w:t>
      </w:r>
      <w:proofErr w:type="spellEnd"/>
      <w:r w:rsidRPr="009F1550">
        <w:rPr>
          <w:sz w:val="22"/>
          <w:szCs w:val="22"/>
        </w:rPr>
        <w:t xml:space="preserve"> Б.Б., Прохорова Е.А. </w:t>
      </w:r>
      <w:proofErr w:type="spellStart"/>
      <w:r w:rsidRPr="009F1550">
        <w:rPr>
          <w:sz w:val="22"/>
          <w:szCs w:val="22"/>
        </w:rPr>
        <w:t>Геоинфографика</w:t>
      </w:r>
      <w:proofErr w:type="spellEnd"/>
      <w:r w:rsidRPr="009F1550">
        <w:rPr>
          <w:sz w:val="22"/>
          <w:szCs w:val="22"/>
        </w:rPr>
        <w:t xml:space="preserve"> как современное направление </w:t>
      </w:r>
      <w:proofErr w:type="spellStart"/>
      <w:r w:rsidRPr="009F1550">
        <w:rPr>
          <w:sz w:val="22"/>
          <w:szCs w:val="22"/>
        </w:rPr>
        <w:t>геовизуализации</w:t>
      </w:r>
      <w:proofErr w:type="spellEnd"/>
      <w:r w:rsidRPr="009F1550">
        <w:rPr>
          <w:sz w:val="22"/>
          <w:szCs w:val="22"/>
        </w:rPr>
        <w:t xml:space="preserve"> в обучении студентов-картографов // </w:t>
      </w:r>
      <w:proofErr w:type="spellStart"/>
      <w:r w:rsidRPr="009F1550">
        <w:rPr>
          <w:sz w:val="22"/>
          <w:szCs w:val="22"/>
        </w:rPr>
        <w:t>Вестн</w:t>
      </w:r>
      <w:proofErr w:type="spellEnd"/>
      <w:r w:rsidRPr="009F1550">
        <w:rPr>
          <w:sz w:val="22"/>
          <w:szCs w:val="22"/>
        </w:rPr>
        <w:t xml:space="preserve">. </w:t>
      </w:r>
      <w:proofErr w:type="spellStart"/>
      <w:r w:rsidRPr="009F1550">
        <w:rPr>
          <w:sz w:val="22"/>
          <w:szCs w:val="22"/>
        </w:rPr>
        <w:t>Моск</w:t>
      </w:r>
      <w:proofErr w:type="spellEnd"/>
      <w:r w:rsidRPr="009F1550">
        <w:rPr>
          <w:sz w:val="22"/>
          <w:szCs w:val="22"/>
        </w:rPr>
        <w:t>. ун-та. Сер. 5. География. – 2015. – № 5. – С. 94 – 99.</w:t>
      </w:r>
    </w:p>
    <w:p w:rsidR="00D43992" w:rsidRPr="009F1550" w:rsidRDefault="00D43992" w:rsidP="00D43992">
      <w:pPr>
        <w:pStyle w:val="a4"/>
        <w:numPr>
          <w:ilvl w:val="0"/>
          <w:numId w:val="14"/>
        </w:numPr>
        <w:jc w:val="both"/>
        <w:rPr>
          <w:sz w:val="22"/>
          <w:szCs w:val="22"/>
        </w:rPr>
      </w:pPr>
      <w:r w:rsidRPr="009F1550">
        <w:rPr>
          <w:sz w:val="22"/>
          <w:szCs w:val="22"/>
        </w:rPr>
        <w:t>Лосева Н. Аудитория новых медиа // Как новые медиа изменили журналистику. 2012 – 2016. – Екатеринбург, 2016. – С.31–85. URL: http://newmedia2016.digital-books.ru/wp-content/uploads/2016/06/New-Media-2016.pdf (Дата обращения: 05.11.2018).</w:t>
      </w:r>
    </w:p>
    <w:p w:rsidR="0073215C" w:rsidRPr="009F1550" w:rsidRDefault="0073215C" w:rsidP="0073215C">
      <w:pPr>
        <w:pStyle w:val="2"/>
        <w:spacing w:after="0" w:line="240" w:lineRule="auto"/>
        <w:ind w:firstLine="431"/>
        <w:rPr>
          <w:sz w:val="22"/>
          <w:szCs w:val="22"/>
        </w:rPr>
      </w:pPr>
    </w:p>
    <w:p w:rsidR="0073215C" w:rsidRPr="009F1550" w:rsidRDefault="0073215C" w:rsidP="0073215C">
      <w:pPr>
        <w:tabs>
          <w:tab w:val="left" w:pos="993"/>
          <w:tab w:val="left" w:pos="1134"/>
        </w:tabs>
        <w:jc w:val="both"/>
        <w:rPr>
          <w:b/>
          <w:sz w:val="22"/>
          <w:szCs w:val="22"/>
        </w:rPr>
      </w:pPr>
      <w:r w:rsidRPr="009F1550">
        <w:rPr>
          <w:b/>
          <w:sz w:val="22"/>
          <w:szCs w:val="22"/>
        </w:rPr>
        <w:t>Материалы, не соответствующие вышеперечисленным требованиям, к рассмотрению не принимаются.</w:t>
      </w:r>
    </w:p>
    <w:p w:rsidR="0073215C" w:rsidRPr="009F1550" w:rsidRDefault="0073215C" w:rsidP="0073215C">
      <w:pPr>
        <w:tabs>
          <w:tab w:val="left" w:pos="993"/>
          <w:tab w:val="left" w:pos="1134"/>
        </w:tabs>
        <w:jc w:val="both"/>
        <w:rPr>
          <w:b/>
          <w:sz w:val="22"/>
          <w:szCs w:val="22"/>
        </w:rPr>
      </w:pPr>
      <w:r w:rsidRPr="009F1550">
        <w:rPr>
          <w:b/>
          <w:sz w:val="22"/>
          <w:szCs w:val="22"/>
        </w:rPr>
        <w:t xml:space="preserve">Автор несет ответственность за точность приводимых в его рукописи сведений, цитат и правильность указания названий книг в списке литературы. </w:t>
      </w:r>
    </w:p>
    <w:p w:rsidR="0073215C" w:rsidRPr="009F1550" w:rsidRDefault="0073215C" w:rsidP="0073215C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73215C" w:rsidRPr="009F1550" w:rsidRDefault="0073215C" w:rsidP="0073215C">
      <w:pPr>
        <w:tabs>
          <w:tab w:val="left" w:pos="993"/>
        </w:tabs>
        <w:ind w:firstLine="709"/>
        <w:jc w:val="both"/>
        <w:rPr>
          <w:sz w:val="22"/>
          <w:szCs w:val="22"/>
        </w:rPr>
      </w:pPr>
    </w:p>
    <w:p w:rsidR="0073215C" w:rsidRPr="009F1550" w:rsidRDefault="0073215C" w:rsidP="0073215C">
      <w:pPr>
        <w:tabs>
          <w:tab w:val="left" w:pos="993"/>
        </w:tabs>
        <w:ind w:firstLine="709"/>
        <w:jc w:val="center"/>
        <w:rPr>
          <w:b/>
          <w:sz w:val="22"/>
          <w:szCs w:val="22"/>
        </w:rPr>
      </w:pPr>
      <w:r w:rsidRPr="009F1550">
        <w:rPr>
          <w:b/>
          <w:sz w:val="22"/>
          <w:szCs w:val="22"/>
        </w:rPr>
        <w:t>Форма заявки:</w:t>
      </w:r>
    </w:p>
    <w:tbl>
      <w:tblPr>
        <w:tblW w:w="896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5407"/>
        <w:gridCol w:w="2987"/>
      </w:tblGrid>
      <w:tr w:rsidR="0073215C" w:rsidRPr="009F1550" w:rsidTr="007143F6">
        <w:trPr>
          <w:trHeight w:val="275"/>
        </w:trPr>
        <w:tc>
          <w:tcPr>
            <w:tcW w:w="567" w:type="dxa"/>
          </w:tcPr>
          <w:p w:rsidR="0073215C" w:rsidRPr="009F1550" w:rsidRDefault="0073215C" w:rsidP="007143F6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9F1550">
              <w:rPr>
                <w:color w:val="000000"/>
                <w:sz w:val="22"/>
                <w:szCs w:val="22"/>
              </w:rPr>
              <w:t xml:space="preserve">1. </w:t>
            </w:r>
          </w:p>
        </w:tc>
        <w:tc>
          <w:tcPr>
            <w:tcW w:w="5407" w:type="dxa"/>
          </w:tcPr>
          <w:p w:rsidR="0073215C" w:rsidRPr="009F1550" w:rsidRDefault="0073215C" w:rsidP="007143F6">
            <w:pPr>
              <w:tabs>
                <w:tab w:val="left" w:pos="993"/>
              </w:tabs>
              <w:ind w:firstLine="318"/>
              <w:rPr>
                <w:b/>
                <w:color w:val="000000"/>
                <w:sz w:val="22"/>
                <w:szCs w:val="22"/>
              </w:rPr>
            </w:pPr>
            <w:r w:rsidRPr="009F1550">
              <w:rPr>
                <w:b/>
                <w:color w:val="000000"/>
                <w:sz w:val="22"/>
                <w:szCs w:val="22"/>
              </w:rPr>
              <w:t>Ф.И.О. (полностью)</w:t>
            </w:r>
          </w:p>
        </w:tc>
        <w:tc>
          <w:tcPr>
            <w:tcW w:w="2987" w:type="dxa"/>
            <w:shd w:val="clear" w:color="auto" w:fill="auto"/>
          </w:tcPr>
          <w:p w:rsidR="0073215C" w:rsidRPr="009F1550" w:rsidRDefault="0073215C" w:rsidP="007143F6">
            <w:pPr>
              <w:tabs>
                <w:tab w:val="left" w:pos="993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215C" w:rsidRPr="009F1550" w:rsidTr="007143F6">
        <w:trPr>
          <w:trHeight w:val="275"/>
        </w:trPr>
        <w:tc>
          <w:tcPr>
            <w:tcW w:w="567" w:type="dxa"/>
          </w:tcPr>
          <w:p w:rsidR="0073215C" w:rsidRPr="009F1550" w:rsidRDefault="0073215C" w:rsidP="007143F6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9F155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5407" w:type="dxa"/>
          </w:tcPr>
          <w:p w:rsidR="0073215C" w:rsidRPr="009F1550" w:rsidRDefault="0073215C" w:rsidP="007143F6">
            <w:pPr>
              <w:tabs>
                <w:tab w:val="left" w:pos="993"/>
              </w:tabs>
              <w:ind w:firstLine="318"/>
              <w:rPr>
                <w:b/>
                <w:color w:val="000000"/>
                <w:sz w:val="22"/>
                <w:szCs w:val="22"/>
              </w:rPr>
            </w:pPr>
            <w:r w:rsidRPr="009F1550">
              <w:rPr>
                <w:b/>
                <w:color w:val="000000"/>
                <w:sz w:val="22"/>
                <w:szCs w:val="22"/>
              </w:rPr>
              <w:t>Ученая степень, должность</w:t>
            </w:r>
          </w:p>
        </w:tc>
        <w:tc>
          <w:tcPr>
            <w:tcW w:w="2987" w:type="dxa"/>
            <w:shd w:val="clear" w:color="auto" w:fill="auto"/>
          </w:tcPr>
          <w:p w:rsidR="0073215C" w:rsidRPr="009F1550" w:rsidRDefault="0073215C" w:rsidP="007143F6">
            <w:pPr>
              <w:tabs>
                <w:tab w:val="left" w:pos="993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215C" w:rsidRPr="009F1550" w:rsidTr="007143F6">
        <w:trPr>
          <w:trHeight w:val="275"/>
        </w:trPr>
        <w:tc>
          <w:tcPr>
            <w:tcW w:w="567" w:type="dxa"/>
          </w:tcPr>
          <w:p w:rsidR="0073215C" w:rsidRPr="009F1550" w:rsidRDefault="0073215C" w:rsidP="007143F6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9F1550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5407" w:type="dxa"/>
          </w:tcPr>
          <w:p w:rsidR="0073215C" w:rsidRPr="009F1550" w:rsidRDefault="0073215C" w:rsidP="007143F6">
            <w:pPr>
              <w:tabs>
                <w:tab w:val="left" w:pos="993"/>
              </w:tabs>
              <w:ind w:firstLine="318"/>
              <w:rPr>
                <w:b/>
                <w:color w:val="000000"/>
                <w:sz w:val="22"/>
                <w:szCs w:val="22"/>
              </w:rPr>
            </w:pPr>
            <w:r w:rsidRPr="009F1550">
              <w:rPr>
                <w:b/>
                <w:color w:val="000000"/>
                <w:sz w:val="22"/>
                <w:szCs w:val="22"/>
              </w:rPr>
              <w:t>Тематическое направление</w:t>
            </w:r>
          </w:p>
        </w:tc>
        <w:tc>
          <w:tcPr>
            <w:tcW w:w="2987" w:type="dxa"/>
            <w:shd w:val="clear" w:color="auto" w:fill="auto"/>
          </w:tcPr>
          <w:p w:rsidR="0073215C" w:rsidRPr="009F1550" w:rsidRDefault="0073215C" w:rsidP="007143F6">
            <w:pPr>
              <w:tabs>
                <w:tab w:val="left" w:pos="993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215C" w:rsidRPr="009F1550" w:rsidTr="007143F6">
        <w:trPr>
          <w:trHeight w:val="238"/>
        </w:trPr>
        <w:tc>
          <w:tcPr>
            <w:tcW w:w="567" w:type="dxa"/>
          </w:tcPr>
          <w:p w:rsidR="0073215C" w:rsidRPr="009F1550" w:rsidRDefault="0073215C" w:rsidP="007143F6">
            <w:pPr>
              <w:tabs>
                <w:tab w:val="left" w:pos="993"/>
              </w:tabs>
              <w:rPr>
                <w:sz w:val="22"/>
                <w:szCs w:val="22"/>
              </w:rPr>
            </w:pPr>
            <w:r w:rsidRPr="009F1550">
              <w:rPr>
                <w:sz w:val="22"/>
                <w:szCs w:val="22"/>
              </w:rPr>
              <w:t>4.</w:t>
            </w:r>
          </w:p>
        </w:tc>
        <w:tc>
          <w:tcPr>
            <w:tcW w:w="5407" w:type="dxa"/>
          </w:tcPr>
          <w:p w:rsidR="0073215C" w:rsidRPr="009F1550" w:rsidRDefault="0073215C" w:rsidP="007143F6">
            <w:pPr>
              <w:tabs>
                <w:tab w:val="left" w:pos="993"/>
              </w:tabs>
              <w:ind w:firstLine="318"/>
              <w:rPr>
                <w:b/>
                <w:color w:val="000000"/>
                <w:sz w:val="22"/>
                <w:szCs w:val="22"/>
              </w:rPr>
            </w:pPr>
            <w:r w:rsidRPr="009F1550">
              <w:rPr>
                <w:b/>
                <w:color w:val="000000"/>
                <w:sz w:val="22"/>
                <w:szCs w:val="22"/>
              </w:rPr>
              <w:t>Тема статьи</w:t>
            </w:r>
          </w:p>
        </w:tc>
        <w:tc>
          <w:tcPr>
            <w:tcW w:w="2987" w:type="dxa"/>
            <w:shd w:val="clear" w:color="auto" w:fill="auto"/>
          </w:tcPr>
          <w:p w:rsidR="0073215C" w:rsidRPr="009F1550" w:rsidRDefault="0073215C" w:rsidP="007143F6">
            <w:pPr>
              <w:tabs>
                <w:tab w:val="left" w:pos="993"/>
              </w:tabs>
              <w:ind w:firstLine="709"/>
              <w:rPr>
                <w:sz w:val="22"/>
                <w:szCs w:val="22"/>
              </w:rPr>
            </w:pPr>
          </w:p>
        </w:tc>
      </w:tr>
      <w:tr w:rsidR="0073215C" w:rsidRPr="009F1550" w:rsidTr="007143F6">
        <w:trPr>
          <w:trHeight w:val="275"/>
        </w:trPr>
        <w:tc>
          <w:tcPr>
            <w:tcW w:w="567" w:type="dxa"/>
          </w:tcPr>
          <w:p w:rsidR="0073215C" w:rsidRPr="009F1550" w:rsidRDefault="0073215C" w:rsidP="007143F6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9F155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5407" w:type="dxa"/>
          </w:tcPr>
          <w:p w:rsidR="0073215C" w:rsidRPr="009F1550" w:rsidRDefault="0073215C" w:rsidP="007143F6">
            <w:pPr>
              <w:tabs>
                <w:tab w:val="left" w:pos="993"/>
              </w:tabs>
              <w:ind w:firstLine="318"/>
              <w:rPr>
                <w:b/>
                <w:color w:val="000000"/>
                <w:sz w:val="22"/>
                <w:szCs w:val="22"/>
              </w:rPr>
            </w:pPr>
            <w:r w:rsidRPr="009F1550">
              <w:rPr>
                <w:b/>
                <w:color w:val="000000"/>
                <w:sz w:val="22"/>
                <w:szCs w:val="22"/>
              </w:rPr>
              <w:t>Наименование вуза (организации)</w:t>
            </w:r>
          </w:p>
        </w:tc>
        <w:tc>
          <w:tcPr>
            <w:tcW w:w="2987" w:type="dxa"/>
            <w:shd w:val="clear" w:color="auto" w:fill="auto"/>
          </w:tcPr>
          <w:p w:rsidR="0073215C" w:rsidRPr="009F1550" w:rsidRDefault="0073215C" w:rsidP="007143F6">
            <w:pPr>
              <w:tabs>
                <w:tab w:val="left" w:pos="993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215C" w:rsidRPr="009F1550" w:rsidTr="007143F6">
        <w:trPr>
          <w:trHeight w:val="67"/>
        </w:trPr>
        <w:tc>
          <w:tcPr>
            <w:tcW w:w="567" w:type="dxa"/>
          </w:tcPr>
          <w:p w:rsidR="0073215C" w:rsidRPr="009F1550" w:rsidRDefault="0073215C" w:rsidP="007143F6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9F155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5407" w:type="dxa"/>
          </w:tcPr>
          <w:p w:rsidR="0073215C" w:rsidRPr="009F1550" w:rsidRDefault="0073215C" w:rsidP="007143F6">
            <w:pPr>
              <w:tabs>
                <w:tab w:val="left" w:pos="993"/>
              </w:tabs>
              <w:ind w:firstLine="318"/>
              <w:rPr>
                <w:b/>
                <w:color w:val="000000"/>
                <w:sz w:val="22"/>
                <w:szCs w:val="22"/>
              </w:rPr>
            </w:pPr>
            <w:r w:rsidRPr="009F1550">
              <w:rPr>
                <w:b/>
                <w:color w:val="000000"/>
                <w:sz w:val="22"/>
                <w:szCs w:val="22"/>
              </w:rPr>
              <w:t xml:space="preserve">Кафедра </w:t>
            </w:r>
          </w:p>
        </w:tc>
        <w:tc>
          <w:tcPr>
            <w:tcW w:w="2987" w:type="dxa"/>
            <w:shd w:val="clear" w:color="auto" w:fill="auto"/>
          </w:tcPr>
          <w:p w:rsidR="0073215C" w:rsidRPr="009F1550" w:rsidRDefault="0073215C" w:rsidP="007143F6">
            <w:pPr>
              <w:tabs>
                <w:tab w:val="left" w:pos="993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3215C" w:rsidRPr="009F1550" w:rsidTr="007143F6">
        <w:trPr>
          <w:trHeight w:val="290"/>
        </w:trPr>
        <w:tc>
          <w:tcPr>
            <w:tcW w:w="567" w:type="dxa"/>
          </w:tcPr>
          <w:p w:rsidR="0073215C" w:rsidRPr="009F1550" w:rsidRDefault="007659F1" w:rsidP="007143F6">
            <w:pPr>
              <w:tabs>
                <w:tab w:val="left" w:pos="993"/>
              </w:tabs>
              <w:jc w:val="both"/>
              <w:rPr>
                <w:color w:val="000000"/>
                <w:sz w:val="22"/>
                <w:szCs w:val="22"/>
              </w:rPr>
            </w:pPr>
            <w:r w:rsidRPr="009F1550">
              <w:rPr>
                <w:color w:val="000000"/>
                <w:sz w:val="22"/>
                <w:szCs w:val="22"/>
              </w:rPr>
              <w:t>8</w:t>
            </w:r>
            <w:r w:rsidR="0073215C" w:rsidRPr="009F155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5407" w:type="dxa"/>
          </w:tcPr>
          <w:p w:rsidR="0073215C" w:rsidRPr="009F1550" w:rsidRDefault="0073215C" w:rsidP="007143F6">
            <w:pPr>
              <w:tabs>
                <w:tab w:val="left" w:pos="993"/>
              </w:tabs>
              <w:ind w:firstLine="318"/>
              <w:rPr>
                <w:b/>
                <w:color w:val="000000"/>
                <w:sz w:val="22"/>
                <w:szCs w:val="22"/>
              </w:rPr>
            </w:pPr>
            <w:r w:rsidRPr="009F1550">
              <w:rPr>
                <w:b/>
                <w:color w:val="000000"/>
                <w:sz w:val="22"/>
                <w:szCs w:val="22"/>
                <w:lang w:val="en-US"/>
              </w:rPr>
              <w:t>e</w:t>
            </w:r>
            <w:r w:rsidRPr="009F1550">
              <w:rPr>
                <w:b/>
                <w:color w:val="000000"/>
                <w:sz w:val="22"/>
                <w:szCs w:val="22"/>
              </w:rPr>
              <w:t>-</w:t>
            </w:r>
            <w:r w:rsidRPr="009F1550">
              <w:rPr>
                <w:b/>
                <w:color w:val="000000"/>
                <w:sz w:val="22"/>
                <w:szCs w:val="22"/>
                <w:lang w:val="en-US"/>
              </w:rPr>
              <w:t>mail</w:t>
            </w:r>
            <w:r w:rsidRPr="009F1550">
              <w:rPr>
                <w:b/>
                <w:color w:val="000000"/>
                <w:sz w:val="22"/>
                <w:szCs w:val="22"/>
              </w:rPr>
              <w:t xml:space="preserve"> автора</w:t>
            </w:r>
          </w:p>
        </w:tc>
        <w:tc>
          <w:tcPr>
            <w:tcW w:w="2987" w:type="dxa"/>
            <w:shd w:val="clear" w:color="auto" w:fill="auto"/>
          </w:tcPr>
          <w:p w:rsidR="0073215C" w:rsidRPr="009F1550" w:rsidRDefault="0073215C" w:rsidP="007143F6">
            <w:pPr>
              <w:tabs>
                <w:tab w:val="left" w:pos="993"/>
              </w:tabs>
              <w:ind w:firstLine="709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73215C" w:rsidRPr="009F1550" w:rsidRDefault="0073215C" w:rsidP="0073215C">
      <w:pPr>
        <w:tabs>
          <w:tab w:val="left" w:pos="993"/>
        </w:tabs>
        <w:ind w:firstLine="709"/>
        <w:jc w:val="both"/>
        <w:rPr>
          <w:b/>
          <w:sz w:val="22"/>
          <w:szCs w:val="22"/>
        </w:rPr>
      </w:pPr>
    </w:p>
    <w:p w:rsidR="00B708C1" w:rsidRPr="009F1550" w:rsidRDefault="00B708C1" w:rsidP="00B708C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F1550">
        <w:rPr>
          <w:b/>
          <w:bCs/>
          <w:color w:val="000000"/>
          <w:sz w:val="22"/>
          <w:szCs w:val="22"/>
        </w:rPr>
        <w:t>Контакты</w:t>
      </w:r>
    </w:p>
    <w:p w:rsidR="00B708C1" w:rsidRPr="009F1550" w:rsidRDefault="00B708C1" w:rsidP="00B708C1">
      <w:pPr>
        <w:pStyle w:val="a9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9F1550">
        <w:rPr>
          <w:color w:val="000000"/>
          <w:sz w:val="22"/>
          <w:szCs w:val="22"/>
        </w:rPr>
        <w:t xml:space="preserve">Адрес оргкомитета конкурса: </w:t>
      </w:r>
      <w:smartTag w:uri="urn:schemas-microsoft-com:office:smarttags" w:element="metricconverter">
        <w:smartTagPr>
          <w:attr w:name="ProductID" w:val="355000, г"/>
        </w:smartTagPr>
        <w:r w:rsidRPr="009F1550">
          <w:rPr>
            <w:sz w:val="22"/>
            <w:szCs w:val="22"/>
          </w:rPr>
          <w:t>355000, г</w:t>
        </w:r>
      </w:smartTag>
      <w:r w:rsidRPr="009F1550">
        <w:rPr>
          <w:sz w:val="22"/>
          <w:szCs w:val="22"/>
        </w:rPr>
        <w:t>. Ставрополь, ул. Пушкина 1а, корп. 20, ауд. 105, кафедра журналистики, Гуманитарный институт Северо-Кавказского федерального университета.</w:t>
      </w:r>
    </w:p>
    <w:p w:rsidR="0073215C" w:rsidRPr="009F1550" w:rsidRDefault="0073215C" w:rsidP="0073215C">
      <w:pPr>
        <w:tabs>
          <w:tab w:val="left" w:pos="993"/>
        </w:tabs>
        <w:jc w:val="both"/>
        <w:rPr>
          <w:sz w:val="22"/>
          <w:szCs w:val="22"/>
        </w:rPr>
      </w:pPr>
    </w:p>
    <w:p w:rsidR="00B708C1" w:rsidRPr="009F1550" w:rsidRDefault="00B708C1" w:rsidP="0073215C">
      <w:pPr>
        <w:tabs>
          <w:tab w:val="left" w:pos="993"/>
        </w:tabs>
        <w:jc w:val="both"/>
        <w:rPr>
          <w:sz w:val="22"/>
          <w:szCs w:val="22"/>
        </w:rPr>
      </w:pPr>
    </w:p>
    <w:p w:rsidR="0073215C" w:rsidRPr="009F1550" w:rsidRDefault="0073215C" w:rsidP="0073215C">
      <w:pPr>
        <w:tabs>
          <w:tab w:val="left" w:pos="993"/>
        </w:tabs>
        <w:jc w:val="both"/>
        <w:rPr>
          <w:b/>
          <w:sz w:val="22"/>
          <w:szCs w:val="22"/>
        </w:rPr>
      </w:pPr>
      <w:r w:rsidRPr="009F1550">
        <w:rPr>
          <w:b/>
          <w:sz w:val="22"/>
          <w:szCs w:val="22"/>
        </w:rPr>
        <w:t xml:space="preserve">Координаторы </w:t>
      </w:r>
      <w:r w:rsidR="0060483B" w:rsidRPr="009F1550">
        <w:rPr>
          <w:b/>
          <w:sz w:val="22"/>
          <w:szCs w:val="22"/>
        </w:rPr>
        <w:t>конференции</w:t>
      </w:r>
      <w:r w:rsidRPr="009F1550">
        <w:rPr>
          <w:b/>
          <w:sz w:val="22"/>
          <w:szCs w:val="22"/>
        </w:rPr>
        <w:t xml:space="preserve">: </w:t>
      </w:r>
    </w:p>
    <w:p w:rsidR="0073215C" w:rsidRPr="009F1550" w:rsidRDefault="0073215C" w:rsidP="0073215C">
      <w:pPr>
        <w:tabs>
          <w:tab w:val="left" w:pos="993"/>
        </w:tabs>
        <w:jc w:val="both"/>
        <w:rPr>
          <w:sz w:val="22"/>
          <w:szCs w:val="22"/>
        </w:rPr>
      </w:pPr>
      <w:proofErr w:type="spellStart"/>
      <w:r w:rsidRPr="009F1550">
        <w:rPr>
          <w:sz w:val="22"/>
          <w:szCs w:val="22"/>
        </w:rPr>
        <w:t>Лепилкина</w:t>
      </w:r>
      <w:proofErr w:type="spellEnd"/>
      <w:r w:rsidRPr="009F1550">
        <w:rPr>
          <w:sz w:val="22"/>
          <w:szCs w:val="22"/>
        </w:rPr>
        <w:t xml:space="preserve"> Ольга Ивановна, доктор филологических наук, </w:t>
      </w:r>
      <w:r w:rsidR="005C6955" w:rsidRPr="009F1550">
        <w:rPr>
          <w:sz w:val="22"/>
          <w:szCs w:val="22"/>
        </w:rPr>
        <w:t>профессор,</w:t>
      </w:r>
    </w:p>
    <w:p w:rsidR="0073215C" w:rsidRPr="009F1550" w:rsidRDefault="0073215C" w:rsidP="0073215C">
      <w:pPr>
        <w:tabs>
          <w:tab w:val="left" w:pos="993"/>
        </w:tabs>
        <w:jc w:val="both"/>
        <w:rPr>
          <w:sz w:val="22"/>
          <w:szCs w:val="22"/>
        </w:rPr>
      </w:pPr>
      <w:r w:rsidRPr="009F1550">
        <w:rPr>
          <w:sz w:val="22"/>
          <w:szCs w:val="22"/>
        </w:rPr>
        <w:t>заведующий кафедрой журналистики</w:t>
      </w:r>
    </w:p>
    <w:p w:rsidR="0073215C" w:rsidRPr="009F1550" w:rsidRDefault="0073215C" w:rsidP="0073215C">
      <w:pPr>
        <w:tabs>
          <w:tab w:val="left" w:pos="993"/>
        </w:tabs>
        <w:jc w:val="both"/>
        <w:rPr>
          <w:sz w:val="22"/>
          <w:szCs w:val="22"/>
        </w:rPr>
      </w:pPr>
      <w:r w:rsidRPr="009F1550">
        <w:rPr>
          <w:sz w:val="22"/>
          <w:szCs w:val="22"/>
        </w:rPr>
        <w:t xml:space="preserve">Горбачев Андрей Михайлович, кандидат филологических наук, </w:t>
      </w:r>
    </w:p>
    <w:p w:rsidR="0073215C" w:rsidRPr="009F1550" w:rsidRDefault="0073215C" w:rsidP="0073215C">
      <w:pPr>
        <w:tabs>
          <w:tab w:val="left" w:pos="993"/>
        </w:tabs>
        <w:jc w:val="both"/>
        <w:rPr>
          <w:sz w:val="22"/>
          <w:szCs w:val="22"/>
          <w:lang w:val="en-US"/>
        </w:rPr>
      </w:pPr>
      <w:r w:rsidRPr="009F1550">
        <w:rPr>
          <w:sz w:val="22"/>
          <w:szCs w:val="22"/>
        </w:rPr>
        <w:t>доцент</w:t>
      </w:r>
      <w:r w:rsidRPr="009F1550">
        <w:rPr>
          <w:sz w:val="22"/>
          <w:szCs w:val="22"/>
          <w:lang w:val="en-US"/>
        </w:rPr>
        <w:t xml:space="preserve"> </w:t>
      </w:r>
      <w:r w:rsidRPr="009F1550">
        <w:rPr>
          <w:sz w:val="22"/>
          <w:szCs w:val="22"/>
        </w:rPr>
        <w:t>кафедры</w:t>
      </w:r>
      <w:r w:rsidRPr="009F1550">
        <w:rPr>
          <w:sz w:val="22"/>
          <w:szCs w:val="22"/>
          <w:lang w:val="en-US"/>
        </w:rPr>
        <w:t xml:space="preserve"> </w:t>
      </w:r>
      <w:r w:rsidRPr="009F1550">
        <w:rPr>
          <w:sz w:val="22"/>
          <w:szCs w:val="22"/>
        </w:rPr>
        <w:t>журналистики</w:t>
      </w:r>
    </w:p>
    <w:p w:rsidR="0073215C" w:rsidRPr="009F1550" w:rsidRDefault="0073215C" w:rsidP="002B23F2">
      <w:pPr>
        <w:tabs>
          <w:tab w:val="left" w:pos="993"/>
        </w:tabs>
        <w:jc w:val="center"/>
        <w:rPr>
          <w:b/>
          <w:sz w:val="22"/>
          <w:szCs w:val="22"/>
          <w:lang w:val="en-US"/>
        </w:rPr>
      </w:pPr>
    </w:p>
    <w:p w:rsidR="008E4606" w:rsidRPr="009F1550" w:rsidRDefault="008E4606" w:rsidP="002B23F2">
      <w:pPr>
        <w:tabs>
          <w:tab w:val="left" w:pos="993"/>
        </w:tabs>
        <w:jc w:val="center"/>
        <w:rPr>
          <w:b/>
          <w:sz w:val="22"/>
          <w:szCs w:val="22"/>
          <w:lang w:val="en-US"/>
        </w:rPr>
      </w:pPr>
    </w:p>
    <w:p w:rsidR="008E4606" w:rsidRPr="009F1550" w:rsidRDefault="008E4606" w:rsidP="002B23F2">
      <w:pPr>
        <w:tabs>
          <w:tab w:val="left" w:pos="993"/>
        </w:tabs>
        <w:jc w:val="center"/>
        <w:rPr>
          <w:b/>
          <w:sz w:val="22"/>
          <w:szCs w:val="22"/>
          <w:lang w:val="en-US"/>
        </w:rPr>
      </w:pPr>
    </w:p>
    <w:sectPr w:rsidR="008E4606" w:rsidRPr="009F1550" w:rsidSect="00381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26ED"/>
    <w:multiLevelType w:val="multilevel"/>
    <w:tmpl w:val="85DCB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" w15:restartNumberingAfterBreak="0">
    <w:nsid w:val="185D572B"/>
    <w:multiLevelType w:val="hybridMultilevel"/>
    <w:tmpl w:val="C8BC5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1569F"/>
    <w:multiLevelType w:val="hybridMultilevel"/>
    <w:tmpl w:val="B5B8E3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B44F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373A85"/>
    <w:multiLevelType w:val="hybridMultilevel"/>
    <w:tmpl w:val="62D2A9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3AFB76EC"/>
    <w:multiLevelType w:val="multilevel"/>
    <w:tmpl w:val="85DCB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6" w15:restartNumberingAfterBreak="0">
    <w:nsid w:val="3CE02F09"/>
    <w:multiLevelType w:val="multilevel"/>
    <w:tmpl w:val="85DCB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7" w15:restartNumberingAfterBreak="0">
    <w:nsid w:val="49EB0C01"/>
    <w:multiLevelType w:val="hybridMultilevel"/>
    <w:tmpl w:val="8294F4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FE4D6D"/>
    <w:multiLevelType w:val="hybridMultilevel"/>
    <w:tmpl w:val="461631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4B1CF1"/>
    <w:multiLevelType w:val="hybridMultilevel"/>
    <w:tmpl w:val="06926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5AC7141"/>
    <w:multiLevelType w:val="multilevel"/>
    <w:tmpl w:val="85DCB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1" w15:restartNumberingAfterBreak="0">
    <w:nsid w:val="669A6D4B"/>
    <w:multiLevelType w:val="hybridMultilevel"/>
    <w:tmpl w:val="68749B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4C1AF6"/>
    <w:multiLevelType w:val="multilevel"/>
    <w:tmpl w:val="85DCB4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</w:rPr>
    </w:lvl>
  </w:abstractNum>
  <w:abstractNum w:abstractNumId="13" w15:restartNumberingAfterBreak="0">
    <w:nsid w:val="7C885207"/>
    <w:multiLevelType w:val="hybridMultilevel"/>
    <w:tmpl w:val="219CAB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2"/>
  </w:num>
  <w:num w:numId="5">
    <w:abstractNumId w:val="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10"/>
  </w:num>
  <w:num w:numId="11">
    <w:abstractNumId w:val="6"/>
  </w:num>
  <w:num w:numId="12">
    <w:abstractNumId w:val="5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885"/>
    <w:rsid w:val="0002101F"/>
    <w:rsid w:val="00166AA0"/>
    <w:rsid w:val="001E5C8C"/>
    <w:rsid w:val="00262541"/>
    <w:rsid w:val="002B23F2"/>
    <w:rsid w:val="00347EDE"/>
    <w:rsid w:val="00381CF0"/>
    <w:rsid w:val="00391BDD"/>
    <w:rsid w:val="003A442D"/>
    <w:rsid w:val="00412222"/>
    <w:rsid w:val="004A6D2E"/>
    <w:rsid w:val="004C3664"/>
    <w:rsid w:val="004C7C1D"/>
    <w:rsid w:val="004E03B5"/>
    <w:rsid w:val="005B407E"/>
    <w:rsid w:val="005C6955"/>
    <w:rsid w:val="0060483B"/>
    <w:rsid w:val="00676B6F"/>
    <w:rsid w:val="006D0197"/>
    <w:rsid w:val="006D545F"/>
    <w:rsid w:val="006E17AB"/>
    <w:rsid w:val="0073215C"/>
    <w:rsid w:val="007659F1"/>
    <w:rsid w:val="0076752B"/>
    <w:rsid w:val="0077016C"/>
    <w:rsid w:val="00816613"/>
    <w:rsid w:val="008A5D11"/>
    <w:rsid w:val="008E4606"/>
    <w:rsid w:val="008F7FAD"/>
    <w:rsid w:val="0090134C"/>
    <w:rsid w:val="00985DF6"/>
    <w:rsid w:val="009A5623"/>
    <w:rsid w:val="009F1550"/>
    <w:rsid w:val="00A25162"/>
    <w:rsid w:val="00A42B26"/>
    <w:rsid w:val="00A535CA"/>
    <w:rsid w:val="00A6043D"/>
    <w:rsid w:val="00A76739"/>
    <w:rsid w:val="00A7765F"/>
    <w:rsid w:val="00A97B54"/>
    <w:rsid w:val="00B206C8"/>
    <w:rsid w:val="00B23FD1"/>
    <w:rsid w:val="00B708C1"/>
    <w:rsid w:val="00BA09EE"/>
    <w:rsid w:val="00BA7FEF"/>
    <w:rsid w:val="00C17E95"/>
    <w:rsid w:val="00C5274E"/>
    <w:rsid w:val="00C6267B"/>
    <w:rsid w:val="00C7578A"/>
    <w:rsid w:val="00C8402A"/>
    <w:rsid w:val="00D01CFC"/>
    <w:rsid w:val="00D43992"/>
    <w:rsid w:val="00D64488"/>
    <w:rsid w:val="00D80347"/>
    <w:rsid w:val="00DE0D82"/>
    <w:rsid w:val="00E738F5"/>
    <w:rsid w:val="00EE6DBB"/>
    <w:rsid w:val="00F21AE2"/>
    <w:rsid w:val="00F92885"/>
    <w:rsid w:val="00F9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,"/>
  <w14:docId w14:val="5BF42E7E"/>
  <w15:docId w15:val="{523DA4C6-4329-4B39-ACEE-0AD34F210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3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B23F2"/>
    <w:rPr>
      <w:color w:val="0000FF"/>
      <w:u w:val="single"/>
    </w:rPr>
  </w:style>
  <w:style w:type="paragraph" w:customStyle="1" w:styleId="one">
    <w:name w:val="one"/>
    <w:basedOn w:val="a"/>
    <w:rsid w:val="002B23F2"/>
    <w:pPr>
      <w:spacing w:before="100" w:beforeAutospacing="1" w:after="100" w:afterAutospacing="1"/>
    </w:pPr>
  </w:style>
  <w:style w:type="paragraph" w:styleId="2">
    <w:name w:val="Body Text 2"/>
    <w:basedOn w:val="a"/>
    <w:link w:val="20"/>
    <w:unhideWhenUsed/>
    <w:rsid w:val="002B23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B2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unhideWhenUsed/>
    <w:rsid w:val="002B23F2"/>
    <w:pPr>
      <w:autoSpaceDE w:val="0"/>
      <w:autoSpaceDN w:val="0"/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2B23F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B23F2"/>
    <w:pPr>
      <w:ind w:left="720"/>
      <w:contextualSpacing/>
    </w:pPr>
  </w:style>
  <w:style w:type="paragraph" w:styleId="a5">
    <w:name w:val="Plain Text"/>
    <w:basedOn w:val="a"/>
    <w:link w:val="a6"/>
    <w:unhideWhenUsed/>
    <w:rsid w:val="0073215C"/>
    <w:pPr>
      <w:spacing w:before="100" w:beforeAutospacing="1" w:after="100" w:afterAutospacing="1"/>
    </w:pPr>
  </w:style>
  <w:style w:type="character" w:customStyle="1" w:styleId="a6">
    <w:name w:val="Текст Знак"/>
    <w:basedOn w:val="a0"/>
    <w:link w:val="a5"/>
    <w:rsid w:val="007321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D6448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D644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iet">
    <w:name w:val="quiet"/>
    <w:basedOn w:val="a0"/>
    <w:rsid w:val="00D64488"/>
  </w:style>
  <w:style w:type="paragraph" w:styleId="a9">
    <w:name w:val="Normal (Web)"/>
    <w:basedOn w:val="a"/>
    <w:uiPriority w:val="99"/>
    <w:unhideWhenUsed/>
    <w:rsid w:val="00B708C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2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654F-6B1D-46E7-A128-48F71E2FB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924</Words>
  <Characters>5270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by Diakov</cp:lastModifiedBy>
  <cp:revision>2</cp:revision>
  <cp:lastPrinted>2018-11-15T14:10:00Z</cp:lastPrinted>
  <dcterms:created xsi:type="dcterms:W3CDTF">2019-01-21T14:03:00Z</dcterms:created>
  <dcterms:modified xsi:type="dcterms:W3CDTF">2019-01-21T14:03:00Z</dcterms:modified>
</cp:coreProperties>
</file>