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2F" w:rsidRDefault="00FB602F" w:rsidP="00667400">
      <w:pPr>
        <w:spacing w:after="400" w:line="240" w:lineRule="exact"/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КИБЕРБУЛЛИНГ:  КАК ПРЕДОТВРАТИТЬ? КАК ПРОТИВОСТОЯТЬ?</w:t>
      </w:r>
    </w:p>
    <w:p w:rsidR="00FB602F" w:rsidRDefault="00FB602F" w:rsidP="00FB602F">
      <w:pPr>
        <w:spacing w:after="400" w:line="240" w:lineRule="exact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21 век - эпоха Интернета. В наше время </w:t>
      </w:r>
      <w:r>
        <w:rPr>
          <w:rFonts w:ascii="Times New Roman" w:eastAsia="Times New Roman" w:hAnsi="Times New Roman" w:cs="Times New Roman"/>
          <w:color w:val="000000"/>
          <w:sz w:val="28"/>
        </w:rPr>
        <w:t>каж</w:t>
      </w:r>
      <w:r w:rsidR="00525F7B">
        <w:rPr>
          <w:rFonts w:ascii="Times New Roman" w:eastAsia="Times New Roman" w:hAnsi="Times New Roman" w:cs="Times New Roman"/>
          <w:color w:val="000000"/>
          <w:sz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желающий может не только найти, но и свободно, без всякой цензуры прокомментировать </w:t>
      </w:r>
      <w:r w:rsidRPr="00FB602F">
        <w:rPr>
          <w:rFonts w:ascii="Times New Roman" w:eastAsia="Times New Roman" w:hAnsi="Times New Roman" w:cs="Times New Roman"/>
          <w:color w:val="000000"/>
          <w:sz w:val="28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информацию, пост, фотографию. </w:t>
      </w:r>
    </w:p>
    <w:p w:rsidR="00FB602F" w:rsidRDefault="00FB602F" w:rsidP="00FB602F">
      <w:pPr>
        <w:spacing w:after="400" w:line="240" w:lineRule="exact"/>
      </w:pPr>
      <w:r w:rsidRPr="00FB602F">
        <w:rPr>
          <w:rFonts w:ascii="Times New Roman" w:eastAsia="Times New Roman" w:hAnsi="Times New Roman" w:cs="Times New Roman"/>
          <w:color w:val="000000"/>
          <w:sz w:val="28"/>
        </w:rPr>
        <w:t>Нередко</w:t>
      </w:r>
      <w:r w:rsidRPr="00FB60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современные подростки </w:t>
      </w:r>
      <w:r w:rsidRPr="00FB602F">
        <w:rPr>
          <w:rFonts w:ascii="Times New Roman" w:eastAsia="Times New Roman" w:hAnsi="Times New Roman" w:cs="Times New Roman"/>
          <w:color w:val="000000"/>
          <w:sz w:val="28"/>
        </w:rPr>
        <w:t>сталкиваются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осуждением, презрением, неодобрением в Интернете. Подобное отношение часто выражается в безобидных, на первый взгляд, шутках или, как сейчас принято выражаться,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 Однако одна случайно сделанная фотография, где неправильный ракурс обнажает недостатки фигуры или изъяны кожи, может раз и навсегда убить в еще не сформировавшейся личности чувство собственного достоинства.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Один клик – и унизительные,  порочащие их фотографии, видео, пародийные изображения, проникают в самые отдаленные уголки города, страны, мира. </w:t>
      </w:r>
    </w:p>
    <w:p w:rsidR="00FB602F" w:rsidRDefault="00FB602F" w:rsidP="00FB602F">
      <w:pPr>
        <w:spacing w:after="400" w:line="240" w:lineRule="exact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Подобные поступки подрывают репутацию и уверенность подростка, чей эмоциональный фонд настолько нестабилен и чувствителен, что один нелестный отзыв о нем может вогнать его в депрессию, или, что еще страшнее, убить в нем желание жить. И примеров тому немало. В 2012 году Канаду потрясла смерть 15-летней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Тодд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покончившей жизнь самоубийством после ужасающей по своей жестокости и масштабу травли в интернете. </w:t>
      </w:r>
    </w:p>
    <w:p w:rsidR="00FB602F" w:rsidRDefault="00FB602F" w:rsidP="00FB602F">
      <w:pPr>
        <w:spacing w:after="400" w:line="240" w:lineRule="exact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было 12 лет, когда она зарегистрировалась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Один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друзей девушки уговорил ее показать ему обнаженную грудь, заснял этот момент на камеру и выложил снимок в сеть. Постоянные унижения, которым подверглась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впоследствии, заставили ее сменить не одну школу, но бесконечная травля, насмешки и брезгливое отношение не прекращались. Фотографии девушки вновь всплывали на страницах социальной сети. На протяжении трех лет она каждый день испытывала на себе жестокость и безжалостность своих сверстников.</w:t>
      </w:r>
    </w:p>
    <w:p w:rsidR="00FB602F" w:rsidRDefault="00FB602F" w:rsidP="00FB602F">
      <w:pPr>
        <w:spacing w:after="400" w:line="240" w:lineRule="exact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Последней каплей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юной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стало зверское избиение пятнадцатью школьниками, которому подверглась девушка. После этого она пыталась покончить жизнь самоубийством, но врачам удалось ее спасти. Вернувшись из больницы,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вновь увидела в социальных сетях агрессивные комментарии. В них сверстники откровенно желали ей смерти. 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10 октября 2012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предприняла еще одну попытку покончить с собой, и на этот раз спасти ее не удалось. </w:t>
      </w:r>
    </w:p>
    <w:p w:rsidR="00FB602F" w:rsidRDefault="00FB602F" w:rsidP="00FB602F">
      <w:pPr>
        <w:spacing w:after="400" w:line="240" w:lineRule="exact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Самое ужасное то, что история школьницы из далекой для нас Канад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далеко не единичный случай того, к каким последствиям приводит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безнаказанная жестокость подростков с социальных сетях.</w:t>
      </w:r>
    </w:p>
    <w:p w:rsidR="00FB602F" w:rsidRDefault="00FB602F" w:rsidP="00FB602F">
      <w:pPr>
        <w:spacing w:after="400" w:line="240" w:lineRule="exact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Чтобы предостеречь молодое поколение от необдуманных поступков, необходимо не только наказывать «смелых анонимов», правящих в мире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Интернета</w:t>
      </w:r>
      <w:r w:rsidRPr="00FB60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 и объяснить другим пользователям, как подобные «шутки» могут сказаться на жизни окружающих их людей. </w:t>
      </w:r>
    </w:p>
    <w:p w:rsidR="00F33D53" w:rsidRPr="007C70DB" w:rsidRDefault="00F33D53" w:rsidP="00F33D53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1022" w:type="dxa"/>
        <w:tblInd w:w="-743" w:type="dxa"/>
        <w:tblLook w:val="04A0"/>
      </w:tblPr>
      <w:tblGrid>
        <w:gridCol w:w="6006"/>
        <w:gridCol w:w="5016"/>
      </w:tblGrid>
      <w:tr w:rsidR="00F33D53" w:rsidTr="00525F7B">
        <w:tc>
          <w:tcPr>
            <w:tcW w:w="6006" w:type="dxa"/>
          </w:tcPr>
          <w:p w:rsidR="00F33D53" w:rsidRPr="00FB602F" w:rsidRDefault="00FB602F">
            <w:pPr>
              <w:rPr>
                <w:color w:val="FF0000"/>
                <w:sz w:val="36"/>
                <w:szCs w:val="36"/>
              </w:rPr>
            </w:pPr>
            <w:r w:rsidRPr="00FB602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 xml:space="preserve">Если ты столкнулся с </w:t>
            </w:r>
            <w:proofErr w:type="spellStart"/>
            <w:r w:rsidRPr="00FB602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кибербуллингом</w:t>
            </w:r>
            <w:proofErr w:type="spellEnd"/>
          </w:p>
        </w:tc>
        <w:tc>
          <w:tcPr>
            <w:tcW w:w="5016" w:type="dxa"/>
          </w:tcPr>
          <w:p w:rsidR="00F33D53" w:rsidRPr="00FB602F" w:rsidRDefault="00FB602F">
            <w:pPr>
              <w:rPr>
                <w:color w:val="FF0000"/>
                <w:sz w:val="36"/>
                <w:szCs w:val="36"/>
              </w:rPr>
            </w:pPr>
            <w:r w:rsidRPr="00FB602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Советы родителям</w:t>
            </w:r>
          </w:p>
        </w:tc>
      </w:tr>
      <w:tr w:rsidR="00F33D53" w:rsidTr="00525F7B">
        <w:trPr>
          <w:trHeight w:val="5518"/>
        </w:trPr>
        <w:tc>
          <w:tcPr>
            <w:tcW w:w="6006" w:type="dxa"/>
          </w:tcPr>
          <w:p w:rsidR="00F33D53" w:rsidRPr="00B8469F" w:rsidRDefault="00C6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04.95pt;margin-top:3.55pt;width:14pt;height:24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F33D53" w:rsidRPr="00B8469F" w:rsidRDefault="00F3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Оставайтесь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спокойными</w:t>
            </w: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Постарайтесь абстрагироваться от негативных комментариев. Возможно, будет лучше выйти из социальной сети, где вы подверглись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кибербуллингу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, или выключить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девайс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.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Не реагируйте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Помните, ваш оппонент ожидает ответной реакции. Не играйте по его правилам. Возможно, у него тут же пропадет интерес к вам.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 xml:space="preserve">Заблокируйте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кибербуллера</w:t>
            </w:r>
            <w:proofErr w:type="spellEnd"/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Любая социальная сеть обладает кнопкой «заблокировать». Так вы отгородите себя от дальнейшего негативного воздействия обидчика. </w:t>
            </w: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Убедитесь, что ваш профиль виден только друзьям. Это поможет вам избежать нежелательного внимания со стороны посторонних. 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Подайте жалобу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Будьте уверены, вы - не единстве</w:t>
            </w:r>
            <w:r w:rsidR="009108F8"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нный, пострадавший от </w:t>
            </w:r>
            <w:proofErr w:type="spellStart"/>
            <w:r w:rsidR="009108F8"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кибербулли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. Обратившись в администрацию социальной сети, вы поможете предотвратить новые атаки.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Не бойтесь решительных мер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Если вышеперечисленные советы не помогли, обратитесь с проблемой к родителям, администрации вашего учебного заведения, или в правоохранительные органы. </w:t>
            </w:r>
          </w:p>
          <w:p w:rsidR="00525F7B" w:rsidRDefault="00FB602F" w:rsidP="00FB602F">
            <w:pP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>Помните, они всегда на ВАШЕЙ стороне</w:t>
            </w:r>
          </w:p>
          <w:p w:rsidR="00FB602F" w:rsidRPr="00525F7B" w:rsidRDefault="00FB602F" w:rsidP="00F3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53" w:rsidRPr="00FB602F" w:rsidRDefault="00FB602F">
            <w:pPr>
              <w:rPr>
                <w:rFonts w:ascii="Times New Roman" w:hAnsi="Times New Roman" w:cs="Times New Roman"/>
                <w:b/>
                <w:color w:val="2727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272727"/>
                <w:sz w:val="28"/>
                <w:szCs w:val="28"/>
                <w:lang w:eastAsia="ru-RU"/>
              </w:rPr>
              <w:drawing>
                <wp:inline distT="0" distB="0" distL="0" distR="0">
                  <wp:extent cx="3651250" cy="2818109"/>
                  <wp:effectExtent l="19050" t="0" r="6350" b="0"/>
                  <wp:docPr id="1" name="Рисунок 0" descr="maxresdefaul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12" cy="28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F33D53" w:rsidRPr="00B8469F" w:rsidRDefault="00C649EA" w:rsidP="0067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67" style="position:absolute;margin-left:101.8pt;margin-top:3.55pt;width:14pt;height:24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675CEF" w:rsidRPr="00B8469F" w:rsidRDefault="00675CEF" w:rsidP="0067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Интересуйтесь личной жизнью ребенка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Вы должны быть в курсе того, что происходит в его жизни. Дайте ему понять, что он может в любой момент рассчитывать на вашу помощь. 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>Ребенок должен знать, что такое «личные данные»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Объясните, что это закрытая информация, которую не следует размещать в социальной сети. Предупредите об опасностях Интернета, подкрепите ваши аргументы конкретными примерами из жизни, так подросток воспримет их более серьезно. 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hd w:val="clear" w:color="auto" w:fill="FFFFFF"/>
              </w:rPr>
              <w:t xml:space="preserve">Напомните ребенку о культуре общения.  </w:t>
            </w:r>
          </w:p>
          <w:p w:rsidR="00FB602F" w:rsidRDefault="00FB602F" w:rsidP="00FB602F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hd w:val="clear" w:color="auto" w:fill="FFFFFF"/>
              </w:rPr>
              <w:t xml:space="preserve">Ваш ребенок должен понимать, что при общении в интернете, он должен быть вежливым и дружелюбным с другими пользователями.  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FB602F" w:rsidRDefault="00FB602F" w:rsidP="00FB602F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Хвалите и поощряйте его заслуги и достижения </w:t>
            </w:r>
          </w:p>
          <w:p w:rsidR="00FB602F" w:rsidRDefault="00FB602F" w:rsidP="00FB602F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Ребенку необходимо знать, что вы гордитесь им, это укрепит его уверенность в себе и своих силах, а это всегда необходимо подрастающему поколению.</w:t>
            </w:r>
          </w:p>
          <w:p w:rsidR="00F33D53" w:rsidRPr="00B8469F" w:rsidRDefault="00F3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53" w:rsidRPr="00B8469F" w:rsidRDefault="00F3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53" w:rsidRPr="00B8469F" w:rsidRDefault="00F33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53" w:rsidRPr="00B8469F" w:rsidRDefault="00FB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692400"/>
                  <wp:effectExtent l="19050" t="0" r="0" b="0"/>
                  <wp:docPr id="2" name="Рисунок 1" descr="2f1b9c5a6d4bad3426ffce679825e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1b9c5a6d4bad3426ffce679825eb2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562" cy="268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716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0"/>
      </w:tblGrid>
      <w:tr w:rsidR="00525F7B" w:rsidTr="00525F7B">
        <w:trPr>
          <w:trHeight w:val="580"/>
        </w:trPr>
        <w:tc>
          <w:tcPr>
            <w:tcW w:w="7160" w:type="dxa"/>
          </w:tcPr>
          <w:p w:rsidR="00525F7B" w:rsidRPr="00525F7B" w:rsidRDefault="00525F7B" w:rsidP="00525F7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525F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Кибербуллинг</w:t>
            </w:r>
            <w:proofErr w:type="spellEnd"/>
            <w:r w:rsidRPr="00525F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и его последствия для «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смелых анони</w:t>
            </w:r>
            <w:r w:rsidRPr="00525F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мов»</w:t>
            </w:r>
          </w:p>
        </w:tc>
      </w:tr>
      <w:tr w:rsidR="00525F7B" w:rsidTr="00525F7B">
        <w:trPr>
          <w:trHeight w:val="9060"/>
        </w:trPr>
        <w:tc>
          <w:tcPr>
            <w:tcW w:w="7160" w:type="dxa"/>
          </w:tcPr>
          <w:p w:rsidR="00525F7B" w:rsidRDefault="00525F7B" w:rsidP="00525F7B">
            <w:pPr>
              <w:spacing w:line="240" w:lineRule="exact"/>
              <w:rPr>
                <w:rFonts w:ascii="Calibri" w:eastAsia="Calibri" w:hAnsi="Calibri" w:cs="Calibri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Подумайте, какие последствия имеют ваши необдуманные комментарии. Оставив негативный отзыв под чужой фотографией, вы рискуете стать виновником их самых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трагичных решений. 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Последствия психологического насилия в интернете у жертвы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: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Снижение самооценки, депрессия, агрессивное поведение, суицидальные наклонности. 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white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Но  и для вас подобные действия не пройдут бесследно:</w:t>
            </w:r>
          </w:p>
          <w:p w:rsidR="00525F7B" w:rsidRDefault="00525F7B" w:rsidP="00525F7B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Повзрослев, вы имеете шансы остаться одинокими, так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развивает высокую самооценку, нарциссизм, агрессию, авторитарность, цинизм.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Юридическая ответственность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кибербуллинг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троллинг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флейм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: </w:t>
            </w:r>
          </w:p>
          <w:p w:rsidR="00525F7B" w:rsidRDefault="00525F7B" w:rsidP="00525F7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Статья 282 УК РФ гласит, любые действия направленные на унижение достоинства человека, которые совершаются публично или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с использования интернета, влекут за собой ответственность:</w:t>
            </w:r>
          </w:p>
          <w:p w:rsidR="00525F7B" w:rsidRDefault="00525F7B" w:rsidP="00525F7B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штраф в размере 300-500 тысяч рублей;</w:t>
            </w:r>
          </w:p>
          <w:p w:rsidR="00525F7B" w:rsidRDefault="00525F7B" w:rsidP="00525F7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наказание принудительными работами;</w:t>
            </w:r>
          </w:p>
          <w:p w:rsidR="00525F7B" w:rsidRDefault="00525F7B" w:rsidP="00525F7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лишение права заниматься определенной деятельностью и занимать определенные должности в течение 3-5 лет;</w:t>
            </w:r>
          </w:p>
          <w:p w:rsidR="00525F7B" w:rsidRDefault="00525F7B" w:rsidP="00525F7B">
            <w:pPr>
              <w:spacing w:line="240" w:lineRule="exac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826770</wp:posOffset>
                  </wp:positionH>
                  <wp:positionV relativeFrom="margin">
                    <wp:posOffset>6054090</wp:posOffset>
                  </wp:positionV>
                  <wp:extent cx="2520950" cy="2235200"/>
                  <wp:effectExtent l="19050" t="0" r="0" b="0"/>
                  <wp:wrapSquare wrapText="bothSides"/>
                  <wp:docPr id="9" name="Рисунок 6" descr="pc5XM65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5XM65xi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- в особых случаях - лишение свободы на срок от 2 до 5 лет. 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525F7B" w:rsidRDefault="00525F7B" w:rsidP="00525F7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525F7B" w:rsidRDefault="00525F7B" w:rsidP="00525F7B"/>
        </w:tc>
      </w:tr>
    </w:tbl>
    <w:p w:rsidR="00525F7B" w:rsidRDefault="00525F7B" w:rsidP="00525F7B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lastRenderedPageBreak/>
        <w:t>ОЖИДАЕМЫЙ РЕЗУЛЬТАТ</w:t>
      </w:r>
    </w:p>
    <w:p w:rsidR="00525F7B" w:rsidRDefault="00525F7B" w:rsidP="00525F7B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План минимум: хорошим минимальным результатом разработки и выпуска предлагаемых Памяток будет то, если подростки, подвергаемые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кибернасилию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 перестанут воспринимать его всерьез, поймут, что они не одиноки, и те, кто высказывают свое мнение под галочкой анонима, не стоят внимания. Родители должны осознать, насколько важно их участие в социальной жизни ребенка, ведь предупрежден - значит вооружен.</w:t>
      </w:r>
    </w:p>
    <w:p w:rsidR="00525F7B" w:rsidRDefault="00525F7B" w:rsidP="00525F7B">
      <w:pPr>
        <w:spacing w:after="400" w:line="240" w:lineRule="exact"/>
        <w:rPr>
          <w:rFonts w:ascii="Times New Roman" w:eastAsia="Times New Roman" w:hAnsi="Times New Roman" w:cs="Times New Roman"/>
          <w:color w:val="00000A"/>
          <w:sz w:val="28"/>
        </w:rPr>
      </w:pPr>
    </w:p>
    <w:p w:rsidR="00525F7B" w:rsidRDefault="00525F7B" w:rsidP="00525F7B">
      <w:pPr>
        <w:spacing w:after="400" w:line="240" w:lineRule="exact"/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План максимум: в идеале профилактическое мероприятие должно зародить в молодом поколении мысль о том, насколько важно быть гуманным и толерантным по отношению к окружающим, соблюдать принципы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этикета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как в реальном мире, так и в социальных сетях.  Подростку необходимо задуматься о том, что Интернет - это не место безнаказанного насилия и агрессии. </w:t>
      </w:r>
    </w:p>
    <w:p w:rsidR="00525F7B" w:rsidRDefault="00525F7B"/>
    <w:p w:rsidR="00525F7B" w:rsidRDefault="00525F7B"/>
    <w:sectPr w:rsidR="00525F7B" w:rsidSect="0093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D53"/>
    <w:rsid w:val="003272F4"/>
    <w:rsid w:val="003E7FA3"/>
    <w:rsid w:val="00525F7B"/>
    <w:rsid w:val="0058103C"/>
    <w:rsid w:val="005A2185"/>
    <w:rsid w:val="00607722"/>
    <w:rsid w:val="00667400"/>
    <w:rsid w:val="00675CEF"/>
    <w:rsid w:val="007C70DB"/>
    <w:rsid w:val="00833F13"/>
    <w:rsid w:val="009108F8"/>
    <w:rsid w:val="00935A17"/>
    <w:rsid w:val="0097287C"/>
    <w:rsid w:val="00B8469F"/>
    <w:rsid w:val="00C649EA"/>
    <w:rsid w:val="00F33D53"/>
    <w:rsid w:val="00FB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3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dcterms:created xsi:type="dcterms:W3CDTF">2019-01-13T12:29:00Z</dcterms:created>
  <dcterms:modified xsi:type="dcterms:W3CDTF">2019-02-03T09:34:00Z</dcterms:modified>
</cp:coreProperties>
</file>