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E0" w:rsidRPr="00150877" w:rsidRDefault="007060E0" w:rsidP="007060E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</w:pPr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Э.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</w:t>
      </w:r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К. </w:t>
      </w:r>
      <w:proofErr w:type="spellStart"/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Ахматшина</w:t>
      </w:r>
      <w:bookmarkStart w:id="0" w:name="_GoBack"/>
      <w:bookmarkEnd w:id="0"/>
      <w:proofErr w:type="spellEnd"/>
    </w:p>
    <w:p w:rsidR="007060E0" w:rsidRPr="00150877" w:rsidRDefault="007060E0" w:rsidP="007060E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Санкт-Петербургский государственный у</w:t>
      </w:r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ниверситет</w:t>
      </w:r>
    </w:p>
    <w:p w:rsidR="007060E0" w:rsidRPr="00150877" w:rsidRDefault="007060E0" w:rsidP="007060E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ЛИНГВОКУЛЬТУРНЫЕ </w:t>
      </w:r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СТРАТЕГИИ АРАБСКОГО СПУТНИКОВОГО ТЕЛЕВИДЕНИЯ: МЕЖДУ ИДЕОЛОГИЕЙ ЕДИНОГО ЯЗЫКА И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ДИАЛЕКТНЫМ </w:t>
      </w:r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РАЗНООБРАЗИЕМ</w:t>
      </w:r>
    </w:p>
    <w:p w:rsidR="007060E0" w:rsidRDefault="007060E0" w:rsidP="007060E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</w:pPr>
    </w:p>
    <w:p w:rsidR="007060E0" w:rsidRPr="00150877" w:rsidRDefault="007060E0" w:rsidP="007060E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</w:pPr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Динамичное развитие панарабского спутникового телевидения (ПСТ) </w:t>
      </w:r>
      <w:proofErr w:type="gramStart"/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в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начале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2000-</w:t>
      </w:r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х расширило и оживило употребление современного литературного арабского языка (ЛАЯ) в общественно-речевой практике новостного телевещания. В свою очередь наращивание ПСТ повлияло на укрепление межарабской диалектной коммуникации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(МДК)</w:t>
      </w:r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на примере контента </w:t>
      </w:r>
      <w:proofErr w:type="spellStart"/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неновостных</w:t>
      </w:r>
      <w:proofErr w:type="spellEnd"/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спутниковых каналов.</w:t>
      </w:r>
    </w:p>
    <w:p w:rsidR="007060E0" w:rsidRPr="00150877" w:rsidRDefault="007060E0" w:rsidP="007060E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ЛАЯ – является своеобразным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надэтническим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языком для всех 22 арабских государств, где в повседневной речи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коммуниканты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оперируют местными региональными языками-диалектами. </w:t>
      </w:r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Языковая политика новостного канала </w:t>
      </w:r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val="en-US" w:bidi="ar-JO"/>
        </w:rPr>
        <w:t>Al</w:t>
      </w:r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</w:t>
      </w:r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val="en-US" w:bidi="ar-JO"/>
        </w:rPr>
        <w:t>Jazeera</w:t>
      </w:r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, пионера на панарабской телевизионной информационной арене,  изначально была выдержана в духе панарабизма и одну из основных задач авторы медиаканала видели именно в пропаганде ЛАЯ.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П</w:t>
      </w:r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ропаганда ЛАЯ была и остается главным императивом всех последующих панарабских новостных каналов (</w:t>
      </w:r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val="en-US" w:bidi="ar-JO"/>
        </w:rPr>
        <w:t>Al</w:t>
      </w:r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-</w:t>
      </w:r>
      <w:proofErr w:type="spellStart"/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val="en-US" w:bidi="ar-JO"/>
        </w:rPr>
        <w:t>Arabiyya</w:t>
      </w:r>
      <w:proofErr w:type="spellEnd"/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, </w:t>
      </w:r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val="en-US" w:bidi="ar-JO"/>
        </w:rPr>
        <w:t>Sky</w:t>
      </w:r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</w:t>
      </w:r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val="en-US" w:bidi="ar-JO"/>
        </w:rPr>
        <w:t>News</w:t>
      </w:r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</w:t>
      </w:r>
      <w:proofErr w:type="spellStart"/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val="en-US" w:bidi="ar-JO"/>
        </w:rPr>
        <w:t>Arabiyya</w:t>
      </w:r>
      <w:proofErr w:type="spellEnd"/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и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т.д.). ЛАЯ </w:t>
      </w:r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ассоциируется в сознании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этно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-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конфессионально неоднородной </w:t>
      </w:r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аудитории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арабских стран </w:t>
      </w:r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с  важностью и значимостью транслируемых фактов и событий.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</w:t>
      </w:r>
    </w:p>
    <w:p w:rsidR="007060E0" w:rsidRPr="00150877" w:rsidRDefault="007060E0" w:rsidP="007060E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В свою очередь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лингвокультурные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стратегии</w:t>
      </w:r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реализации </w:t>
      </w:r>
      <w:proofErr w:type="gramStart"/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развлекательного</w:t>
      </w:r>
      <w:proofErr w:type="gramEnd"/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контента ПСТ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сохраняют</w:t>
      </w:r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тенденцию к наращиванию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МДК. </w:t>
      </w:r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К примеру, </w:t>
      </w:r>
      <w:proofErr w:type="gramStart"/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развлекательные</w:t>
      </w:r>
      <w:proofErr w:type="gramEnd"/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ток-шоу на ПСТ  фокусируются на присутстви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и</w:t>
      </w:r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ведущих и гостей из различных арабских государств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.</w:t>
      </w:r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П</w:t>
      </w:r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рямой эфир и развлекательная направленность шоу требует максимальной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реалистичности и естественности, следовательно,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коммуниканты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говорят на своих региональных языках-диалектах. </w:t>
      </w:r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Зачастую, мы фиксируем, что каждый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lastRenderedPageBreak/>
        <w:t>коммуникант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</w:t>
      </w:r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понимает друг друга  «не переключаясь» на язык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-</w:t>
      </w:r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диалект собеседника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(реже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коммуниканты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«переключаются» на западные языки).</w:t>
      </w:r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</w:t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Развлекательный контент ПСТ </w:t>
      </w:r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способствует развитию как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МДК</w:t>
      </w:r>
      <w:r w:rsidRPr="00150877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, так и выработке своеобразного межарабского разговорного языка в противовес общеарабскому ЛАЯ. </w:t>
      </w:r>
      <w:proofErr w:type="gramEnd"/>
    </w:p>
    <w:p w:rsidR="005E7DDC" w:rsidRDefault="005E7DDC"/>
    <w:sectPr w:rsidR="005E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E0"/>
    <w:rsid w:val="005E7DDC"/>
    <w:rsid w:val="0070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НПР</cp:lastModifiedBy>
  <cp:revision>1</cp:revision>
  <dcterms:created xsi:type="dcterms:W3CDTF">2018-11-15T07:26:00Z</dcterms:created>
  <dcterms:modified xsi:type="dcterms:W3CDTF">2018-11-15T07:28:00Z</dcterms:modified>
</cp:coreProperties>
</file>