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00" w:rsidRPr="002A5F0A" w:rsidRDefault="00991E00" w:rsidP="004147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A5F0A">
        <w:rPr>
          <w:rFonts w:ascii="Times New Roman" w:hAnsi="Times New Roman" w:cs="Times New Roman"/>
          <w:sz w:val="28"/>
          <w:szCs w:val="28"/>
          <w:lang w:val="bg-BG"/>
        </w:rPr>
        <w:t>О.</w:t>
      </w:r>
      <w:r w:rsidR="00414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A5F0A">
        <w:rPr>
          <w:rFonts w:ascii="Times New Roman" w:hAnsi="Times New Roman" w:cs="Times New Roman"/>
          <w:sz w:val="28"/>
          <w:szCs w:val="28"/>
          <w:lang w:val="bg-BG"/>
        </w:rPr>
        <w:t>Ю. Проничева</w:t>
      </w:r>
    </w:p>
    <w:p w:rsidR="00991E00" w:rsidRDefault="00991E00" w:rsidP="00414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сударственное казенное военное образовательное учреждение высшего образования «</w:t>
      </w:r>
      <w:r w:rsidRPr="00E8191B">
        <w:rPr>
          <w:rFonts w:ascii="Times New Roman" w:hAnsi="Times New Roman" w:cs="Times New Roman"/>
          <w:sz w:val="28"/>
          <w:szCs w:val="28"/>
        </w:rPr>
        <w:t>Военная академия материально-технического обеспечения имени генерала армии А.</w:t>
      </w:r>
      <w:r w:rsidR="00414707">
        <w:rPr>
          <w:rFonts w:ascii="Times New Roman" w:hAnsi="Times New Roman" w:cs="Times New Roman"/>
          <w:sz w:val="28"/>
          <w:szCs w:val="28"/>
        </w:rPr>
        <w:t xml:space="preserve"> </w:t>
      </w:r>
      <w:r w:rsidRPr="00E8191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91B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91E00" w:rsidRDefault="00414707" w:rsidP="00414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ГИПЕРТЕКСТА ПРИ ВОСПРИЯТИИ СОВРЕМЕННОГО ОБЩЕСТВЕННО-ПОЛИТИЧЕСКОГО ТЕКСТА</w:t>
      </w:r>
    </w:p>
    <w:p w:rsidR="00414707" w:rsidRDefault="00414707" w:rsidP="00414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E00" w:rsidRPr="00190BA1" w:rsidRDefault="00991E00" w:rsidP="00414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восприятие современного общественно-политического текста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влияют ряд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определяющих реакцию адресата. На сегодняшний день одним из актуальных факторов становится фактор «внешней связности», включенности текста в общий информационный поток (контент).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информационной единицей сегодня становится мультимедийный гипертекст (см. Рябцева Н.К.), что предполагает наличие особого интерпретационного компонента  при каждом обращении читателя к тексту, что в свою очередь дает основания рассматривать современный общественно-политический текст как обладающий глубоким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неодноступенчатым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смысловым строением, включающим: </w:t>
      </w:r>
      <w:r w:rsidRPr="00A876B0">
        <w:rPr>
          <w:rFonts w:ascii="Times New Roman" w:hAnsi="Times New Roman" w:cs="Times New Roman"/>
          <w:sz w:val="28"/>
          <w:szCs w:val="28"/>
        </w:rPr>
        <w:t>уровень языковых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6B0">
        <w:rPr>
          <w:rFonts w:ascii="Times New Roman" w:hAnsi="Times New Roman" w:cs="Times New Roman"/>
          <w:sz w:val="28"/>
          <w:szCs w:val="28"/>
        </w:rPr>
        <w:t>чений</w:t>
      </w:r>
      <w:r>
        <w:rPr>
          <w:rFonts w:ascii="Times New Roman" w:hAnsi="Times New Roman" w:cs="Times New Roman"/>
          <w:sz w:val="28"/>
          <w:szCs w:val="28"/>
        </w:rPr>
        <w:t>, уровень экспликации</w:t>
      </w:r>
      <w:r w:rsidRPr="00A876B0">
        <w:rPr>
          <w:rFonts w:ascii="Times New Roman" w:hAnsi="Times New Roman" w:cs="Times New Roman"/>
          <w:sz w:val="28"/>
          <w:szCs w:val="28"/>
        </w:rPr>
        <w:t xml:space="preserve"> речевых значений</w:t>
      </w:r>
      <w:r>
        <w:rPr>
          <w:rFonts w:ascii="Times New Roman" w:hAnsi="Times New Roman" w:cs="Times New Roman"/>
          <w:sz w:val="28"/>
          <w:szCs w:val="28"/>
        </w:rPr>
        <w:t xml:space="preserve">, уровень </w:t>
      </w:r>
      <w:r w:rsidRPr="00A876B0">
        <w:rPr>
          <w:rFonts w:ascii="Times New Roman" w:hAnsi="Times New Roman" w:cs="Times New Roman"/>
          <w:sz w:val="28"/>
          <w:szCs w:val="28"/>
        </w:rPr>
        <w:t>имплицитно выраженно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76B0">
        <w:rPr>
          <w:rFonts w:ascii="Times New Roman" w:hAnsi="Times New Roman" w:cs="Times New Roman"/>
          <w:sz w:val="28"/>
          <w:szCs w:val="28"/>
        </w:rPr>
        <w:t xml:space="preserve"> смыслово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наполнения, уровень </w:t>
      </w:r>
      <w:r w:rsidRPr="00A876B0">
        <w:rPr>
          <w:rFonts w:ascii="Times New Roman" w:hAnsi="Times New Roman" w:cs="Times New Roman"/>
          <w:sz w:val="28"/>
          <w:szCs w:val="28"/>
        </w:rPr>
        <w:t>смыслово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76B0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6B0">
        <w:rPr>
          <w:rFonts w:ascii="Times New Roman" w:hAnsi="Times New Roman" w:cs="Times New Roman"/>
          <w:sz w:val="28"/>
          <w:szCs w:val="28"/>
        </w:rPr>
        <w:t>, обусловле</w:t>
      </w:r>
      <w:r>
        <w:rPr>
          <w:rFonts w:ascii="Times New Roman" w:hAnsi="Times New Roman" w:cs="Times New Roman"/>
          <w:sz w:val="28"/>
          <w:szCs w:val="28"/>
        </w:rPr>
        <w:t>нного включенностью текста в гипертекст. Адресант общественно-политического текста часто сознательно «закладывает» в него возможности возникновения новых смыслов, надеясь на нужное восприятие. Однако текст, воспринимаемый конкретным адресатом и включенный им в определенный гипертекст,</w:t>
      </w:r>
      <w:r w:rsidRPr="0024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расширяющий круг интерпретационных возможностей текста,  становится зачастую носителем новой информации, нового смысла, вследствие чего может искажаться первоначальное значение текста. В этом случае рефлексия может вывести реципиента далеко за пределы содержания текстового сообщения. Несомненно, современные общественно-политические тексты обладают большим прагматическим потенциалом, однако, гипертекст, участвуя в формировании многомерной смысловой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структуры текста параллельно развивает различные интерпретационные значения, составляющие смысл для каждого конкретного адресата.</w:t>
      </w:r>
    </w:p>
    <w:p w:rsidR="007B2EAC" w:rsidRDefault="007B2EAC" w:rsidP="00414707">
      <w:pPr>
        <w:spacing w:after="0" w:line="360" w:lineRule="auto"/>
      </w:pPr>
    </w:p>
    <w:sectPr w:rsidR="007B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F8"/>
    <w:rsid w:val="000F79F8"/>
    <w:rsid w:val="00414707"/>
    <w:rsid w:val="007B2EAC"/>
    <w:rsid w:val="009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НПР</cp:lastModifiedBy>
  <cp:revision>3</cp:revision>
  <dcterms:created xsi:type="dcterms:W3CDTF">2018-11-09T13:25:00Z</dcterms:created>
  <dcterms:modified xsi:type="dcterms:W3CDTF">2018-11-14T10:34:00Z</dcterms:modified>
</cp:coreProperties>
</file>