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B9" w:rsidRPr="00F276B9" w:rsidRDefault="00616329" w:rsidP="004F1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</w:t>
      </w:r>
      <w:r w:rsidR="004F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F276B9" w:rsidRPr="00F276B9">
        <w:rPr>
          <w:rFonts w:ascii="Times New Roman" w:hAnsi="Times New Roman" w:cs="Times New Roman"/>
          <w:sz w:val="28"/>
          <w:szCs w:val="28"/>
        </w:rPr>
        <w:t xml:space="preserve"> Макарова</w:t>
      </w:r>
    </w:p>
    <w:p w:rsidR="00F276B9" w:rsidRPr="00F276B9" w:rsidRDefault="00F276B9" w:rsidP="004F1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6B9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F276B9" w:rsidRPr="00F276B9" w:rsidRDefault="00F276B9" w:rsidP="004F1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6B9">
        <w:rPr>
          <w:rFonts w:ascii="Times New Roman" w:hAnsi="Times New Roman" w:cs="Times New Roman"/>
          <w:sz w:val="28"/>
          <w:szCs w:val="28"/>
        </w:rPr>
        <w:t>КИТЧ КАК ИНСТРУМЕНТ ИНФОРМАЦИОННОГО ПРОТИВОБОРСТВА</w:t>
      </w:r>
    </w:p>
    <w:p w:rsidR="004F1395" w:rsidRDefault="004F1395" w:rsidP="004F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5C69" w:rsidRPr="00681B48" w:rsidRDefault="00E75C69" w:rsidP="004F13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</w:t>
      </w:r>
      <w:r w:rsidR="00681B48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время политические конфликты</w:t>
      </w:r>
      <w:r w:rsidR="004D3E05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4D3E05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чаще переносятся в коммуникационную среду, становясь при этом объектами широкого </w:t>
      </w:r>
      <w:proofErr w:type="spellStart"/>
      <w:r w:rsidR="004D3E05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медийного</w:t>
      </w:r>
      <w:proofErr w:type="spellEnd"/>
      <w:r w:rsidR="004D3E05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освещения. По этой причине они нередко за счет эффективных </w:t>
      </w:r>
      <w:proofErr w:type="spellStart"/>
      <w:r w:rsidR="004D3E05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медийных</w:t>
      </w:r>
      <w:proofErr w:type="spellEnd"/>
      <w:r w:rsidR="004D3E05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решений и коммуникационных инструментов. Одним из таких инструментов может быть китч.</w:t>
      </w:r>
    </w:p>
    <w:p w:rsidR="00E75C69" w:rsidRPr="00681B48" w:rsidRDefault="004D3E05" w:rsidP="00616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 понятие китча используется в различных областях знаний, </w:t>
      </w:r>
      <w:r w:rsidR="00546596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принимая на себя цел</w:t>
      </w:r>
      <w:r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спектр различных смыслов. С точки зрения политических коммуникаций наиболее целесообразным представляется определять китч, отталкиваясь от смысла, вложенного в это понятие Ж. </w:t>
      </w:r>
      <w:proofErr w:type="spellStart"/>
      <w:r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Бодрийяром</w:t>
      </w:r>
      <w:proofErr w:type="spellEnd"/>
      <w:r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определял китч как «</w:t>
      </w:r>
      <w:proofErr w:type="spellStart"/>
      <w:r w:rsidR="00E75C69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псевдообъект</w:t>
      </w:r>
      <w:proofErr w:type="spellEnd"/>
      <w:r w:rsidR="00E75C69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есть как симуляция, копия, искусственный объект, стереотип; для него характерна как бедность в том, что касается реального значения, так и чрезмерное изобилие</w:t>
      </w:r>
      <w:r w:rsidR="00681B48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деталей</w:t>
      </w:r>
      <w:r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81B48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681B48" w:rsidRPr="00681B48">
        <w:rPr>
          <w:rFonts w:ascii="Times New Roman" w:hAnsi="Times New Roman" w:cs="Times New Roman"/>
          <w:color w:val="000000"/>
          <w:sz w:val="28"/>
          <w:szCs w:val="28"/>
        </w:rPr>
        <w:t>Бодрийяр</w:t>
      </w:r>
      <w:proofErr w:type="spellEnd"/>
      <w:r w:rsidR="00681B48" w:rsidRPr="00681B48">
        <w:rPr>
          <w:rFonts w:ascii="Times New Roman" w:hAnsi="Times New Roman" w:cs="Times New Roman"/>
          <w:color w:val="000000"/>
          <w:sz w:val="28"/>
          <w:szCs w:val="28"/>
        </w:rPr>
        <w:t>, 2006)</w:t>
      </w:r>
      <w:r w:rsidR="00E75C69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смысле китч оказывается производным символом, способным заместить собой реальный объект.</w:t>
      </w:r>
      <w:r w:rsidR="00546596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 отметить, что китч замещает не реально существующий объект, а то его символическое представление, которое существует в сознан</w:t>
      </w:r>
      <w:proofErr w:type="gramStart"/>
      <w:r w:rsidR="00546596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ау</w:t>
      </w:r>
      <w:proofErr w:type="gramEnd"/>
      <w:r w:rsidR="00546596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дитории.</w:t>
      </w:r>
    </w:p>
    <w:p w:rsidR="001F27D3" w:rsidRPr="00681B48" w:rsidRDefault="001F27D3" w:rsidP="00616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Китч оказывается эффективным медиа-инструментом в силу ряда своих свойств. Одним из них является его </w:t>
      </w:r>
      <w:proofErr w:type="spellStart"/>
      <w:r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тиражируемость</w:t>
      </w:r>
      <w:proofErr w:type="spellEnd"/>
      <w:r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вирусность</w:t>
      </w:r>
      <w:proofErr w:type="spellEnd"/>
      <w:r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о</w:t>
      </w:r>
      <w:r w:rsidR="00681B48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еспечивают его высокую проникающую способность</w:t>
      </w:r>
      <w:r w:rsidR="00681B48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(Ильин, 2010)</w:t>
      </w:r>
      <w:r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Кроме того, китч часто не встречает сопротивления со стороны аудитории, так как коррелирует с распространенными шаблонами мышления, стереотипами. Он также практически не требует умственных затрат на его усвоение, поскольку работает с максимально упрощенной формой подачи информации.</w:t>
      </w:r>
    </w:p>
    <w:p w:rsidR="00E75C69" w:rsidRPr="00681B48" w:rsidRDefault="004D3E05" w:rsidP="00616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Субъект информационного противоборства может использовать </w:t>
      </w:r>
      <w:proofErr w:type="gramStart"/>
      <w:r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китч</w:t>
      </w:r>
      <w:proofErr w:type="gramEnd"/>
      <w:r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дабы заместить им транслируемые на целевые аудитории идеи или значения, которые могут негативно сказаться на его имидже и привести к </w:t>
      </w:r>
      <w:proofErr w:type="spellStart"/>
      <w:r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репутационным</w:t>
      </w:r>
      <w:proofErr w:type="spellEnd"/>
      <w:r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потерям.</w:t>
      </w:r>
      <w:r w:rsidR="001F27D3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Примером использования китча в информационной борьбе может быть представление дела </w:t>
      </w:r>
      <w:proofErr w:type="spellStart"/>
      <w:r w:rsidR="001F27D3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Скрипалей</w:t>
      </w:r>
      <w:proofErr w:type="spellEnd"/>
      <w:r w:rsidR="001F27D3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стороной. Создание абсурдного образа российских агентов, которых </w:t>
      </w:r>
      <w:r w:rsidR="00681B48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Великобритания</w:t>
      </w:r>
      <w:r w:rsidR="001F27D3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обвиняет в преступны</w:t>
      </w:r>
      <w:r w:rsidR="00681B48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действиях, способствует выигры</w:t>
      </w:r>
      <w:r w:rsidR="001F27D3" w:rsidRPr="0068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шному положению России в рассматриваемом конфликте.</w:t>
      </w:r>
    </w:p>
    <w:sectPr w:rsidR="00E75C69" w:rsidRPr="00681B48" w:rsidSect="0056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01" w:rsidRDefault="00B02301" w:rsidP="001F27D3">
      <w:pPr>
        <w:spacing w:after="0" w:line="240" w:lineRule="auto"/>
      </w:pPr>
      <w:r>
        <w:separator/>
      </w:r>
    </w:p>
  </w:endnote>
  <w:endnote w:type="continuationSeparator" w:id="0">
    <w:p w:rsidR="00B02301" w:rsidRDefault="00B02301" w:rsidP="001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01" w:rsidRDefault="00B02301" w:rsidP="001F27D3">
      <w:pPr>
        <w:spacing w:after="0" w:line="240" w:lineRule="auto"/>
      </w:pPr>
      <w:r>
        <w:separator/>
      </w:r>
    </w:p>
  </w:footnote>
  <w:footnote w:type="continuationSeparator" w:id="0">
    <w:p w:rsidR="00B02301" w:rsidRDefault="00B02301" w:rsidP="001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57D9B"/>
    <w:multiLevelType w:val="hybridMultilevel"/>
    <w:tmpl w:val="0C60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D148E"/>
    <w:multiLevelType w:val="hybridMultilevel"/>
    <w:tmpl w:val="9D1E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C69"/>
    <w:rsid w:val="001F27D3"/>
    <w:rsid w:val="004D3E05"/>
    <w:rsid w:val="004F1395"/>
    <w:rsid w:val="00546596"/>
    <w:rsid w:val="005643D9"/>
    <w:rsid w:val="00616329"/>
    <w:rsid w:val="00681B48"/>
    <w:rsid w:val="00A03A96"/>
    <w:rsid w:val="00B02301"/>
    <w:rsid w:val="00E64EE6"/>
    <w:rsid w:val="00E75C69"/>
    <w:rsid w:val="00F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F27D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27D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27D3"/>
    <w:rPr>
      <w:vertAlign w:val="superscript"/>
    </w:rPr>
  </w:style>
  <w:style w:type="paragraph" w:styleId="a7">
    <w:name w:val="Normal (Web)"/>
    <w:basedOn w:val="a"/>
    <w:uiPriority w:val="99"/>
    <w:unhideWhenUsed/>
    <w:rsid w:val="0068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F312-62ED-427D-946E-0BE384F8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НПР</cp:lastModifiedBy>
  <cp:revision>3</cp:revision>
  <dcterms:created xsi:type="dcterms:W3CDTF">2018-10-22T10:19:00Z</dcterms:created>
  <dcterms:modified xsi:type="dcterms:W3CDTF">2018-11-14T07:52:00Z</dcterms:modified>
</cp:coreProperties>
</file>