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FE" w:rsidRDefault="008A4845" w:rsidP="003653BD">
      <w:pPr>
        <w:spacing w:line="360" w:lineRule="auto"/>
        <w:ind w:firstLine="709"/>
        <w:rPr>
          <w:rFonts w:hint="eastAsi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Н. С.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A39FE">
        <w:rPr>
          <w:rFonts w:ascii="Times New Roman" w:hAnsi="Times New Roman" w:cs="Times New Roman"/>
          <w:i/>
          <w:iCs/>
          <w:sz w:val="28"/>
          <w:szCs w:val="28"/>
        </w:rPr>
        <w:t>Лабуш</w:t>
      </w:r>
      <w:proofErr w:type="spellEnd"/>
      <w:r w:rsidR="004A39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A39FE" w:rsidRDefault="004A39FE" w:rsidP="003653BD">
      <w:pPr>
        <w:spacing w:line="360" w:lineRule="auto"/>
        <w:ind w:firstLine="709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4A39FE" w:rsidRDefault="004A39FE" w:rsidP="003653BD">
      <w:pPr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Индекс агрессивности как критерий информационной войны </w:t>
      </w:r>
    </w:p>
    <w:p w:rsidR="004A39FE" w:rsidRDefault="004A39FE" w:rsidP="003653BD">
      <w:pPr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Судить об информационной войне можно по ряду критериев, один из которых </w:t>
      </w:r>
      <w:r w:rsidR="008A48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индекс агрессивности СМИ, который позволяет отличить ее от простого информационного соперничества, характерного для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конкурирующих субъектов международных отношений.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9FE" w:rsidRDefault="004A39FE" w:rsidP="003653BD">
      <w:pPr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информационная война, критерии, агрессивность.</w:t>
      </w:r>
    </w:p>
    <w:p w:rsidR="008A4845" w:rsidRDefault="008A4845" w:rsidP="003653B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39FE" w:rsidRPr="00857CF6" w:rsidRDefault="004A39FE" w:rsidP="003653BD">
      <w:pPr>
        <w:spacing w:line="360" w:lineRule="auto"/>
        <w:ind w:firstLine="709"/>
        <w:jc w:val="both"/>
        <w:rPr>
          <w:rFonts w:hint="eastAsia"/>
          <w:lang w:val="en-US"/>
        </w:rPr>
      </w:pPr>
      <w:r w:rsidRPr="00857CF6">
        <w:rPr>
          <w:rFonts w:ascii="Times New Roman" w:hAnsi="Times New Roman" w:cs="Times New Roman"/>
          <w:i/>
          <w:iCs/>
          <w:sz w:val="28"/>
          <w:szCs w:val="28"/>
          <w:lang w:val="en-US"/>
        </w:rPr>
        <w:t>N. C.</w:t>
      </w:r>
      <w:r w:rsidR="008A4845" w:rsidRPr="008A484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8A4845" w:rsidRPr="00857CF6">
        <w:rPr>
          <w:rFonts w:ascii="Times New Roman" w:hAnsi="Times New Roman" w:cs="Times New Roman"/>
          <w:i/>
          <w:iCs/>
          <w:sz w:val="28"/>
          <w:szCs w:val="28"/>
          <w:lang w:val="en-US"/>
        </w:rPr>
        <w:t>Labus</w:t>
      </w:r>
      <w:proofErr w:type="spellEnd"/>
    </w:p>
    <w:p w:rsidR="004A39FE" w:rsidRPr="00857CF6" w:rsidRDefault="004A39FE" w:rsidP="003653BD">
      <w:pPr>
        <w:spacing w:line="360" w:lineRule="auto"/>
        <w:ind w:firstLine="709"/>
        <w:jc w:val="both"/>
        <w:rPr>
          <w:rFonts w:hint="eastAsia"/>
          <w:lang w:val="en-US"/>
        </w:rPr>
      </w:pPr>
      <w:r w:rsidRPr="00857CF6">
        <w:rPr>
          <w:rFonts w:ascii="Times New Roman" w:hAnsi="Times New Roman" w:cs="Times New Roman"/>
          <w:sz w:val="28"/>
          <w:szCs w:val="28"/>
          <w:lang w:val="en-US"/>
        </w:rPr>
        <w:t>Saint Petersburg state University</w:t>
      </w:r>
    </w:p>
    <w:p w:rsidR="004A39FE" w:rsidRPr="00857CF6" w:rsidRDefault="004A39FE" w:rsidP="003653BD">
      <w:pPr>
        <w:spacing w:line="360" w:lineRule="auto"/>
        <w:ind w:firstLine="709"/>
        <w:jc w:val="both"/>
        <w:rPr>
          <w:rFonts w:hint="eastAsia"/>
          <w:lang w:val="en-US"/>
        </w:rPr>
      </w:pPr>
      <w:r w:rsidRPr="00857CF6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index of aggressiveness as the criterion of the information war</w:t>
      </w:r>
    </w:p>
    <w:p w:rsidR="004A39FE" w:rsidRPr="00857CF6" w:rsidRDefault="004A39FE" w:rsidP="003653BD">
      <w:pPr>
        <w:spacing w:line="360" w:lineRule="auto"/>
        <w:ind w:firstLine="709"/>
        <w:jc w:val="both"/>
        <w:rPr>
          <w:rFonts w:hint="eastAsia"/>
          <w:lang w:val="en-US"/>
        </w:rPr>
      </w:pPr>
      <w:r w:rsidRPr="00857CF6">
        <w:rPr>
          <w:rFonts w:ascii="Times New Roman" w:hAnsi="Times New Roman" w:cs="Times New Roman"/>
          <w:sz w:val="28"/>
          <w:szCs w:val="28"/>
          <w:lang w:val="en-US"/>
        </w:rPr>
        <w:t xml:space="preserve">To judge about the information war can be on a number of criteria, one of which is the index of aggressiveness of the media, which allows </w:t>
      </w:r>
      <w:proofErr w:type="gramStart"/>
      <w:r w:rsidRPr="00857CF6">
        <w:rPr>
          <w:rFonts w:ascii="Times New Roman" w:hAnsi="Times New Roman" w:cs="Times New Roman"/>
          <w:sz w:val="28"/>
          <w:szCs w:val="28"/>
          <w:lang w:val="en-US"/>
        </w:rPr>
        <w:t>to distinguish</w:t>
      </w:r>
      <w:proofErr w:type="gramEnd"/>
      <w:r w:rsidRPr="00857CF6">
        <w:rPr>
          <w:rFonts w:ascii="Times New Roman" w:hAnsi="Times New Roman" w:cs="Times New Roman"/>
          <w:sz w:val="28"/>
          <w:szCs w:val="28"/>
          <w:lang w:val="en-US"/>
        </w:rPr>
        <w:t xml:space="preserve"> it from the simple information of rivalry, characteristic of competing actors in international relations.</w:t>
      </w:r>
    </w:p>
    <w:p w:rsidR="004A39FE" w:rsidRPr="00857CF6" w:rsidRDefault="004A39FE" w:rsidP="003653BD">
      <w:pPr>
        <w:spacing w:line="360" w:lineRule="auto"/>
        <w:ind w:firstLine="709"/>
        <w:jc w:val="both"/>
        <w:rPr>
          <w:rFonts w:hint="eastAsia"/>
          <w:lang w:val="en-US"/>
        </w:rPr>
      </w:pPr>
      <w:r w:rsidRPr="00857CF6">
        <w:rPr>
          <w:rFonts w:ascii="Times New Roman" w:hAnsi="Times New Roman" w:cs="Times New Roman"/>
          <w:sz w:val="28"/>
          <w:szCs w:val="28"/>
          <w:lang w:val="en-US"/>
        </w:rPr>
        <w:t>Key words: information war, criteria, aggressiveness.</w:t>
      </w:r>
    </w:p>
    <w:p w:rsidR="004A39FE" w:rsidRPr="00857CF6" w:rsidRDefault="004A39FE" w:rsidP="00365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39FE" w:rsidRDefault="004A39FE" w:rsidP="003653BD">
      <w:pPr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наибольшей степени агрессивные коммуни</w:t>
      </w:r>
      <w:r w:rsidR="004950E9">
        <w:rPr>
          <w:rFonts w:ascii="Times New Roman" w:hAnsi="Times New Roman" w:cs="Times New Roman"/>
          <w:sz w:val="28"/>
          <w:szCs w:val="28"/>
        </w:rPr>
        <w:t>кации характерны для конфликтного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социальных субъектов, особенно </w:t>
      </w:r>
      <w:r w:rsidR="008A484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экстремальных форм политического процесса. </w:t>
      </w:r>
      <w:r w:rsidR="004950E9">
        <w:rPr>
          <w:rFonts w:ascii="Times New Roman" w:hAnsi="Times New Roman" w:cs="Times New Roman"/>
          <w:sz w:val="28"/>
          <w:szCs w:val="28"/>
        </w:rPr>
        <w:t>Здесь 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проявляются явно, начиная с угроз, заканчивая запугиванием, фальсификацией, артикуляцией намерений будущих агрессивных действий.</w:t>
      </w:r>
    </w:p>
    <w:p w:rsidR="004A39FE" w:rsidRDefault="004A39FE" w:rsidP="003653BD">
      <w:pPr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Более сложно определиться с использованием агрессивных коммуникаций в такой форме политического процесса, как информационная война, где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</w:t>
      </w:r>
      <w:r w:rsidR="004950E9">
        <w:rPr>
          <w:rFonts w:ascii="Times New Roman" w:hAnsi="Times New Roman" w:cs="Times New Roman"/>
          <w:sz w:val="28"/>
          <w:szCs w:val="28"/>
        </w:rPr>
        <w:t>ессивность не выступает явно</w:t>
      </w:r>
      <w:r w:rsidR="008A4845">
        <w:rPr>
          <w:rFonts w:ascii="Times New Roman" w:hAnsi="Times New Roman" w:cs="Times New Roman"/>
          <w:sz w:val="28"/>
          <w:szCs w:val="28"/>
        </w:rPr>
        <w:t>:</w:t>
      </w:r>
      <w:r w:rsidR="004950E9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маскируется</w:t>
      </w:r>
      <w:r w:rsidR="00495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E9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E9">
        <w:rPr>
          <w:rFonts w:ascii="Times New Roman" w:hAnsi="Times New Roman" w:cs="Times New Roman"/>
          <w:sz w:val="28"/>
          <w:szCs w:val="28"/>
        </w:rPr>
        <w:t>предстает</w:t>
      </w:r>
      <w:r>
        <w:rPr>
          <w:rFonts w:ascii="Times New Roman" w:hAnsi="Times New Roman" w:cs="Times New Roman"/>
          <w:sz w:val="28"/>
          <w:szCs w:val="28"/>
        </w:rPr>
        <w:t xml:space="preserve"> в виде наступательного, доминирующего общения.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Коммуникация выстраивается так, чтобы вызвать доверие, а в процессе доверительных отношений</w:t>
      </w:r>
      <w:r w:rsidR="00FF7E1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их исхода происходит наращивание агрессивности.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Стратегическая информационная операция, таким образом, может перерастать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войну, при которой агрессивная коммуникация </w:t>
      </w:r>
      <w:r w:rsidR="00FF7E1D">
        <w:rPr>
          <w:rFonts w:ascii="Times New Roman" w:hAnsi="Times New Roman" w:cs="Times New Roman"/>
          <w:sz w:val="28"/>
          <w:szCs w:val="28"/>
        </w:rPr>
        <w:t>уже</w:t>
      </w:r>
      <w:r w:rsidR="00FF7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выступает в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 речевого (текстового, визуального) акта, замещающего агрессивное физическое действие. Агрессивная коммуникация</w:t>
      </w:r>
      <w:r w:rsidR="004950E9">
        <w:rPr>
          <w:rFonts w:ascii="Times New Roman" w:hAnsi="Times New Roman" w:cs="Times New Roman"/>
          <w:sz w:val="28"/>
          <w:szCs w:val="28"/>
        </w:rPr>
        <w:t xml:space="preserve"> в ходе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войны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разнообъектную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направленность, так как «фронты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и тылы».</w:t>
      </w:r>
    </w:p>
    <w:p w:rsidR="004A39FE" w:rsidRDefault="004A39FE" w:rsidP="003653BD">
      <w:pPr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Вооруженный конфликт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Южной Осетии (2008 г.) продемонстрировал, что Россия не была готова к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 вой</w:t>
      </w:r>
      <w:r w:rsidR="004950E9">
        <w:rPr>
          <w:rFonts w:ascii="Times New Roman" w:hAnsi="Times New Roman" w:cs="Times New Roman"/>
          <w:sz w:val="28"/>
          <w:szCs w:val="28"/>
        </w:rPr>
        <w:t>не, нашей стране инкриминировала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4950E9">
        <w:rPr>
          <w:rFonts w:ascii="Times New Roman" w:hAnsi="Times New Roman" w:cs="Times New Roman"/>
          <w:sz w:val="28"/>
          <w:szCs w:val="28"/>
        </w:rPr>
        <w:t>агрессивность,</w:t>
      </w:r>
      <w:r>
        <w:rPr>
          <w:rFonts w:ascii="Times New Roman" w:hAnsi="Times New Roman" w:cs="Times New Roman"/>
          <w:sz w:val="28"/>
          <w:szCs w:val="28"/>
        </w:rPr>
        <w:t xml:space="preserve"> и российские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СМИ не смогли убедить, по крайней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западное общество, в обратном. И только включение высших лиц государства в медиадискурс смогло повлиять на мировое общественное мнение. </w:t>
      </w:r>
      <w:r w:rsidR="00A014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1472">
        <w:rPr>
          <w:rFonts w:ascii="Times New Roman" w:hAnsi="Times New Roman" w:cs="Times New Roman"/>
          <w:sz w:val="28"/>
          <w:szCs w:val="28"/>
        </w:rPr>
        <w:t>ая ситуация</w:t>
      </w:r>
      <w:r>
        <w:rPr>
          <w:rFonts w:ascii="Times New Roman" w:hAnsi="Times New Roman" w:cs="Times New Roman"/>
          <w:sz w:val="28"/>
          <w:szCs w:val="28"/>
        </w:rPr>
        <w:t xml:space="preserve"> сложил</w:t>
      </w:r>
      <w:r w:rsidR="00A014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к моменту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присоединения Крыма.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война потребовала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подавляющего преимущества тех СМИ, которые работают на реализацию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проекта.</w:t>
      </w:r>
    </w:p>
    <w:p w:rsidR="004A39FE" w:rsidRDefault="004A39FE" w:rsidP="003653BD">
      <w:pPr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перехода обычного информационного противоборства в информационную войну используются различные критерии. Среди них — индекс агрессивности. </w:t>
      </w:r>
    </w:p>
    <w:p w:rsidR="004A39FE" w:rsidRDefault="00A01472" w:rsidP="003653BD">
      <w:pPr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 единицу времени </w:t>
      </w:r>
      <w:r w:rsidR="004A39FE">
        <w:rPr>
          <w:rFonts w:ascii="Times New Roman" w:hAnsi="Times New Roman" w:cs="Times New Roman"/>
          <w:sz w:val="28"/>
          <w:szCs w:val="28"/>
        </w:rPr>
        <w:t>число публикаций</w:t>
      </w:r>
      <w:r>
        <w:rPr>
          <w:rFonts w:ascii="Times New Roman" w:hAnsi="Times New Roman" w:cs="Times New Roman"/>
          <w:sz w:val="28"/>
          <w:szCs w:val="28"/>
        </w:rPr>
        <w:t xml:space="preserve"> с негативной оценкой оппонента</w:t>
      </w:r>
      <w:r w:rsidR="004A39FE">
        <w:rPr>
          <w:rFonts w:ascii="Times New Roman" w:hAnsi="Times New Roman" w:cs="Times New Roman"/>
          <w:sz w:val="28"/>
          <w:szCs w:val="28"/>
        </w:rPr>
        <w:t xml:space="preserve"> в пять раз</w:t>
      </w:r>
      <w:r>
        <w:rPr>
          <w:rFonts w:ascii="Times New Roman" w:hAnsi="Times New Roman" w:cs="Times New Roman"/>
          <w:sz w:val="28"/>
          <w:szCs w:val="28"/>
        </w:rPr>
        <w:t xml:space="preserve"> превышает</w:t>
      </w:r>
      <w:r w:rsidR="004A39FE">
        <w:rPr>
          <w:rFonts w:ascii="Times New Roman" w:hAnsi="Times New Roman" w:cs="Times New Roman"/>
          <w:sz w:val="28"/>
          <w:szCs w:val="28"/>
        </w:rPr>
        <w:t xml:space="preserve"> число нейтральных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4A39FE">
        <w:rPr>
          <w:rFonts w:ascii="Times New Roman" w:hAnsi="Times New Roman" w:cs="Times New Roman"/>
          <w:sz w:val="28"/>
          <w:szCs w:val="28"/>
        </w:rPr>
        <w:t xml:space="preserve"> специалисты склонны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такую</w:t>
      </w:r>
      <w:r w:rsidR="004A39FE">
        <w:rPr>
          <w:rFonts w:ascii="Times New Roman" w:hAnsi="Times New Roman" w:cs="Times New Roman"/>
          <w:sz w:val="28"/>
          <w:szCs w:val="28"/>
        </w:rPr>
        <w:t xml:space="preserve"> ситуацию как информационную войну. О публикациях</w:t>
      </w:r>
      <w:r>
        <w:rPr>
          <w:rFonts w:ascii="Times New Roman" w:hAnsi="Times New Roman" w:cs="Times New Roman"/>
          <w:sz w:val="28"/>
          <w:szCs w:val="28"/>
        </w:rPr>
        <w:t xml:space="preserve"> позитивной направленности</w:t>
      </w:r>
      <w:r w:rsidR="004A39FE">
        <w:rPr>
          <w:rFonts w:ascii="Times New Roman" w:hAnsi="Times New Roman" w:cs="Times New Roman"/>
          <w:sz w:val="28"/>
          <w:szCs w:val="28"/>
        </w:rPr>
        <w:t xml:space="preserve"> здесь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A39FE">
        <w:rPr>
          <w:rFonts w:ascii="Times New Roman" w:hAnsi="Times New Roman" w:cs="Times New Roman"/>
          <w:sz w:val="28"/>
          <w:szCs w:val="28"/>
        </w:rPr>
        <w:t xml:space="preserve"> не идет. Обстановку информационной напряженности характеризует ситуация</w:t>
      </w:r>
      <w:r>
        <w:rPr>
          <w:rFonts w:ascii="Times New Roman" w:hAnsi="Times New Roman" w:cs="Times New Roman"/>
          <w:sz w:val="28"/>
          <w:szCs w:val="28"/>
        </w:rPr>
        <w:t>, когда число</w:t>
      </w:r>
      <w:r w:rsidR="004A39FE">
        <w:rPr>
          <w:rFonts w:ascii="Times New Roman" w:hAnsi="Times New Roman" w:cs="Times New Roman"/>
          <w:sz w:val="28"/>
          <w:szCs w:val="28"/>
        </w:rPr>
        <w:t xml:space="preserve"> негативных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 w:rsidR="004A39FE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й менее</w:t>
      </w:r>
      <w:r w:rsidR="002338DD">
        <w:rPr>
          <w:rFonts w:ascii="Times New Roman" w:hAnsi="Times New Roman" w:cs="Times New Roman"/>
          <w:sz w:val="28"/>
          <w:szCs w:val="28"/>
        </w:rPr>
        <w:t xml:space="preserve"> чем в пять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DD">
        <w:rPr>
          <w:rFonts w:ascii="Times New Roman" w:hAnsi="Times New Roman" w:cs="Times New Roman"/>
          <w:sz w:val="28"/>
          <w:szCs w:val="28"/>
        </w:rPr>
        <w:t>но более чем в два раза</w:t>
      </w:r>
      <w:r w:rsidR="002338DD">
        <w:rPr>
          <w:rFonts w:ascii="Times New Roman" w:hAnsi="Times New Roman" w:cs="Times New Roman"/>
          <w:sz w:val="28"/>
          <w:szCs w:val="28"/>
        </w:rPr>
        <w:t xml:space="preserve"> превышает число нейтральных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4A39FE">
        <w:rPr>
          <w:rFonts w:ascii="Times New Roman" w:hAnsi="Times New Roman" w:cs="Times New Roman"/>
          <w:sz w:val="28"/>
          <w:szCs w:val="28"/>
        </w:rPr>
        <w:t xml:space="preserve">ейтральная обстановка </w:t>
      </w:r>
      <w:r w:rsidR="002338DD">
        <w:rPr>
          <w:rFonts w:ascii="Times New Roman" w:hAnsi="Times New Roman" w:cs="Times New Roman"/>
          <w:sz w:val="28"/>
          <w:szCs w:val="28"/>
        </w:rPr>
        <w:t>определяется</w:t>
      </w:r>
      <w:r w:rsidR="004A39FE">
        <w:rPr>
          <w:rFonts w:ascii="Times New Roman" w:hAnsi="Times New Roman" w:cs="Times New Roman"/>
          <w:sz w:val="28"/>
          <w:szCs w:val="28"/>
        </w:rPr>
        <w:t xml:space="preserve"> при одной негативной публикации 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4A39FE">
        <w:rPr>
          <w:rFonts w:ascii="Times New Roman" w:hAnsi="Times New Roman" w:cs="Times New Roman"/>
          <w:sz w:val="28"/>
          <w:szCs w:val="28"/>
        </w:rPr>
        <w:t xml:space="preserve"> одной и более </w:t>
      </w:r>
      <w:proofErr w:type="gramStart"/>
      <w:r w:rsidR="004A39FE">
        <w:rPr>
          <w:rFonts w:ascii="Times New Roman" w:hAnsi="Times New Roman" w:cs="Times New Roman"/>
          <w:sz w:val="28"/>
          <w:szCs w:val="28"/>
        </w:rPr>
        <w:t>нейтральных</w:t>
      </w:r>
      <w:proofErr w:type="gramEnd"/>
      <w:r w:rsidR="004A39FE">
        <w:rPr>
          <w:rFonts w:ascii="Times New Roman" w:hAnsi="Times New Roman" w:cs="Times New Roman"/>
          <w:sz w:val="28"/>
          <w:szCs w:val="28"/>
        </w:rPr>
        <w:t>.</w:t>
      </w:r>
    </w:p>
    <w:p w:rsidR="00530F6C" w:rsidRDefault="004A39FE" w:rsidP="00365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проведения ответных действий в информационной войне представляется важным</w:t>
      </w:r>
      <w:r w:rsidR="00A01472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состояние общественного мнения </w:t>
      </w:r>
      <w:r w:rsidR="00A01472">
        <w:rPr>
          <w:rFonts w:ascii="Times New Roman" w:hAnsi="Times New Roman" w:cs="Times New Roman"/>
          <w:sz w:val="28"/>
          <w:szCs w:val="28"/>
        </w:rPr>
        <w:t>сограждан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1472">
        <w:rPr>
          <w:rFonts w:ascii="Times New Roman" w:hAnsi="Times New Roman" w:cs="Times New Roman"/>
          <w:sz w:val="28"/>
          <w:szCs w:val="28"/>
        </w:rPr>
        <w:t>Иными словами,</w:t>
      </w:r>
      <w:r>
        <w:rPr>
          <w:rFonts w:ascii="Times New Roman" w:hAnsi="Times New Roman" w:cs="Times New Roman"/>
          <w:sz w:val="28"/>
          <w:szCs w:val="28"/>
        </w:rPr>
        <w:t xml:space="preserve"> необходим «мандат</w:t>
      </w:r>
      <w:r w:rsidR="00A01472">
        <w:rPr>
          <w:rFonts w:ascii="Times New Roman" w:hAnsi="Times New Roman" w:cs="Times New Roman"/>
          <w:sz w:val="28"/>
          <w:szCs w:val="28"/>
        </w:rPr>
        <w:t xml:space="preserve">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472">
        <w:rPr>
          <w:rFonts w:ascii="Times New Roman" w:hAnsi="Times New Roman" w:cs="Times New Roman"/>
          <w:sz w:val="28"/>
          <w:szCs w:val="28"/>
        </w:rPr>
        <w:t xml:space="preserve"> с их стороны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0F6C">
        <w:rPr>
          <w:rFonts w:ascii="Times New Roman" w:hAnsi="Times New Roman" w:cs="Times New Roman"/>
          <w:sz w:val="28"/>
          <w:szCs w:val="28"/>
        </w:rPr>
        <w:t xml:space="preserve">Так что </w:t>
      </w:r>
      <w:r>
        <w:rPr>
          <w:rFonts w:ascii="Times New Roman" w:hAnsi="Times New Roman" w:cs="Times New Roman"/>
          <w:sz w:val="28"/>
          <w:szCs w:val="28"/>
        </w:rPr>
        <w:t>можно говорить</w:t>
      </w:r>
      <w:r w:rsidR="00530F6C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о то</w:t>
      </w:r>
      <w:r w:rsidR="00530F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альности работы</w:t>
      </w:r>
      <w:r w:rsidR="00530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F6C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F6C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F6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530F6C">
        <w:rPr>
          <w:rFonts w:ascii="Times New Roman" w:hAnsi="Times New Roman" w:cs="Times New Roman"/>
          <w:sz w:val="28"/>
          <w:szCs w:val="28"/>
        </w:rPr>
        <w:t>ю к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530F6C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="00530F6C">
        <w:rPr>
          <w:rFonts w:ascii="Times New Roman" w:hAnsi="Times New Roman" w:cs="Times New Roman"/>
          <w:sz w:val="28"/>
          <w:szCs w:val="28"/>
        </w:rPr>
        <w:t xml:space="preserve"> противника, так и </w:t>
      </w:r>
      <w:r>
        <w:rPr>
          <w:rFonts w:ascii="Times New Roman" w:hAnsi="Times New Roman" w:cs="Times New Roman"/>
          <w:sz w:val="28"/>
          <w:szCs w:val="28"/>
        </w:rPr>
        <w:t>о формировани</w:t>
      </w:r>
      <w:r w:rsidR="00530F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мнения </w:t>
      </w:r>
      <w:r w:rsidR="00530F6C">
        <w:rPr>
          <w:rFonts w:ascii="Times New Roman" w:hAnsi="Times New Roman" w:cs="Times New Roman"/>
          <w:sz w:val="28"/>
          <w:szCs w:val="28"/>
        </w:rPr>
        <w:t>в своей стране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9FE" w:rsidRDefault="004A39FE" w:rsidP="003653BD">
      <w:pPr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Агрессивность</w:t>
      </w:r>
      <w:r w:rsidR="00530F6C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как состояние общества, </w:t>
      </w:r>
      <w:r w:rsidR="00530F6C">
        <w:rPr>
          <w:rFonts w:ascii="Times New Roman" w:hAnsi="Times New Roman" w:cs="Times New Roman"/>
          <w:sz w:val="28"/>
          <w:szCs w:val="28"/>
        </w:rPr>
        <w:t>при этом агрессивность</w:t>
      </w:r>
      <w:r>
        <w:rPr>
          <w:rFonts w:ascii="Times New Roman" w:hAnsi="Times New Roman" w:cs="Times New Roman"/>
          <w:sz w:val="28"/>
          <w:szCs w:val="28"/>
        </w:rPr>
        <w:t xml:space="preserve"> массмедиа может иметь свои количественные показатели, которые замеряются при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мониторинге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мнения.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«индекса агрессивности» специалисты применяют и другие</w:t>
      </w:r>
      <w:r w:rsidR="00530F6C">
        <w:rPr>
          <w:rFonts w:ascii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="00530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медиаметрические</w:t>
      </w:r>
      <w:proofErr w:type="spellEnd"/>
      <w:r w:rsidR="002338DD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>
        <w:rPr>
          <w:rFonts w:ascii="Times New Roman" w:hAnsi="Times New Roman" w:cs="Times New Roman"/>
          <w:sz w:val="28"/>
          <w:szCs w:val="28"/>
        </w:rPr>
        <w:t xml:space="preserve">. Существует пресс-индекс. С его помощью подсчитывают, сколько раз СМИ процитировали того или иного политика. Накал информационной сферы отражается в квинтэссенции материала </w:t>
      </w:r>
      <w:r w:rsidR="00D14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его заголовке.</w:t>
      </w:r>
    </w:p>
    <w:p w:rsidR="00157397" w:rsidRDefault="004A39FE" w:rsidP="00D1483D">
      <w:pPr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245E">
        <w:rPr>
          <w:rFonts w:ascii="Times New Roman" w:hAnsi="Times New Roman" w:cs="Times New Roman"/>
          <w:sz w:val="28"/>
          <w:szCs w:val="28"/>
        </w:rPr>
        <w:t>динамик</w:t>
      </w:r>
      <w:r w:rsidR="00D1483D">
        <w:rPr>
          <w:rFonts w:ascii="Times New Roman" w:hAnsi="Times New Roman" w:cs="Times New Roman"/>
          <w:sz w:val="28"/>
          <w:szCs w:val="28"/>
        </w:rPr>
        <w:t>е</w:t>
      </w:r>
      <w:r w:rsidR="00E8245E">
        <w:rPr>
          <w:rFonts w:ascii="Times New Roman" w:hAnsi="Times New Roman" w:cs="Times New Roman"/>
          <w:sz w:val="28"/>
          <w:szCs w:val="28"/>
        </w:rPr>
        <w:t xml:space="preserve"> в пропаганде</w:t>
      </w:r>
      <w:r>
        <w:rPr>
          <w:rFonts w:ascii="Times New Roman" w:hAnsi="Times New Roman" w:cs="Times New Roman"/>
          <w:sz w:val="28"/>
          <w:szCs w:val="28"/>
        </w:rPr>
        <w:t>, доминировани</w:t>
      </w:r>
      <w:r w:rsidR="00E824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коммуникации</w:t>
      </w:r>
      <w:r w:rsidR="004950E9">
        <w:rPr>
          <w:rFonts w:ascii="Times New Roman" w:hAnsi="Times New Roman" w:cs="Times New Roman"/>
          <w:sz w:val="28"/>
          <w:szCs w:val="28"/>
        </w:rPr>
        <w:t xml:space="preserve"> </w:t>
      </w:r>
      <w:r w:rsidR="00E824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45E">
        <w:rPr>
          <w:rFonts w:ascii="Times New Roman" w:hAnsi="Times New Roman" w:cs="Times New Roman"/>
          <w:sz w:val="28"/>
          <w:szCs w:val="28"/>
        </w:rPr>
        <w:t>актуальная</w:t>
      </w:r>
      <w:r>
        <w:rPr>
          <w:rFonts w:ascii="Times New Roman" w:hAnsi="Times New Roman" w:cs="Times New Roman"/>
          <w:sz w:val="28"/>
          <w:szCs w:val="28"/>
        </w:rPr>
        <w:t xml:space="preserve"> задача подготовки журналистов в условиях активизации борьбы по отстаиванию национальных интересов.</w:t>
      </w:r>
      <w:bookmarkStart w:id="0" w:name="_GoBack"/>
      <w:bookmarkEnd w:id="0"/>
    </w:p>
    <w:sectPr w:rsidR="0015739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E"/>
    <w:rsid w:val="00157397"/>
    <w:rsid w:val="002338DD"/>
    <w:rsid w:val="003653BD"/>
    <w:rsid w:val="004950E9"/>
    <w:rsid w:val="004A39FE"/>
    <w:rsid w:val="00530F6C"/>
    <w:rsid w:val="008A4845"/>
    <w:rsid w:val="00A01472"/>
    <w:rsid w:val="00D1483D"/>
    <w:rsid w:val="00E8245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E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E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2018-02-19T14:40:00Z</dcterms:created>
  <dcterms:modified xsi:type="dcterms:W3CDTF">2018-02-19T14:40:00Z</dcterms:modified>
</cp:coreProperties>
</file>