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CB0AB" w14:textId="77777777" w:rsidR="002B281C" w:rsidRDefault="002B281C" w:rsidP="00B2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2D">
        <w:rPr>
          <w:rFonts w:ascii="Times New Roman" w:hAnsi="Times New Roman" w:cs="Times New Roman"/>
          <w:sz w:val="28"/>
          <w:szCs w:val="28"/>
        </w:rPr>
        <w:t>Л.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B2312D">
        <w:rPr>
          <w:rFonts w:ascii="Times New Roman" w:hAnsi="Times New Roman" w:cs="Times New Roman"/>
          <w:sz w:val="28"/>
          <w:szCs w:val="28"/>
        </w:rPr>
        <w:t>В. Минаева</w:t>
      </w:r>
    </w:p>
    <w:p w14:paraId="10825EB9" w14:textId="77777777" w:rsidR="002B281C" w:rsidRPr="00B2312D" w:rsidRDefault="002B281C" w:rsidP="00B2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2D">
        <w:rPr>
          <w:rFonts w:ascii="Times New Roman" w:hAnsi="Times New Roman" w:cs="Times New Roman"/>
          <w:sz w:val="28"/>
          <w:szCs w:val="28"/>
        </w:rPr>
        <w:t>М</w:t>
      </w:r>
      <w:r w:rsidR="0004445B">
        <w:rPr>
          <w:rFonts w:ascii="Times New Roman" w:hAnsi="Times New Roman" w:cs="Times New Roman"/>
          <w:sz w:val="28"/>
          <w:szCs w:val="28"/>
        </w:rPr>
        <w:t>осковский государственный университет</w:t>
      </w:r>
      <w:r w:rsidRPr="00B2312D">
        <w:rPr>
          <w:rFonts w:ascii="Times New Roman" w:hAnsi="Times New Roman" w:cs="Times New Roman"/>
          <w:sz w:val="28"/>
          <w:szCs w:val="28"/>
        </w:rPr>
        <w:t xml:space="preserve"> имени М.</w:t>
      </w:r>
      <w:r w:rsidR="00C562D5">
        <w:rPr>
          <w:rFonts w:ascii="Times New Roman" w:hAnsi="Times New Roman" w:cs="Times New Roman"/>
          <w:sz w:val="28"/>
          <w:szCs w:val="28"/>
        </w:rPr>
        <w:t xml:space="preserve"> </w:t>
      </w:r>
      <w:r w:rsidRPr="00B2312D">
        <w:rPr>
          <w:rFonts w:ascii="Times New Roman" w:hAnsi="Times New Roman" w:cs="Times New Roman"/>
          <w:sz w:val="28"/>
          <w:szCs w:val="28"/>
        </w:rPr>
        <w:t>В.</w:t>
      </w:r>
      <w:r w:rsidR="0004445B">
        <w:rPr>
          <w:rFonts w:ascii="Times New Roman" w:hAnsi="Times New Roman" w:cs="Times New Roman"/>
          <w:sz w:val="28"/>
          <w:szCs w:val="28"/>
        </w:rPr>
        <w:t xml:space="preserve"> </w:t>
      </w:r>
      <w:r w:rsidRPr="00B2312D">
        <w:rPr>
          <w:rFonts w:ascii="Times New Roman" w:hAnsi="Times New Roman" w:cs="Times New Roman"/>
          <w:sz w:val="28"/>
          <w:szCs w:val="28"/>
        </w:rPr>
        <w:t>Ломоносова</w:t>
      </w:r>
    </w:p>
    <w:p w14:paraId="7478A76F" w14:textId="77777777" w:rsidR="003573C2" w:rsidRDefault="003573C2" w:rsidP="00B2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2D">
        <w:rPr>
          <w:rFonts w:ascii="Times New Roman" w:hAnsi="Times New Roman" w:cs="Times New Roman"/>
          <w:sz w:val="28"/>
          <w:szCs w:val="28"/>
        </w:rPr>
        <w:t>СТОРИТЕЛЛИНГ В ПОЛИТИЧЕСКОМ ДИСКУРСЕ</w:t>
      </w:r>
    </w:p>
    <w:p w14:paraId="53BC516C" w14:textId="77777777" w:rsidR="003573C2" w:rsidRPr="00B2312D" w:rsidRDefault="003573C2" w:rsidP="00B2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2D">
        <w:rPr>
          <w:rFonts w:ascii="Times New Roman" w:hAnsi="Times New Roman" w:cs="Times New Roman"/>
          <w:sz w:val="28"/>
          <w:szCs w:val="28"/>
        </w:rPr>
        <w:t xml:space="preserve">В докладе рассматривается использование технологии </w:t>
      </w:r>
      <w:proofErr w:type="spellStart"/>
      <w:r w:rsidRPr="00B2312D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="00C56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2D5">
        <w:rPr>
          <w:rFonts w:ascii="Times New Roman" w:hAnsi="Times New Roman" w:cs="Times New Roman"/>
          <w:sz w:val="28"/>
          <w:szCs w:val="28"/>
        </w:rPr>
        <w:t>в</w:t>
      </w:r>
      <w:r w:rsidRPr="00B2312D">
        <w:rPr>
          <w:rFonts w:ascii="Times New Roman" w:hAnsi="Times New Roman" w:cs="Times New Roman"/>
          <w:sz w:val="28"/>
          <w:szCs w:val="28"/>
        </w:rPr>
        <w:t>политическом</w:t>
      </w:r>
      <w:proofErr w:type="spellEnd"/>
      <w:r w:rsidRPr="00B2312D">
        <w:rPr>
          <w:rFonts w:ascii="Times New Roman" w:hAnsi="Times New Roman" w:cs="Times New Roman"/>
          <w:sz w:val="28"/>
          <w:szCs w:val="28"/>
        </w:rPr>
        <w:t xml:space="preserve"> дискурсе. В центре внимания находятся публичные выступления российских и американских политиков. Исследование потребовало разграничения терминов «нарратив» и «</w:t>
      </w:r>
      <w:proofErr w:type="spellStart"/>
      <w:r w:rsidRPr="00B2312D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B2312D">
        <w:rPr>
          <w:rFonts w:ascii="Times New Roman" w:hAnsi="Times New Roman" w:cs="Times New Roman"/>
          <w:sz w:val="28"/>
          <w:szCs w:val="28"/>
        </w:rPr>
        <w:t xml:space="preserve">» применительно к политическому дискурсу. Если нарратив представляет собой речевое образование макроуровня политического дискурса, то </w:t>
      </w:r>
      <w:proofErr w:type="spellStart"/>
      <w:r w:rsidRPr="00B2312D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B2312D">
        <w:rPr>
          <w:rFonts w:ascii="Times New Roman" w:hAnsi="Times New Roman" w:cs="Times New Roman"/>
          <w:sz w:val="28"/>
          <w:szCs w:val="28"/>
        </w:rPr>
        <w:t xml:space="preserve"> является коммуникативной технологией генерирования законченных произведений речи, включенных в политические тексты, которая х</w:t>
      </w:r>
      <w:r w:rsidR="00D34BF2" w:rsidRPr="00B2312D">
        <w:rPr>
          <w:rFonts w:ascii="Times New Roman" w:hAnsi="Times New Roman" w:cs="Times New Roman"/>
          <w:sz w:val="28"/>
          <w:szCs w:val="28"/>
        </w:rPr>
        <w:t>арактерна для его микроуровня.</w:t>
      </w:r>
    </w:p>
    <w:p w14:paraId="7A8C7F10" w14:textId="77777777" w:rsidR="003573C2" w:rsidRPr="00B2312D" w:rsidRDefault="003573C2" w:rsidP="00B2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2D">
        <w:rPr>
          <w:rFonts w:ascii="Times New Roman" w:hAnsi="Times New Roman" w:cs="Times New Roman"/>
          <w:sz w:val="28"/>
          <w:szCs w:val="28"/>
        </w:rPr>
        <w:t xml:space="preserve">Манипулятивный потенциал историй, рассказанных политиками, становится важным ресурсом в процессе управления вниманием аудитории в ходе публичного выступления. Истории можно разделить на две большие категории: </w:t>
      </w:r>
      <w:bookmarkStart w:id="0" w:name="_GoBack"/>
      <w:bookmarkEnd w:id="0"/>
      <w:r w:rsidRPr="00B2312D">
        <w:rPr>
          <w:rFonts w:ascii="Times New Roman" w:hAnsi="Times New Roman" w:cs="Times New Roman"/>
          <w:sz w:val="28"/>
          <w:szCs w:val="28"/>
        </w:rPr>
        <w:t xml:space="preserve">информативные и эмотивные. </w:t>
      </w:r>
      <w:r w:rsidR="00B30F65" w:rsidRPr="00B2312D">
        <w:rPr>
          <w:rFonts w:ascii="Times New Roman" w:hAnsi="Times New Roman" w:cs="Times New Roman"/>
          <w:sz w:val="28"/>
          <w:szCs w:val="28"/>
        </w:rPr>
        <w:t>Р</w:t>
      </w:r>
      <w:r w:rsidRPr="00B2312D">
        <w:rPr>
          <w:rFonts w:ascii="Times New Roman" w:hAnsi="Times New Roman" w:cs="Times New Roman"/>
          <w:sz w:val="28"/>
          <w:szCs w:val="28"/>
        </w:rPr>
        <w:t xml:space="preserve">ассказывая историю, </w:t>
      </w:r>
      <w:r w:rsidR="00B30F65" w:rsidRPr="00B2312D">
        <w:rPr>
          <w:rFonts w:ascii="Times New Roman" w:hAnsi="Times New Roman" w:cs="Times New Roman"/>
          <w:sz w:val="28"/>
          <w:szCs w:val="28"/>
        </w:rPr>
        <w:t xml:space="preserve">политик </w:t>
      </w:r>
      <w:r w:rsidRPr="00B2312D">
        <w:rPr>
          <w:rFonts w:ascii="Times New Roman" w:hAnsi="Times New Roman" w:cs="Times New Roman"/>
          <w:sz w:val="28"/>
          <w:szCs w:val="28"/>
        </w:rPr>
        <w:t>сознательно конституирует новые смыслы социальных событий, затронутых в его речи, и тем самым программ</w:t>
      </w:r>
      <w:r w:rsidR="00D34BF2" w:rsidRPr="00B2312D">
        <w:rPr>
          <w:rFonts w:ascii="Times New Roman" w:hAnsi="Times New Roman" w:cs="Times New Roman"/>
          <w:sz w:val="28"/>
          <w:szCs w:val="28"/>
        </w:rPr>
        <w:t>ирует ее восприятие аудиторией.</w:t>
      </w:r>
    </w:p>
    <w:p w14:paraId="7AF3790D" w14:textId="77777777" w:rsidR="003573C2" w:rsidRPr="00B2312D" w:rsidRDefault="003573C2" w:rsidP="00B2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2D">
        <w:rPr>
          <w:rFonts w:ascii="Times New Roman" w:hAnsi="Times New Roman" w:cs="Times New Roman"/>
          <w:sz w:val="28"/>
          <w:szCs w:val="28"/>
        </w:rPr>
        <w:t>Давая собственную репрезентацию произошедших событий, оратор нередко влияет не только на процесс выработки политических предпочтений слушателей и их ориентации в политической ситуации, но и создает основу для создания политической картины мира отдельных личностей и целых групп. Манипуляция сознанием слушателей осуществляется через эмоционально окрашенный рассказ, который делает акцент на определенном ракурсе описываемых событий и таким образом формирует общественное мнен</w:t>
      </w:r>
      <w:r w:rsidR="00D34BF2" w:rsidRPr="00B2312D">
        <w:rPr>
          <w:rFonts w:ascii="Times New Roman" w:hAnsi="Times New Roman" w:cs="Times New Roman"/>
          <w:sz w:val="28"/>
          <w:szCs w:val="28"/>
        </w:rPr>
        <w:t>ие в нужном для политика ключе.</w:t>
      </w:r>
    </w:p>
    <w:p w14:paraId="6977EBD2" w14:textId="77777777" w:rsidR="003573C2" w:rsidRPr="00B2312D" w:rsidRDefault="003573C2" w:rsidP="00B2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2D">
        <w:rPr>
          <w:rFonts w:ascii="Times New Roman" w:hAnsi="Times New Roman" w:cs="Times New Roman"/>
          <w:sz w:val="28"/>
          <w:szCs w:val="28"/>
        </w:rPr>
        <w:t xml:space="preserve">В речи политика истории выполняют такие лингвистические функции, как </w:t>
      </w:r>
      <w:proofErr w:type="spellStart"/>
      <w:r w:rsidRPr="00B2312D">
        <w:rPr>
          <w:rFonts w:ascii="Times New Roman" w:hAnsi="Times New Roman" w:cs="Times New Roman"/>
          <w:sz w:val="28"/>
          <w:szCs w:val="28"/>
        </w:rPr>
        <w:t>фатическая</w:t>
      </w:r>
      <w:proofErr w:type="spellEnd"/>
      <w:r w:rsidRPr="00B2312D">
        <w:rPr>
          <w:rFonts w:ascii="Times New Roman" w:hAnsi="Times New Roman" w:cs="Times New Roman"/>
          <w:sz w:val="28"/>
          <w:szCs w:val="28"/>
        </w:rPr>
        <w:t>, коммуникативная и эмотивная. Они служат для создания и продвижения положительного имиджа политика, демонстрации политической позиции оратора, пропаганды его идеологических установок, мобилизации ау</w:t>
      </w:r>
      <w:r w:rsidR="00D34BF2" w:rsidRPr="00B2312D">
        <w:rPr>
          <w:rFonts w:ascii="Times New Roman" w:hAnsi="Times New Roman" w:cs="Times New Roman"/>
          <w:sz w:val="28"/>
          <w:szCs w:val="28"/>
        </w:rPr>
        <w:t>дитории и осмеяния противников.</w:t>
      </w:r>
    </w:p>
    <w:sectPr w:rsidR="003573C2" w:rsidRPr="00B2312D" w:rsidSect="00C562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9D"/>
    <w:rsid w:val="0004445B"/>
    <w:rsid w:val="0008329D"/>
    <w:rsid w:val="000F64AF"/>
    <w:rsid w:val="002B281C"/>
    <w:rsid w:val="003573C2"/>
    <w:rsid w:val="006148B3"/>
    <w:rsid w:val="00A053F3"/>
    <w:rsid w:val="00A1782C"/>
    <w:rsid w:val="00B2312D"/>
    <w:rsid w:val="00B30F65"/>
    <w:rsid w:val="00BE62BF"/>
    <w:rsid w:val="00C562D5"/>
    <w:rsid w:val="00D3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570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Кабанов</dc:creator>
  <cp:keywords/>
  <dc:description/>
  <cp:lastModifiedBy>Юлия Таранова</cp:lastModifiedBy>
  <cp:revision>13</cp:revision>
  <dcterms:created xsi:type="dcterms:W3CDTF">2017-10-11T15:47:00Z</dcterms:created>
  <dcterms:modified xsi:type="dcterms:W3CDTF">2017-11-10T13:52:00Z</dcterms:modified>
</cp:coreProperties>
</file>