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E0" w:rsidRDefault="00E42888" w:rsidP="00C15FE0">
      <w:pPr>
        <w:rPr>
          <w:rFonts w:ascii="Trebuchet MS" w:hAnsi="Trebuchet MS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FE0">
        <w:rPr>
          <w:rFonts w:ascii="Trebuchet MS" w:hAnsi="Trebuchet MS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25478</wp:posOffset>
            </wp:positionV>
            <wp:extent cx="1555115" cy="587375"/>
            <wp:effectExtent l="0" t="0" r="6985" b="3175"/>
            <wp:wrapNone/>
            <wp:docPr id="6" name="Picture 6" descr="Pro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Ques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4381637</wp:posOffset>
            </wp:positionH>
            <wp:positionV relativeFrom="paragraph">
              <wp:posOffset>-3207</wp:posOffset>
            </wp:positionV>
            <wp:extent cx="1441450" cy="807720"/>
            <wp:effectExtent l="0" t="0" r="635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2130144</wp:posOffset>
            </wp:positionH>
            <wp:positionV relativeFrom="paragraph">
              <wp:posOffset>29821</wp:posOffset>
            </wp:positionV>
            <wp:extent cx="2193290" cy="6667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FE0" w:rsidRPr="00C15FE0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15FE0" w:rsidRPr="00E42888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C15FE0" w:rsidRPr="00C15FE0"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E42888" w:rsidRDefault="00E42888" w:rsidP="00C15FE0">
      <w:pPr>
        <w:rPr>
          <w:rFonts w:ascii="Trebuchet MS" w:hAnsi="Trebuchet MS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2888" w:rsidRDefault="00E42888" w:rsidP="00C15FE0">
      <w:pPr>
        <w:rPr>
          <w:rFonts w:ascii="Trebuchet MS" w:hAnsi="Trebuchet MS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2888" w:rsidRDefault="00E42888" w:rsidP="00C15FE0">
      <w:pPr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3347" w:rsidRPr="00E42888" w:rsidRDefault="00E42888" w:rsidP="00C15FE0">
      <w:pPr>
        <w:rPr>
          <w:rFonts w:ascii="Trebuchet MS" w:hAnsi="Trebuchet M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FE0">
        <w:rPr>
          <w:rFonts w:ascii="Trebuchet MS" w:hAnsi="Trebuchet MS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8594D12" wp14:editId="64EE57AB">
            <wp:extent cx="1729740" cy="1752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A7" w:rsidRDefault="00C033A7" w:rsidP="00587FD5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="Arial"/>
          <w:b/>
          <w:sz w:val="21"/>
          <w:szCs w:val="21"/>
          <w:lang w:eastAsia="en-US"/>
        </w:rPr>
      </w:pPr>
    </w:p>
    <w:p w:rsidR="00C165CA" w:rsidRPr="00E42888" w:rsidRDefault="006E1C0A" w:rsidP="00667613">
      <w:pPr>
        <w:pStyle w:val="a4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1F51B3">
        <w:rPr>
          <w:rFonts w:asciiTheme="minorHAnsi" w:hAnsiTheme="minorHAnsi" w:cs="Arial"/>
          <w:b/>
          <w:lang w:eastAsia="en-US"/>
        </w:rPr>
        <w:t>6</w:t>
      </w:r>
      <w:r w:rsidR="0099136B" w:rsidRPr="001F51B3">
        <w:rPr>
          <w:rFonts w:asciiTheme="minorHAnsi" w:hAnsiTheme="minorHAnsi" w:cs="Arial"/>
          <w:b/>
          <w:lang w:eastAsia="en-US"/>
        </w:rPr>
        <w:t xml:space="preserve"> </w:t>
      </w:r>
      <w:r w:rsidR="00F65249" w:rsidRPr="001F51B3">
        <w:rPr>
          <w:rFonts w:asciiTheme="minorHAnsi" w:hAnsiTheme="minorHAnsi" w:cs="Arial"/>
          <w:b/>
          <w:lang w:eastAsia="en-US"/>
        </w:rPr>
        <w:t>октября</w:t>
      </w:r>
      <w:r w:rsidR="00430259" w:rsidRPr="001F51B3">
        <w:rPr>
          <w:rFonts w:asciiTheme="minorHAnsi" w:hAnsiTheme="minorHAnsi" w:cs="Arial"/>
          <w:lang w:eastAsia="en-US"/>
        </w:rPr>
        <w:t xml:space="preserve"> </w:t>
      </w:r>
      <w:r w:rsidRPr="001F51B3">
        <w:rPr>
          <w:rFonts w:asciiTheme="minorHAnsi" w:hAnsiTheme="minorHAnsi" w:cs="Arial"/>
          <w:b/>
          <w:bCs/>
          <w:lang w:eastAsia="en-US"/>
        </w:rPr>
        <w:t>2017</w:t>
      </w:r>
      <w:r w:rsidR="00C43349" w:rsidRPr="001F51B3">
        <w:rPr>
          <w:rFonts w:asciiTheme="minorHAnsi" w:hAnsiTheme="minorHAnsi" w:cs="Arial"/>
          <w:b/>
          <w:bCs/>
          <w:lang w:eastAsia="en-US"/>
        </w:rPr>
        <w:t xml:space="preserve"> г. компания </w:t>
      </w:r>
      <w:r w:rsidR="00C43349" w:rsidRPr="001F51B3">
        <w:rPr>
          <w:rFonts w:asciiTheme="minorHAnsi" w:hAnsiTheme="minorHAnsi" w:cs="Arial"/>
          <w:b/>
          <w:bCs/>
          <w:lang w:val="en-US" w:eastAsia="en-US"/>
        </w:rPr>
        <w:t>ProQuest</w:t>
      </w:r>
      <w:r w:rsidR="00C43349" w:rsidRPr="001F51B3">
        <w:rPr>
          <w:rFonts w:asciiTheme="minorHAnsi" w:hAnsiTheme="minorHAnsi" w:cs="Arial"/>
          <w:lang w:eastAsia="en-US"/>
        </w:rPr>
        <w:t xml:space="preserve">, один из крупнейших мировых поставщиков электронной информации, </w:t>
      </w:r>
      <w:r w:rsidR="00073EF1" w:rsidRPr="001F51B3">
        <w:rPr>
          <w:rFonts w:asciiTheme="minorHAnsi" w:hAnsiTheme="minorHAnsi" w:cs="Arial"/>
          <w:lang w:eastAsia="en-US"/>
        </w:rPr>
        <w:t xml:space="preserve">подписное агентство </w:t>
      </w:r>
      <w:r w:rsidR="00C43349" w:rsidRPr="001F51B3">
        <w:rPr>
          <w:rFonts w:asciiTheme="minorHAnsi" w:hAnsiTheme="minorHAnsi" w:cs="Arial"/>
          <w:lang w:eastAsia="en-US"/>
        </w:rPr>
        <w:t xml:space="preserve">ЗАО «КОНЭК» и </w:t>
      </w:r>
      <w:r w:rsidR="00E42888">
        <w:rPr>
          <w:rFonts w:asciiTheme="minorHAnsi" w:hAnsiTheme="minorHAnsi" w:cs="Arial"/>
          <w:lang w:eastAsia="en-US"/>
        </w:rPr>
        <w:t xml:space="preserve">Санкт </w:t>
      </w:r>
      <w:r w:rsidR="00F2410F" w:rsidRPr="001F51B3">
        <w:rPr>
          <w:rFonts w:asciiTheme="minorHAnsi" w:hAnsiTheme="minorHAnsi" w:cs="Arial"/>
          <w:lang w:eastAsia="en-US"/>
        </w:rPr>
        <w:t>-</w:t>
      </w:r>
      <w:r w:rsidR="00E42888">
        <w:rPr>
          <w:rFonts w:asciiTheme="minorHAnsi" w:hAnsiTheme="minorHAnsi" w:cs="Arial"/>
          <w:lang w:eastAsia="en-US"/>
        </w:rPr>
        <w:t xml:space="preserve"> </w:t>
      </w:r>
      <w:r w:rsidR="00F2410F" w:rsidRPr="001F51B3">
        <w:rPr>
          <w:rFonts w:asciiTheme="minorHAnsi" w:hAnsiTheme="minorHAnsi" w:cs="Arial"/>
          <w:lang w:eastAsia="en-US"/>
        </w:rPr>
        <w:t>Петербургский</w:t>
      </w:r>
      <w:r w:rsidR="0099136B" w:rsidRPr="001F51B3">
        <w:rPr>
          <w:rFonts w:asciiTheme="minorHAnsi" w:hAnsiTheme="minorHAnsi" w:cs="Arial"/>
          <w:lang w:eastAsia="en-US"/>
        </w:rPr>
        <w:t xml:space="preserve"> государственный университет</w:t>
      </w:r>
      <w:r w:rsidR="002E30A0" w:rsidRPr="001F51B3">
        <w:rPr>
          <w:rFonts w:asciiTheme="minorHAnsi" w:hAnsiTheme="minorHAnsi" w:cs="Arial"/>
          <w:lang w:eastAsia="en-US"/>
        </w:rPr>
        <w:t xml:space="preserve"> проводят </w:t>
      </w:r>
      <w:r w:rsidR="00F2410F" w:rsidRPr="001F51B3">
        <w:rPr>
          <w:rFonts w:asciiTheme="minorHAnsi" w:hAnsiTheme="minorHAnsi" w:cs="Arial"/>
          <w:lang w:eastAsia="en-US"/>
        </w:rPr>
        <w:t xml:space="preserve">ежегодное </w:t>
      </w:r>
      <w:r w:rsidR="00C43349" w:rsidRPr="001F51B3">
        <w:rPr>
          <w:rFonts w:asciiTheme="minorHAnsi" w:hAnsiTheme="minorHAnsi" w:cs="Arial"/>
          <w:lang w:eastAsia="en-US"/>
        </w:rPr>
        <w:t xml:space="preserve">масштабное мероприятие - </w:t>
      </w:r>
      <w:r w:rsidR="00C43349" w:rsidRPr="001F51B3">
        <w:rPr>
          <w:rFonts w:asciiTheme="minorHAnsi" w:hAnsiTheme="minorHAnsi" w:cs="Arial"/>
          <w:b/>
          <w:bCs/>
          <w:lang w:eastAsia="en-US"/>
        </w:rPr>
        <w:t>«</w:t>
      </w:r>
      <w:r w:rsidR="00C43349" w:rsidRPr="001F51B3">
        <w:rPr>
          <w:rFonts w:asciiTheme="minorHAnsi" w:hAnsiTheme="minorHAnsi" w:cs="Arial"/>
          <w:b/>
          <w:bCs/>
          <w:lang w:val="en-US" w:eastAsia="en-US"/>
        </w:rPr>
        <w:t>ProQuest</w:t>
      </w:r>
      <w:r w:rsidR="00C43349" w:rsidRPr="001F51B3">
        <w:rPr>
          <w:rFonts w:asciiTheme="minorHAnsi" w:hAnsiTheme="minorHAnsi" w:cs="Arial"/>
          <w:b/>
          <w:bCs/>
          <w:lang w:eastAsia="en-US"/>
        </w:rPr>
        <w:t xml:space="preserve"> </w:t>
      </w:r>
      <w:r w:rsidR="00C43349" w:rsidRPr="001F51B3">
        <w:rPr>
          <w:rFonts w:asciiTheme="minorHAnsi" w:hAnsiTheme="minorHAnsi" w:cs="Arial"/>
          <w:b/>
          <w:bCs/>
          <w:lang w:val="en-US" w:eastAsia="en-US"/>
        </w:rPr>
        <w:t>Day</w:t>
      </w:r>
      <w:r w:rsidR="00C43349" w:rsidRPr="001F51B3">
        <w:rPr>
          <w:rFonts w:asciiTheme="minorHAnsi" w:hAnsiTheme="minorHAnsi" w:cs="Arial"/>
          <w:b/>
          <w:bCs/>
          <w:lang w:eastAsia="en-US"/>
        </w:rPr>
        <w:t xml:space="preserve">» </w:t>
      </w:r>
      <w:r w:rsidR="00412868" w:rsidRPr="001F51B3">
        <w:rPr>
          <w:rFonts w:asciiTheme="minorHAnsi" w:hAnsiTheme="minorHAnsi" w:cs="Arial"/>
        </w:rPr>
        <w:t>с</w:t>
      </w:r>
      <w:r w:rsidR="00C51A4B" w:rsidRPr="001F51B3">
        <w:rPr>
          <w:rFonts w:asciiTheme="minorHAnsi" w:hAnsiTheme="minorHAnsi" w:cs="Arial"/>
        </w:rPr>
        <w:t xml:space="preserve"> участие</w:t>
      </w:r>
      <w:r w:rsidR="00412868" w:rsidRPr="001F51B3">
        <w:rPr>
          <w:rFonts w:asciiTheme="minorHAnsi" w:hAnsiTheme="minorHAnsi" w:cs="Arial"/>
        </w:rPr>
        <w:t>м</w:t>
      </w:r>
      <w:r w:rsidR="00C51A4B" w:rsidRPr="001F51B3">
        <w:rPr>
          <w:rFonts w:asciiTheme="minorHAnsi" w:hAnsiTheme="minorHAnsi" w:cs="Arial"/>
        </w:rPr>
        <w:t xml:space="preserve"> менед</w:t>
      </w:r>
      <w:r w:rsidR="00412868" w:rsidRPr="001F51B3">
        <w:rPr>
          <w:rFonts w:asciiTheme="minorHAnsi" w:hAnsiTheme="minorHAnsi" w:cs="Arial"/>
        </w:rPr>
        <w:t>жеров</w:t>
      </w:r>
      <w:r w:rsidR="00C51A4B" w:rsidRPr="001F51B3">
        <w:rPr>
          <w:rFonts w:asciiTheme="minorHAnsi" w:hAnsiTheme="minorHAnsi" w:cs="Arial"/>
        </w:rPr>
        <w:t xml:space="preserve"> и специали</w:t>
      </w:r>
      <w:r w:rsidR="00412868" w:rsidRPr="001F51B3">
        <w:rPr>
          <w:rFonts w:asciiTheme="minorHAnsi" w:hAnsiTheme="minorHAnsi" w:cs="Arial"/>
        </w:rPr>
        <w:t>стов</w:t>
      </w:r>
      <w:r w:rsidR="00C51A4B" w:rsidRPr="001F51B3">
        <w:rPr>
          <w:rFonts w:asciiTheme="minorHAnsi" w:hAnsiTheme="minorHAnsi" w:cs="Arial"/>
        </w:rPr>
        <w:t xml:space="preserve"> компании:</w:t>
      </w:r>
      <w:r w:rsidR="00B317C5" w:rsidRPr="001F51B3">
        <w:rPr>
          <w:rFonts w:asciiTheme="minorHAnsi" w:hAnsiTheme="minorHAnsi" w:cs="Arial"/>
        </w:rPr>
        <w:t xml:space="preserve"> </w:t>
      </w:r>
      <w:r w:rsidR="00211934" w:rsidRPr="001F51B3">
        <w:rPr>
          <w:rFonts w:asciiTheme="minorHAnsi" w:hAnsiTheme="minorHAnsi" w:cs="Arial"/>
          <w:b/>
        </w:rPr>
        <w:t>Анна Трифонова (</w:t>
      </w:r>
      <w:r w:rsidR="00211934" w:rsidRPr="001F51B3">
        <w:rPr>
          <w:rFonts w:asciiTheme="minorHAnsi" w:hAnsiTheme="minorHAnsi" w:cs="Arial"/>
          <w:b/>
          <w:lang w:val="en-GB"/>
        </w:rPr>
        <w:t>Mrs</w:t>
      </w:r>
      <w:r w:rsidR="00211934" w:rsidRPr="001F51B3">
        <w:rPr>
          <w:rFonts w:asciiTheme="minorHAnsi" w:hAnsiTheme="minorHAnsi" w:cs="Arial"/>
          <w:b/>
        </w:rPr>
        <w:t xml:space="preserve">. </w:t>
      </w:r>
      <w:r w:rsidR="00211934" w:rsidRPr="001F51B3">
        <w:rPr>
          <w:rFonts w:asciiTheme="minorHAnsi" w:hAnsiTheme="minorHAnsi" w:cs="Arial"/>
          <w:b/>
          <w:lang w:val="en-GB"/>
        </w:rPr>
        <w:t>Anna</w:t>
      </w:r>
      <w:r w:rsidR="00211934" w:rsidRPr="001F51B3">
        <w:rPr>
          <w:rFonts w:asciiTheme="minorHAnsi" w:hAnsiTheme="minorHAnsi" w:cs="Arial"/>
          <w:b/>
        </w:rPr>
        <w:t xml:space="preserve"> </w:t>
      </w:r>
      <w:r w:rsidR="00211934" w:rsidRPr="001F51B3">
        <w:rPr>
          <w:rFonts w:asciiTheme="minorHAnsi" w:hAnsiTheme="minorHAnsi" w:cs="Arial"/>
          <w:b/>
          <w:lang w:val="en-GB"/>
        </w:rPr>
        <w:t>Trifonova</w:t>
      </w:r>
      <w:r w:rsidR="00211934" w:rsidRPr="001F51B3">
        <w:rPr>
          <w:rFonts w:asciiTheme="minorHAnsi" w:hAnsiTheme="minorHAnsi" w:cs="Arial"/>
          <w:b/>
        </w:rPr>
        <w:t>)</w:t>
      </w:r>
      <w:r w:rsidR="00211934" w:rsidRPr="001F51B3">
        <w:rPr>
          <w:rFonts w:asciiTheme="minorHAnsi" w:hAnsiTheme="minorHAnsi" w:cs="Arial"/>
        </w:rPr>
        <w:t xml:space="preserve"> – региональный представитель </w:t>
      </w:r>
      <w:r w:rsidR="00211934" w:rsidRPr="001F51B3">
        <w:rPr>
          <w:rFonts w:asciiTheme="minorHAnsi" w:hAnsiTheme="minorHAnsi" w:cs="Arial"/>
          <w:lang w:val="en-GB"/>
        </w:rPr>
        <w:t>ProQuest</w:t>
      </w:r>
      <w:r w:rsidR="00211934" w:rsidRPr="001F51B3">
        <w:rPr>
          <w:rFonts w:asciiTheme="minorHAnsi" w:hAnsiTheme="minorHAnsi" w:cs="Arial"/>
        </w:rPr>
        <w:t xml:space="preserve"> в России</w:t>
      </w:r>
      <w:r w:rsidR="00D2181E" w:rsidRPr="001F51B3">
        <w:rPr>
          <w:rFonts w:asciiTheme="minorHAnsi" w:hAnsiTheme="minorHAnsi" w:cs="Arial"/>
        </w:rPr>
        <w:t>;</w:t>
      </w:r>
      <w:r w:rsidR="00C51A4B" w:rsidRPr="001F51B3">
        <w:rPr>
          <w:rFonts w:asciiTheme="minorHAnsi" w:hAnsiTheme="minorHAnsi" w:cs="Arial"/>
        </w:rPr>
        <w:t xml:space="preserve"> </w:t>
      </w:r>
      <w:r w:rsidR="00ED67C7" w:rsidRPr="001F51B3">
        <w:rPr>
          <w:rFonts w:asciiTheme="minorHAnsi" w:hAnsiTheme="minorHAnsi" w:cs="Arial"/>
          <w:b/>
        </w:rPr>
        <w:t>Майнхард Кетлер  (Mr. Meinhard Kettler)</w:t>
      </w:r>
      <w:r w:rsidR="00ED67C7" w:rsidRPr="001F51B3">
        <w:rPr>
          <w:rFonts w:asciiTheme="minorHAnsi" w:hAnsiTheme="minorHAnsi" w:cs="Arial"/>
        </w:rPr>
        <w:t xml:space="preserve">, </w:t>
      </w:r>
      <w:r w:rsidR="00C87ABF" w:rsidRPr="001F51B3">
        <w:rPr>
          <w:rFonts w:asciiTheme="minorHAnsi" w:hAnsiTheme="minorHAnsi" w:cs="Arial"/>
        </w:rPr>
        <w:t>руководитель п</w:t>
      </w:r>
      <w:r w:rsidR="00F2410F" w:rsidRPr="001F51B3">
        <w:rPr>
          <w:rFonts w:asciiTheme="minorHAnsi" w:hAnsiTheme="minorHAnsi" w:cs="Arial"/>
        </w:rPr>
        <w:t>роекта «Международный контент»</w:t>
      </w:r>
      <w:r w:rsidR="00C87ABF" w:rsidRPr="001F51B3">
        <w:rPr>
          <w:rFonts w:asciiTheme="minorHAnsi" w:hAnsiTheme="minorHAnsi" w:cs="Arial"/>
        </w:rPr>
        <w:t xml:space="preserve"> БД диссертаций компании ProQuest</w:t>
      </w:r>
      <w:r w:rsidR="00D2181E" w:rsidRPr="001F51B3">
        <w:rPr>
          <w:rFonts w:asciiTheme="minorHAnsi" w:hAnsiTheme="minorHAnsi" w:cs="Arial"/>
        </w:rPr>
        <w:t>;</w:t>
      </w:r>
      <w:r w:rsidR="00C51A4B" w:rsidRPr="001F51B3">
        <w:rPr>
          <w:rFonts w:asciiTheme="minorHAnsi" w:hAnsiTheme="minorHAnsi" w:cs="Arial"/>
        </w:rPr>
        <w:t xml:space="preserve">  </w:t>
      </w:r>
      <w:r w:rsidR="00F65249" w:rsidRPr="001F51B3">
        <w:rPr>
          <w:rFonts w:asciiTheme="minorHAnsi" w:hAnsiTheme="minorHAnsi" w:cs="Arial"/>
          <w:b/>
        </w:rPr>
        <w:t>Кристиан Мотовски</w:t>
      </w:r>
      <w:r w:rsidR="00BD7350" w:rsidRPr="001F51B3">
        <w:rPr>
          <w:rFonts w:asciiTheme="minorHAnsi" w:hAnsiTheme="minorHAnsi" w:cs="Arial"/>
          <w:b/>
        </w:rPr>
        <w:t xml:space="preserve"> </w:t>
      </w:r>
      <w:r w:rsidR="00EB4367">
        <w:rPr>
          <w:rFonts w:asciiTheme="minorHAnsi" w:hAnsiTheme="minorHAnsi" w:cs="Arial"/>
          <w:b/>
        </w:rPr>
        <w:t xml:space="preserve"> </w:t>
      </w:r>
      <w:r w:rsidR="00C43349" w:rsidRPr="001F51B3">
        <w:rPr>
          <w:rFonts w:asciiTheme="minorHAnsi" w:hAnsiTheme="minorHAnsi" w:cs="Arial"/>
          <w:b/>
        </w:rPr>
        <w:t>(</w:t>
      </w:r>
      <w:r w:rsidR="00EB4367">
        <w:rPr>
          <w:rFonts w:asciiTheme="minorHAnsi" w:hAnsiTheme="minorHAnsi" w:cs="Arial"/>
          <w:b/>
        </w:rPr>
        <w:t xml:space="preserve"> </w:t>
      </w:r>
      <w:r w:rsidR="00C43349" w:rsidRPr="001F51B3">
        <w:rPr>
          <w:rFonts w:asciiTheme="minorHAnsi" w:hAnsiTheme="minorHAnsi" w:cs="Arial"/>
          <w:b/>
        </w:rPr>
        <w:t xml:space="preserve">Mr. </w:t>
      </w:r>
      <w:r w:rsidR="00F65249" w:rsidRPr="001F51B3">
        <w:rPr>
          <w:rFonts w:asciiTheme="minorHAnsi" w:hAnsiTheme="minorHAnsi" w:cs="Arial"/>
          <w:b/>
          <w:lang w:val="en-GB"/>
        </w:rPr>
        <w:t>Cristian</w:t>
      </w:r>
      <w:r w:rsidR="00F65249" w:rsidRPr="001F51B3">
        <w:rPr>
          <w:rFonts w:asciiTheme="minorHAnsi" w:hAnsiTheme="minorHAnsi" w:cs="Arial"/>
          <w:b/>
        </w:rPr>
        <w:t xml:space="preserve"> </w:t>
      </w:r>
      <w:r w:rsidR="00F65249" w:rsidRPr="001F51B3">
        <w:rPr>
          <w:rFonts w:asciiTheme="minorHAnsi" w:hAnsiTheme="minorHAnsi" w:cs="Arial"/>
          <w:b/>
          <w:lang w:val="en-GB"/>
        </w:rPr>
        <w:t>Motovsky</w:t>
      </w:r>
      <w:r w:rsidR="00C43349" w:rsidRPr="001F51B3">
        <w:rPr>
          <w:rFonts w:asciiTheme="minorHAnsi" w:hAnsiTheme="minorHAnsi" w:cs="Arial"/>
          <w:b/>
        </w:rPr>
        <w:t>)</w:t>
      </w:r>
      <w:r w:rsidR="00C43349" w:rsidRPr="001F51B3">
        <w:rPr>
          <w:rFonts w:asciiTheme="minorHAnsi" w:hAnsiTheme="minorHAnsi" w:cs="Arial"/>
        </w:rPr>
        <w:t xml:space="preserve"> – ведущий специалист </w:t>
      </w:r>
      <w:r w:rsidR="00F65249" w:rsidRPr="001F51B3">
        <w:rPr>
          <w:rFonts w:asciiTheme="minorHAnsi" w:hAnsiTheme="minorHAnsi" w:cs="Arial"/>
          <w:lang w:val="en-GB"/>
        </w:rPr>
        <w:t>Ex</w:t>
      </w:r>
      <w:r w:rsidR="00F65249" w:rsidRPr="001F51B3">
        <w:rPr>
          <w:rFonts w:asciiTheme="minorHAnsi" w:hAnsiTheme="minorHAnsi" w:cs="Arial"/>
        </w:rPr>
        <w:t xml:space="preserve"> </w:t>
      </w:r>
      <w:r w:rsidR="00F65249" w:rsidRPr="001F51B3">
        <w:rPr>
          <w:rFonts w:asciiTheme="minorHAnsi" w:hAnsiTheme="minorHAnsi" w:cs="Arial"/>
          <w:lang w:val="en-GB"/>
        </w:rPr>
        <w:t>Libris</w:t>
      </w:r>
      <w:r w:rsidR="0060323A" w:rsidRPr="001F51B3">
        <w:rPr>
          <w:rFonts w:asciiTheme="minorHAnsi" w:hAnsiTheme="minorHAnsi" w:cs="Arial"/>
        </w:rPr>
        <w:t>;</w:t>
      </w:r>
      <w:r w:rsidR="00211934" w:rsidRPr="001F51B3">
        <w:rPr>
          <w:rFonts w:asciiTheme="minorHAnsi" w:hAnsiTheme="minorHAnsi" w:cs="Arial"/>
        </w:rPr>
        <w:t xml:space="preserve">  </w:t>
      </w:r>
      <w:r w:rsidR="0060323A" w:rsidRPr="001F51B3">
        <w:rPr>
          <w:rFonts w:asciiTheme="minorHAnsi" w:hAnsiTheme="minorHAnsi" w:cs="Arial"/>
          <w:b/>
        </w:rPr>
        <w:t>Крассимира Ангуелова (</w:t>
      </w:r>
      <w:r w:rsidR="0060323A" w:rsidRPr="001F51B3">
        <w:rPr>
          <w:rFonts w:asciiTheme="minorHAnsi" w:hAnsiTheme="minorHAnsi" w:cs="Arial"/>
          <w:b/>
          <w:lang w:val="en-US"/>
        </w:rPr>
        <w:t>Mrs</w:t>
      </w:r>
      <w:r w:rsidR="0060323A" w:rsidRPr="001F51B3">
        <w:rPr>
          <w:rFonts w:asciiTheme="minorHAnsi" w:hAnsiTheme="minorHAnsi" w:cs="Arial"/>
          <w:b/>
        </w:rPr>
        <w:t xml:space="preserve">. </w:t>
      </w:r>
      <w:r w:rsidR="0060323A" w:rsidRPr="001F51B3">
        <w:rPr>
          <w:rFonts w:asciiTheme="minorHAnsi" w:hAnsiTheme="minorHAnsi" w:cs="Arial"/>
          <w:b/>
          <w:lang w:val="en-US"/>
        </w:rPr>
        <w:t>Krassimira</w:t>
      </w:r>
      <w:r w:rsidR="0060323A" w:rsidRPr="001F51B3">
        <w:rPr>
          <w:rFonts w:asciiTheme="minorHAnsi" w:hAnsiTheme="minorHAnsi" w:cs="Arial"/>
          <w:b/>
        </w:rPr>
        <w:t xml:space="preserve"> </w:t>
      </w:r>
      <w:r w:rsidR="0060323A" w:rsidRPr="001F51B3">
        <w:rPr>
          <w:rFonts w:asciiTheme="minorHAnsi" w:hAnsiTheme="minorHAnsi" w:cs="Arial"/>
          <w:b/>
          <w:lang w:val="en-US"/>
        </w:rPr>
        <w:t>Anguelova</w:t>
      </w:r>
      <w:r w:rsidR="0060323A" w:rsidRPr="001F51B3">
        <w:rPr>
          <w:rFonts w:asciiTheme="minorHAnsi" w:hAnsiTheme="minorHAnsi" w:cs="Arial"/>
        </w:rPr>
        <w:t xml:space="preserve">), региональный директор по видео – контенту </w:t>
      </w:r>
      <w:r w:rsidR="0060323A" w:rsidRPr="001F51B3">
        <w:rPr>
          <w:rFonts w:asciiTheme="minorHAnsi" w:hAnsiTheme="minorHAnsi" w:cs="Arial"/>
          <w:lang w:val="en-US"/>
        </w:rPr>
        <w:t>Alexander</w:t>
      </w:r>
      <w:r w:rsidR="0060323A" w:rsidRPr="001F51B3">
        <w:rPr>
          <w:rFonts w:asciiTheme="minorHAnsi" w:hAnsiTheme="minorHAnsi" w:cs="Arial"/>
        </w:rPr>
        <w:t xml:space="preserve"> </w:t>
      </w:r>
      <w:r w:rsidR="0060323A" w:rsidRPr="001F51B3">
        <w:rPr>
          <w:rFonts w:asciiTheme="minorHAnsi" w:hAnsiTheme="minorHAnsi" w:cs="Arial"/>
          <w:lang w:val="en-US"/>
        </w:rPr>
        <w:t>Street</w:t>
      </w:r>
      <w:r w:rsidR="0060323A" w:rsidRPr="001F51B3">
        <w:rPr>
          <w:rFonts w:asciiTheme="minorHAnsi" w:hAnsiTheme="minorHAnsi" w:cs="Arial"/>
        </w:rPr>
        <w:t xml:space="preserve"> </w:t>
      </w:r>
      <w:r w:rsidR="0060323A" w:rsidRPr="001F51B3">
        <w:rPr>
          <w:rFonts w:asciiTheme="minorHAnsi" w:hAnsiTheme="minorHAnsi" w:cs="Arial"/>
          <w:lang w:val="en-US"/>
        </w:rPr>
        <w:t>Press</w:t>
      </w:r>
      <w:r w:rsidR="00E42888">
        <w:rPr>
          <w:rFonts w:asciiTheme="minorHAnsi" w:hAnsiTheme="minorHAnsi" w:cs="Arial"/>
        </w:rPr>
        <w:t>.</w:t>
      </w:r>
    </w:p>
    <w:p w:rsidR="00F2410F" w:rsidRPr="001F51B3" w:rsidRDefault="00F2410F" w:rsidP="00D2181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347FAB" w:rsidRPr="001F51B3" w:rsidRDefault="004B6B96" w:rsidP="008435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1F51B3">
        <w:rPr>
          <w:rFonts w:asciiTheme="minorHAnsi" w:hAnsiTheme="minorHAnsi" w:cs="Arial"/>
          <w:b/>
          <w:sz w:val="24"/>
          <w:szCs w:val="24"/>
        </w:rPr>
        <w:t>Цель мероприятия</w:t>
      </w:r>
      <w:r w:rsidR="00C51A4B" w:rsidRPr="001F51B3">
        <w:rPr>
          <w:rFonts w:asciiTheme="minorHAnsi" w:hAnsiTheme="minorHAnsi" w:cs="Arial"/>
          <w:sz w:val="24"/>
          <w:szCs w:val="24"/>
        </w:rPr>
        <w:t xml:space="preserve"> </w:t>
      </w:r>
      <w:r w:rsidR="008435D0" w:rsidRPr="001F51B3">
        <w:rPr>
          <w:rFonts w:asciiTheme="minorHAnsi" w:hAnsiTheme="minorHAnsi" w:cs="Arial"/>
          <w:sz w:val="24"/>
          <w:szCs w:val="24"/>
        </w:rPr>
        <w:t>–</w:t>
      </w:r>
      <w:r w:rsidR="00C51A4B" w:rsidRPr="001F51B3">
        <w:rPr>
          <w:rFonts w:asciiTheme="minorHAnsi" w:hAnsiTheme="minorHAnsi" w:cs="Arial"/>
          <w:sz w:val="24"/>
          <w:szCs w:val="24"/>
        </w:rPr>
        <w:t xml:space="preserve"> </w:t>
      </w:r>
      <w:r w:rsidR="00403347" w:rsidRPr="001F51B3">
        <w:rPr>
          <w:rFonts w:asciiTheme="minorHAnsi" w:hAnsiTheme="minorHAnsi" w:cs="Arial"/>
          <w:sz w:val="24"/>
          <w:szCs w:val="24"/>
        </w:rPr>
        <w:t>представить изменения</w:t>
      </w:r>
      <w:r w:rsidR="008435D0" w:rsidRPr="001F51B3">
        <w:rPr>
          <w:rFonts w:asciiTheme="minorHAnsi" w:hAnsiTheme="minorHAnsi" w:cs="Arial"/>
          <w:sz w:val="24"/>
          <w:szCs w:val="24"/>
        </w:rPr>
        <w:t xml:space="preserve">, произошедшие в течение года </w:t>
      </w:r>
      <w:r w:rsidR="00E42888">
        <w:rPr>
          <w:rFonts w:asciiTheme="minorHAnsi" w:hAnsiTheme="minorHAnsi" w:cs="Arial"/>
          <w:sz w:val="24"/>
          <w:szCs w:val="24"/>
        </w:rPr>
        <w:t xml:space="preserve">в структуре </w:t>
      </w:r>
      <w:r w:rsidR="00D932CB" w:rsidRPr="001F51B3">
        <w:rPr>
          <w:rFonts w:asciiTheme="minorHAnsi" w:hAnsiTheme="minorHAnsi" w:cs="Arial"/>
          <w:sz w:val="24"/>
          <w:szCs w:val="24"/>
        </w:rPr>
        <w:t xml:space="preserve">научного контента и сервисов    компании </w:t>
      </w:r>
      <w:r w:rsidR="00D932CB" w:rsidRPr="001F51B3">
        <w:rPr>
          <w:rFonts w:asciiTheme="minorHAnsi" w:hAnsiTheme="minorHAnsi" w:cs="Arial"/>
          <w:sz w:val="24"/>
          <w:szCs w:val="24"/>
          <w:lang w:val="en-US"/>
        </w:rPr>
        <w:t>ProQuest</w:t>
      </w:r>
      <w:r w:rsidR="00E42888">
        <w:rPr>
          <w:rFonts w:asciiTheme="minorHAnsi" w:hAnsiTheme="minorHAnsi" w:cs="Arial"/>
          <w:sz w:val="24"/>
          <w:szCs w:val="24"/>
        </w:rPr>
        <w:t xml:space="preserve">; </w:t>
      </w:r>
      <w:r w:rsidR="008435D0" w:rsidRPr="001F51B3">
        <w:rPr>
          <w:rFonts w:asciiTheme="minorHAnsi" w:hAnsiTheme="minorHAnsi" w:cs="Arial"/>
          <w:sz w:val="24"/>
          <w:szCs w:val="24"/>
        </w:rPr>
        <w:t>показать</w:t>
      </w:r>
      <w:r w:rsidR="00D932CB" w:rsidRPr="001F51B3">
        <w:rPr>
          <w:rFonts w:asciiTheme="minorHAnsi" w:hAnsiTheme="minorHAnsi" w:cs="Arial"/>
          <w:sz w:val="24"/>
          <w:szCs w:val="24"/>
        </w:rPr>
        <w:t xml:space="preserve">, каким образом </w:t>
      </w:r>
      <w:r w:rsidR="00347FAB" w:rsidRPr="001F51B3">
        <w:rPr>
          <w:rFonts w:asciiTheme="minorHAnsi" w:hAnsiTheme="minorHAnsi" w:cs="Arial"/>
          <w:sz w:val="24"/>
          <w:szCs w:val="24"/>
        </w:rPr>
        <w:t>ведущие библиотеки</w:t>
      </w:r>
      <w:r w:rsidR="00D932CB" w:rsidRPr="001F51B3">
        <w:rPr>
          <w:rFonts w:asciiTheme="minorHAnsi" w:hAnsiTheme="minorHAnsi" w:cs="Arial"/>
          <w:sz w:val="24"/>
          <w:szCs w:val="24"/>
        </w:rPr>
        <w:t xml:space="preserve"> Санкт-Петербурга </w:t>
      </w:r>
      <w:r w:rsidR="00347FAB" w:rsidRPr="001F51B3">
        <w:rPr>
          <w:rFonts w:asciiTheme="minorHAnsi" w:hAnsiTheme="minorHAnsi" w:cs="Arial"/>
          <w:sz w:val="24"/>
          <w:szCs w:val="24"/>
        </w:rPr>
        <w:t xml:space="preserve">интегрируют базы данных </w:t>
      </w:r>
      <w:r w:rsidR="00347FAB" w:rsidRPr="001F51B3">
        <w:rPr>
          <w:rFonts w:asciiTheme="minorHAnsi" w:hAnsiTheme="minorHAnsi" w:cs="Arial"/>
          <w:sz w:val="24"/>
          <w:szCs w:val="24"/>
          <w:lang w:val="en-US"/>
        </w:rPr>
        <w:t>ProQuest</w:t>
      </w:r>
      <w:r w:rsidR="00D932CB" w:rsidRPr="001F51B3">
        <w:rPr>
          <w:rFonts w:asciiTheme="minorHAnsi" w:hAnsiTheme="minorHAnsi" w:cs="Arial"/>
          <w:sz w:val="24"/>
          <w:szCs w:val="24"/>
        </w:rPr>
        <w:t xml:space="preserve"> в образовательный и исследовательский процесс</w:t>
      </w:r>
      <w:r w:rsidR="00347FAB" w:rsidRPr="001F51B3">
        <w:rPr>
          <w:rFonts w:asciiTheme="minorHAnsi" w:hAnsiTheme="minorHAnsi" w:cs="Arial"/>
          <w:sz w:val="24"/>
          <w:szCs w:val="24"/>
        </w:rPr>
        <w:t>ы</w:t>
      </w:r>
      <w:r w:rsidR="00D932CB" w:rsidRPr="001F51B3">
        <w:rPr>
          <w:rFonts w:asciiTheme="minorHAnsi" w:hAnsiTheme="minorHAnsi" w:cs="Arial"/>
          <w:sz w:val="24"/>
          <w:szCs w:val="24"/>
        </w:rPr>
        <w:t xml:space="preserve"> вузов</w:t>
      </w:r>
      <w:r w:rsidR="00C53EEC">
        <w:rPr>
          <w:rFonts w:asciiTheme="minorHAnsi" w:hAnsiTheme="minorHAnsi" w:cs="Arial"/>
          <w:sz w:val="24"/>
          <w:szCs w:val="24"/>
        </w:rPr>
        <w:t xml:space="preserve">, а также </w:t>
      </w:r>
      <w:r w:rsidR="00EB4367">
        <w:rPr>
          <w:rFonts w:asciiTheme="minorHAnsi" w:hAnsiTheme="minorHAnsi" w:cs="Arial"/>
          <w:sz w:val="24"/>
          <w:szCs w:val="24"/>
        </w:rPr>
        <w:t>использую</w:t>
      </w:r>
      <w:r w:rsidR="00347FAB" w:rsidRPr="001F51B3">
        <w:rPr>
          <w:rFonts w:asciiTheme="minorHAnsi" w:hAnsiTheme="minorHAnsi" w:cs="Arial"/>
          <w:sz w:val="24"/>
          <w:szCs w:val="24"/>
        </w:rPr>
        <w:t>т</w:t>
      </w:r>
      <w:r w:rsidR="00C53EEC">
        <w:rPr>
          <w:rFonts w:asciiTheme="minorHAnsi" w:hAnsiTheme="minorHAnsi" w:cs="Arial"/>
          <w:sz w:val="24"/>
          <w:szCs w:val="24"/>
        </w:rPr>
        <w:t xml:space="preserve"> </w:t>
      </w:r>
      <w:r w:rsidR="002E30A0" w:rsidRPr="001F51B3">
        <w:rPr>
          <w:rFonts w:asciiTheme="minorHAnsi" w:hAnsiTheme="minorHAnsi" w:cs="Arial"/>
          <w:sz w:val="24"/>
          <w:szCs w:val="24"/>
        </w:rPr>
        <w:t>для</w:t>
      </w:r>
      <w:r w:rsidR="008435D0" w:rsidRPr="001F51B3">
        <w:rPr>
          <w:rFonts w:asciiTheme="minorHAnsi" w:hAnsiTheme="minorHAnsi" w:cs="Arial"/>
          <w:sz w:val="24"/>
          <w:szCs w:val="24"/>
        </w:rPr>
        <w:t xml:space="preserve"> решения </w:t>
      </w:r>
      <w:r w:rsidR="00347FAB" w:rsidRPr="001F51B3">
        <w:rPr>
          <w:rFonts w:asciiTheme="minorHAnsi" w:hAnsiTheme="minorHAnsi" w:cs="Arial"/>
          <w:sz w:val="24"/>
          <w:szCs w:val="24"/>
        </w:rPr>
        <w:t>задач по различным направлениям библиотечной деятельности.</w:t>
      </w:r>
    </w:p>
    <w:p w:rsidR="00347FAB" w:rsidRPr="001F51B3" w:rsidRDefault="00347FAB" w:rsidP="008435D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A63550" w:rsidRPr="001F51B3" w:rsidRDefault="002E30A0" w:rsidP="00D2181E">
      <w:pPr>
        <w:jc w:val="both"/>
        <w:rPr>
          <w:rFonts w:asciiTheme="minorHAnsi" w:hAnsiTheme="minorHAnsi" w:cs="Arial"/>
          <w:sz w:val="24"/>
          <w:szCs w:val="24"/>
        </w:rPr>
      </w:pPr>
      <w:r w:rsidRPr="001F51B3">
        <w:rPr>
          <w:rFonts w:asciiTheme="minorHAnsi" w:hAnsiTheme="minorHAnsi" w:cs="Arial"/>
          <w:b/>
          <w:sz w:val="24"/>
          <w:szCs w:val="24"/>
        </w:rPr>
        <w:t>П</w:t>
      </w:r>
      <w:r w:rsidR="00842442" w:rsidRPr="001F51B3">
        <w:rPr>
          <w:rFonts w:asciiTheme="minorHAnsi" w:hAnsiTheme="minorHAnsi" w:cs="Arial"/>
          <w:b/>
          <w:sz w:val="24"/>
          <w:szCs w:val="24"/>
        </w:rPr>
        <w:t>рограмма</w:t>
      </w:r>
      <w:r w:rsidR="00842442" w:rsidRPr="001F51B3">
        <w:rPr>
          <w:rFonts w:asciiTheme="minorHAnsi" w:hAnsiTheme="minorHAnsi" w:cs="Arial"/>
          <w:sz w:val="24"/>
          <w:szCs w:val="24"/>
        </w:rPr>
        <w:t xml:space="preserve"> включает в себя презентации</w:t>
      </w:r>
      <w:r w:rsidR="00F10BC5" w:rsidRPr="001F51B3">
        <w:rPr>
          <w:rFonts w:asciiTheme="minorHAnsi" w:hAnsiTheme="minorHAnsi" w:cs="Arial"/>
          <w:sz w:val="24"/>
          <w:szCs w:val="24"/>
        </w:rPr>
        <w:t xml:space="preserve"> ресурсов</w:t>
      </w:r>
      <w:r w:rsidR="00842442" w:rsidRPr="001F51B3">
        <w:rPr>
          <w:rFonts w:asciiTheme="minorHAnsi" w:hAnsiTheme="minorHAnsi" w:cs="Arial"/>
          <w:sz w:val="24"/>
          <w:szCs w:val="24"/>
        </w:rPr>
        <w:t xml:space="preserve">, </w:t>
      </w:r>
      <w:r w:rsidR="00064635" w:rsidRPr="001F51B3">
        <w:rPr>
          <w:rFonts w:asciiTheme="minorHAnsi" w:hAnsiTheme="minorHAnsi" w:cs="Arial"/>
          <w:sz w:val="24"/>
          <w:szCs w:val="24"/>
        </w:rPr>
        <w:t xml:space="preserve">новые </w:t>
      </w:r>
      <w:r w:rsidR="00842442" w:rsidRPr="001F51B3">
        <w:rPr>
          <w:rFonts w:asciiTheme="minorHAnsi" w:hAnsiTheme="minorHAnsi" w:cs="Arial"/>
          <w:sz w:val="24"/>
          <w:szCs w:val="24"/>
        </w:rPr>
        <w:t>предложения и проекты</w:t>
      </w:r>
      <w:r w:rsidR="0026200D" w:rsidRPr="001F51B3">
        <w:rPr>
          <w:rFonts w:asciiTheme="minorHAnsi" w:hAnsiTheme="minorHAnsi" w:cs="Arial"/>
          <w:sz w:val="24"/>
          <w:szCs w:val="24"/>
        </w:rPr>
        <w:t xml:space="preserve"> ProQuest</w:t>
      </w:r>
      <w:r w:rsidR="004B6B96" w:rsidRPr="001F51B3">
        <w:rPr>
          <w:rFonts w:asciiTheme="minorHAnsi" w:hAnsiTheme="minorHAnsi" w:cs="Arial"/>
          <w:sz w:val="24"/>
          <w:szCs w:val="24"/>
        </w:rPr>
        <w:t xml:space="preserve">, </w:t>
      </w:r>
      <w:r w:rsidR="00C43349" w:rsidRPr="001F51B3">
        <w:rPr>
          <w:rFonts w:asciiTheme="minorHAnsi" w:hAnsiTheme="minorHAnsi" w:cs="Arial"/>
          <w:sz w:val="24"/>
          <w:szCs w:val="24"/>
        </w:rPr>
        <w:t>демонстрацию продуктов в режиме реального времени</w:t>
      </w:r>
      <w:r w:rsidR="004B6B96" w:rsidRPr="001F51B3">
        <w:rPr>
          <w:rFonts w:asciiTheme="minorHAnsi" w:hAnsiTheme="minorHAnsi" w:cs="Arial"/>
          <w:sz w:val="24"/>
          <w:szCs w:val="24"/>
        </w:rPr>
        <w:t>,</w:t>
      </w:r>
      <w:r w:rsidR="0069447F" w:rsidRPr="001F51B3">
        <w:rPr>
          <w:rFonts w:asciiTheme="minorHAnsi" w:hAnsiTheme="minorHAnsi" w:cs="Arial"/>
          <w:sz w:val="24"/>
          <w:szCs w:val="24"/>
        </w:rPr>
        <w:t xml:space="preserve"> </w:t>
      </w:r>
      <w:r w:rsidR="00842442" w:rsidRPr="001F51B3">
        <w:rPr>
          <w:rFonts w:asciiTheme="minorHAnsi" w:hAnsiTheme="minorHAnsi" w:cs="Arial"/>
          <w:sz w:val="24"/>
          <w:szCs w:val="24"/>
        </w:rPr>
        <w:t xml:space="preserve">непосредственное общение с ключевыми </w:t>
      </w:r>
      <w:r w:rsidR="00D45B5D" w:rsidRPr="001F51B3">
        <w:rPr>
          <w:rFonts w:asciiTheme="minorHAnsi" w:hAnsiTheme="minorHAnsi" w:cs="Arial"/>
          <w:sz w:val="24"/>
          <w:szCs w:val="24"/>
        </w:rPr>
        <w:t>специалистами</w:t>
      </w:r>
      <w:r w:rsidR="00842442" w:rsidRPr="001F51B3">
        <w:rPr>
          <w:rFonts w:asciiTheme="minorHAnsi" w:hAnsiTheme="minorHAnsi" w:cs="Arial"/>
          <w:sz w:val="24"/>
          <w:szCs w:val="24"/>
        </w:rPr>
        <w:t xml:space="preserve"> </w:t>
      </w:r>
      <w:r w:rsidR="0026200D" w:rsidRPr="001F51B3">
        <w:rPr>
          <w:rFonts w:asciiTheme="minorHAnsi" w:hAnsiTheme="minorHAnsi" w:cs="Arial"/>
          <w:sz w:val="24"/>
          <w:szCs w:val="24"/>
        </w:rPr>
        <w:t>компании</w:t>
      </w:r>
      <w:r w:rsidR="0083458F" w:rsidRPr="001F51B3">
        <w:rPr>
          <w:rFonts w:asciiTheme="minorHAnsi" w:hAnsiTheme="minorHAnsi" w:cs="Arial"/>
          <w:sz w:val="24"/>
          <w:szCs w:val="24"/>
        </w:rPr>
        <w:t>:</w:t>
      </w:r>
    </w:p>
    <w:p w:rsidR="00F45763" w:rsidRPr="001F51B3" w:rsidRDefault="00F45763" w:rsidP="008C266E">
      <w:pPr>
        <w:jc w:val="both"/>
        <w:rPr>
          <w:rFonts w:asciiTheme="minorHAnsi" w:hAnsiTheme="minorHAnsi" w:cs="Arial"/>
          <w:sz w:val="24"/>
          <w:szCs w:val="24"/>
        </w:rPr>
      </w:pPr>
    </w:p>
    <w:p w:rsidR="00F45763" w:rsidRPr="001F51B3" w:rsidRDefault="0083458F" w:rsidP="008C266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1F51B3">
        <w:rPr>
          <w:rFonts w:asciiTheme="minorHAnsi" w:hAnsiTheme="minorHAnsi" w:cs="Arial"/>
          <w:b/>
          <w:sz w:val="24"/>
          <w:szCs w:val="24"/>
        </w:rPr>
        <w:t>Д</w:t>
      </w:r>
      <w:r w:rsidR="007F238E" w:rsidRPr="001F51B3">
        <w:rPr>
          <w:rFonts w:asciiTheme="minorHAnsi" w:hAnsiTheme="minorHAnsi" w:cs="Arial"/>
          <w:b/>
          <w:sz w:val="24"/>
          <w:szCs w:val="24"/>
        </w:rPr>
        <w:t>емонстрация</w:t>
      </w:r>
      <w:r w:rsidR="007F238E" w:rsidRPr="001F51B3">
        <w:rPr>
          <w:rFonts w:asciiTheme="minorHAnsi" w:hAnsiTheme="minorHAnsi" w:cs="Arial"/>
          <w:sz w:val="24"/>
          <w:szCs w:val="24"/>
        </w:rPr>
        <w:t xml:space="preserve"> </w:t>
      </w:r>
      <w:r w:rsidR="00480AC7" w:rsidRPr="001F51B3">
        <w:rPr>
          <w:rFonts w:asciiTheme="minorHAnsi" w:hAnsiTheme="minorHAnsi" w:cs="Arial"/>
          <w:sz w:val="24"/>
          <w:szCs w:val="24"/>
        </w:rPr>
        <w:t xml:space="preserve">и сравнительный обзор </w:t>
      </w:r>
      <w:r w:rsidR="00F65249" w:rsidRPr="001F51B3">
        <w:rPr>
          <w:rFonts w:asciiTheme="minorHAnsi" w:hAnsiTheme="minorHAnsi" w:cs="Arial"/>
          <w:sz w:val="24"/>
          <w:szCs w:val="24"/>
        </w:rPr>
        <w:t>дискавери</w:t>
      </w:r>
      <w:r w:rsidR="00347FAB" w:rsidRPr="001F51B3">
        <w:rPr>
          <w:rFonts w:asciiTheme="minorHAnsi" w:hAnsiTheme="minorHAnsi" w:cs="Arial"/>
          <w:sz w:val="24"/>
          <w:szCs w:val="24"/>
        </w:rPr>
        <w:t xml:space="preserve"> -</w:t>
      </w:r>
      <w:r w:rsidR="00F65249" w:rsidRPr="001F51B3">
        <w:rPr>
          <w:rFonts w:asciiTheme="minorHAnsi" w:hAnsiTheme="minorHAnsi" w:cs="Arial"/>
          <w:sz w:val="24"/>
          <w:szCs w:val="24"/>
        </w:rPr>
        <w:t xml:space="preserve"> </w:t>
      </w:r>
      <w:r w:rsidR="007F238E" w:rsidRPr="001F51B3">
        <w:rPr>
          <w:rFonts w:asciiTheme="minorHAnsi" w:hAnsiTheme="minorHAnsi" w:cs="Arial"/>
          <w:sz w:val="24"/>
          <w:szCs w:val="24"/>
        </w:rPr>
        <w:t>с</w:t>
      </w:r>
      <w:r w:rsidR="008D74A1" w:rsidRPr="001F51B3">
        <w:rPr>
          <w:rFonts w:asciiTheme="minorHAnsi" w:hAnsiTheme="minorHAnsi" w:cs="Arial"/>
          <w:sz w:val="24"/>
          <w:szCs w:val="24"/>
        </w:rPr>
        <w:t>ер</w:t>
      </w:r>
      <w:r w:rsidR="007F238E" w:rsidRPr="001F51B3">
        <w:rPr>
          <w:rFonts w:asciiTheme="minorHAnsi" w:hAnsiTheme="minorHAnsi" w:cs="Arial"/>
          <w:sz w:val="24"/>
          <w:szCs w:val="24"/>
        </w:rPr>
        <w:t>висов</w:t>
      </w:r>
      <w:r w:rsidR="008D74A1" w:rsidRPr="001F51B3">
        <w:rPr>
          <w:rFonts w:asciiTheme="minorHAnsi" w:hAnsiTheme="minorHAnsi" w:cs="Arial"/>
          <w:sz w:val="24"/>
          <w:szCs w:val="24"/>
        </w:rPr>
        <w:t xml:space="preserve"> нового поколения</w:t>
      </w:r>
      <w:r w:rsidR="007D531A" w:rsidRPr="001F51B3">
        <w:rPr>
          <w:rFonts w:asciiTheme="minorHAnsi" w:hAnsiTheme="minorHAnsi" w:cs="Arial"/>
          <w:sz w:val="24"/>
          <w:szCs w:val="24"/>
        </w:rPr>
        <w:t>:</w:t>
      </w:r>
      <w:r w:rsidR="00C53EEC">
        <w:rPr>
          <w:rFonts w:asciiTheme="minorHAnsi" w:hAnsiTheme="minorHAnsi" w:cs="Arial"/>
          <w:sz w:val="24"/>
          <w:szCs w:val="24"/>
        </w:rPr>
        <w:t xml:space="preserve"> </w:t>
      </w:r>
      <w:r w:rsidR="0021267F" w:rsidRPr="001F51B3">
        <w:rPr>
          <w:rFonts w:asciiTheme="minorHAnsi" w:hAnsiTheme="minorHAnsi" w:cs="Arial"/>
          <w:sz w:val="24"/>
          <w:szCs w:val="24"/>
        </w:rPr>
        <w:t xml:space="preserve">Summon </w:t>
      </w:r>
      <w:r w:rsidR="00480AC7" w:rsidRPr="001F51B3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и </w:t>
      </w:r>
      <w:r w:rsidR="00480AC7" w:rsidRPr="001F51B3">
        <w:rPr>
          <w:rFonts w:asciiTheme="minorHAnsi" w:eastAsiaTheme="minorHAnsi" w:hAnsiTheme="minorHAnsi" w:cs="Arial"/>
          <w:bCs/>
          <w:sz w:val="24"/>
          <w:szCs w:val="24"/>
          <w:lang w:val="en-GB" w:eastAsia="en-US"/>
        </w:rPr>
        <w:t>Primo</w:t>
      </w:r>
      <w:r w:rsidR="0021267F" w:rsidRPr="001F51B3">
        <w:rPr>
          <w:rFonts w:asciiTheme="minorHAnsi" w:hAnsiTheme="minorHAnsi" w:cs="Arial"/>
          <w:sz w:val="24"/>
          <w:szCs w:val="24"/>
        </w:rPr>
        <w:t xml:space="preserve">. </w:t>
      </w:r>
    </w:p>
    <w:p w:rsidR="008C266E" w:rsidRPr="001F51B3" w:rsidRDefault="0021267F" w:rsidP="008C266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1F51B3">
        <w:rPr>
          <w:rFonts w:asciiTheme="minorHAnsi" w:hAnsiTheme="minorHAnsi" w:cs="Arial"/>
          <w:sz w:val="24"/>
          <w:szCs w:val="24"/>
        </w:rPr>
        <w:t xml:space="preserve">  </w:t>
      </w:r>
    </w:p>
    <w:p w:rsidR="0083458F" w:rsidRPr="001F51B3" w:rsidRDefault="0083458F" w:rsidP="0083458F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1F51B3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Актуализация</w:t>
      </w:r>
      <w:r w:rsidRPr="001F51B3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контента</w:t>
      </w:r>
      <w:r w:rsidR="008C266E" w:rsidRPr="001F51B3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</w:t>
      </w:r>
      <w:r w:rsidR="008C266E" w:rsidRPr="001F51B3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ProQuest</w:t>
      </w:r>
      <w:r w:rsidR="008C266E" w:rsidRPr="001F51B3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</w:t>
      </w:r>
      <w:r w:rsidR="008C266E" w:rsidRPr="001F51B3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Dissertations</w:t>
      </w:r>
      <w:r w:rsidR="008C266E" w:rsidRPr="001F51B3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&amp;</w:t>
      </w:r>
      <w:r w:rsidR="008C266E" w:rsidRPr="001F51B3">
        <w:rPr>
          <w:rFonts w:asciiTheme="minorHAnsi" w:eastAsiaTheme="minorHAnsi" w:hAnsiTheme="minorHAnsi" w:cs="Arial"/>
          <w:bCs/>
          <w:sz w:val="24"/>
          <w:szCs w:val="24"/>
          <w:lang w:val="en-US" w:eastAsia="en-US"/>
        </w:rPr>
        <w:t>Theses</w:t>
      </w:r>
      <w:r w:rsidR="008C266E" w:rsidRPr="001F51B3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</w:t>
      </w:r>
      <w:r w:rsidR="008C266E" w:rsidRPr="001F51B3">
        <w:rPr>
          <w:rFonts w:asciiTheme="minorHAnsi" w:eastAsiaTheme="minorHAnsi" w:hAnsiTheme="minorHAnsi" w:cs="Arial"/>
          <w:bCs/>
          <w:sz w:val="24"/>
          <w:szCs w:val="24"/>
          <w:lang w:val="en-GB" w:eastAsia="en-US"/>
        </w:rPr>
        <w:t>Global</w:t>
      </w:r>
      <w:r w:rsidR="00387482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</w:t>
      </w:r>
      <w:r w:rsidR="00387482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за счет </w:t>
      </w:r>
      <w:r w:rsidRPr="001F51B3">
        <w:rPr>
          <w:rFonts w:asciiTheme="minorHAnsi" w:eastAsiaTheme="minorHAnsi" w:hAnsiTheme="minorHAnsi" w:cs="Arial"/>
          <w:sz w:val="24"/>
          <w:szCs w:val="24"/>
          <w:lang w:eastAsia="en-US"/>
        </w:rPr>
        <w:t>увеличения публикаций ведущих мировых вузов, стремящихся к открытости научных достижений.</w:t>
      </w:r>
      <w:r w:rsidR="001F51B3" w:rsidRPr="001F51B3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Программа и условия публикаций. </w:t>
      </w:r>
    </w:p>
    <w:p w:rsidR="0083458F" w:rsidRPr="001F51B3" w:rsidRDefault="0083458F" w:rsidP="00206F0B">
      <w:pPr>
        <w:jc w:val="both"/>
        <w:rPr>
          <w:rFonts w:asciiTheme="minorHAnsi" w:hAnsiTheme="minorHAnsi" w:cs="Arial"/>
          <w:sz w:val="24"/>
          <w:szCs w:val="24"/>
        </w:rPr>
      </w:pPr>
    </w:p>
    <w:p w:rsidR="00A410DD" w:rsidRPr="001F51B3" w:rsidRDefault="00A410DD" w:rsidP="00206F0B">
      <w:pPr>
        <w:jc w:val="both"/>
        <w:rPr>
          <w:rFonts w:asciiTheme="minorHAnsi" w:hAnsiTheme="minorHAnsi" w:cs="Arial"/>
          <w:sz w:val="24"/>
          <w:szCs w:val="24"/>
        </w:rPr>
      </w:pPr>
      <w:r w:rsidRPr="001F51B3">
        <w:rPr>
          <w:rFonts w:asciiTheme="minorHAnsi" w:hAnsiTheme="minorHAnsi" w:cs="Arial"/>
          <w:b/>
          <w:sz w:val="24"/>
          <w:szCs w:val="24"/>
        </w:rPr>
        <w:t>Новый вид контента</w:t>
      </w:r>
      <w:r w:rsidRPr="001F51B3">
        <w:rPr>
          <w:rFonts w:asciiTheme="minorHAnsi" w:hAnsiTheme="minorHAnsi" w:cs="Arial"/>
          <w:sz w:val="24"/>
          <w:szCs w:val="24"/>
        </w:rPr>
        <w:t xml:space="preserve"> – тематические коллекции видеоматериалов</w:t>
      </w:r>
      <w:r w:rsidR="00B163AA" w:rsidRPr="001F51B3">
        <w:rPr>
          <w:rFonts w:asciiTheme="minorHAnsi" w:hAnsiTheme="minorHAnsi" w:cs="Arial"/>
          <w:sz w:val="24"/>
          <w:szCs w:val="24"/>
        </w:rPr>
        <w:t xml:space="preserve">: более 50 тыс. единиц потокового видео по всем отраслям науки от 3 тыс. организаций на платформе </w:t>
      </w:r>
      <w:r w:rsidR="00B163AA" w:rsidRPr="001F51B3">
        <w:rPr>
          <w:rFonts w:asciiTheme="minorHAnsi" w:hAnsiTheme="minorHAnsi" w:cs="Arial"/>
          <w:sz w:val="24"/>
          <w:szCs w:val="24"/>
          <w:lang w:val="en-GB"/>
        </w:rPr>
        <w:t>Alexander</w:t>
      </w:r>
      <w:r w:rsidR="00B163AA" w:rsidRPr="001F51B3">
        <w:rPr>
          <w:rFonts w:asciiTheme="minorHAnsi" w:hAnsiTheme="minorHAnsi" w:cs="Arial"/>
          <w:sz w:val="24"/>
          <w:szCs w:val="24"/>
        </w:rPr>
        <w:t xml:space="preserve"> </w:t>
      </w:r>
      <w:r w:rsidR="00B163AA" w:rsidRPr="001F51B3">
        <w:rPr>
          <w:rFonts w:asciiTheme="minorHAnsi" w:hAnsiTheme="minorHAnsi" w:cs="Arial"/>
          <w:sz w:val="24"/>
          <w:szCs w:val="24"/>
          <w:lang w:val="en-GB"/>
        </w:rPr>
        <w:t>Street</w:t>
      </w:r>
      <w:r w:rsidR="00B163AA" w:rsidRPr="001F51B3">
        <w:rPr>
          <w:rFonts w:asciiTheme="minorHAnsi" w:hAnsiTheme="minorHAnsi" w:cs="Arial"/>
          <w:sz w:val="24"/>
          <w:szCs w:val="24"/>
        </w:rPr>
        <w:t xml:space="preserve"> для использова</w:t>
      </w:r>
      <w:r w:rsidR="00953824">
        <w:rPr>
          <w:rFonts w:asciiTheme="minorHAnsi" w:hAnsiTheme="minorHAnsi" w:cs="Arial"/>
          <w:sz w:val="24"/>
          <w:szCs w:val="24"/>
        </w:rPr>
        <w:t xml:space="preserve">ния в академическом процессе.  </w:t>
      </w:r>
      <w:r w:rsidR="00EF2DB7">
        <w:rPr>
          <w:rFonts w:asciiTheme="minorHAnsi" w:hAnsiTheme="minorHAnsi" w:cs="Arial"/>
          <w:sz w:val="24"/>
          <w:szCs w:val="24"/>
        </w:rPr>
        <w:t>В</w:t>
      </w:r>
      <w:r w:rsidR="0083458F" w:rsidRPr="001F51B3">
        <w:rPr>
          <w:rFonts w:asciiTheme="minorHAnsi" w:hAnsiTheme="minorHAnsi" w:cs="Arial"/>
          <w:sz w:val="24"/>
          <w:szCs w:val="24"/>
        </w:rPr>
        <w:t>первые будет детально освещен</w:t>
      </w:r>
      <w:r w:rsidR="00953824" w:rsidRPr="00953824">
        <w:rPr>
          <w:rFonts w:asciiTheme="minorHAnsi" w:hAnsiTheme="minorHAnsi" w:cs="Arial"/>
          <w:sz w:val="24"/>
          <w:szCs w:val="24"/>
        </w:rPr>
        <w:t xml:space="preserve"> </w:t>
      </w:r>
      <w:r w:rsidR="00953824">
        <w:rPr>
          <w:rFonts w:asciiTheme="minorHAnsi" w:hAnsiTheme="minorHAnsi" w:cs="Arial"/>
          <w:sz w:val="24"/>
          <w:szCs w:val="24"/>
        </w:rPr>
        <w:t>специалистом, курирующим данный сегмент</w:t>
      </w:r>
      <w:r w:rsidR="0083458F" w:rsidRPr="001F51B3">
        <w:rPr>
          <w:rFonts w:asciiTheme="minorHAnsi" w:hAnsiTheme="minorHAnsi" w:cs="Arial"/>
          <w:sz w:val="24"/>
          <w:szCs w:val="24"/>
        </w:rPr>
        <w:t xml:space="preserve">. </w:t>
      </w:r>
    </w:p>
    <w:p w:rsidR="00206F0B" w:rsidRPr="001F51B3" w:rsidRDefault="00206F0B" w:rsidP="00206F0B">
      <w:pPr>
        <w:jc w:val="both"/>
        <w:rPr>
          <w:rFonts w:asciiTheme="minorHAnsi" w:hAnsiTheme="minorHAnsi" w:cs="Arial"/>
          <w:sz w:val="24"/>
          <w:szCs w:val="24"/>
        </w:rPr>
      </w:pPr>
    </w:p>
    <w:p w:rsidR="008C266E" w:rsidRPr="001F51B3" w:rsidRDefault="0083458F" w:rsidP="0083458F">
      <w:pPr>
        <w:jc w:val="both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1F51B3">
        <w:rPr>
          <w:rFonts w:asciiTheme="minorHAnsi" w:hAnsiTheme="minorHAnsi" w:cs="Arial"/>
          <w:b/>
          <w:sz w:val="24"/>
          <w:szCs w:val="24"/>
        </w:rPr>
        <w:t>Новые расширенные опции</w:t>
      </w:r>
      <w:r w:rsidRPr="001F51B3">
        <w:rPr>
          <w:rFonts w:asciiTheme="minorHAnsi" w:hAnsiTheme="minorHAnsi" w:cs="Arial"/>
          <w:sz w:val="24"/>
          <w:szCs w:val="24"/>
        </w:rPr>
        <w:t xml:space="preserve"> </w:t>
      </w:r>
      <w:r w:rsidR="00480AC7" w:rsidRPr="001F51B3">
        <w:rPr>
          <w:rFonts w:asciiTheme="minorHAnsi" w:hAnsiTheme="minorHAnsi" w:cs="Arial"/>
          <w:sz w:val="24"/>
          <w:szCs w:val="24"/>
        </w:rPr>
        <w:t>доступа</w:t>
      </w:r>
      <w:r w:rsidR="002C29DF" w:rsidRPr="001F51B3">
        <w:rPr>
          <w:rFonts w:asciiTheme="minorHAnsi" w:hAnsiTheme="minorHAnsi" w:cs="Arial"/>
          <w:sz w:val="24"/>
          <w:szCs w:val="24"/>
        </w:rPr>
        <w:t xml:space="preserve"> </w:t>
      </w:r>
      <w:r w:rsidR="00480AC7" w:rsidRPr="001F51B3">
        <w:rPr>
          <w:rFonts w:asciiTheme="minorHAnsi" w:hAnsiTheme="minorHAnsi" w:cs="Arial"/>
          <w:sz w:val="24"/>
          <w:szCs w:val="24"/>
        </w:rPr>
        <w:t xml:space="preserve">к электронным книгам и </w:t>
      </w:r>
      <w:r w:rsidR="00206F0B" w:rsidRPr="001F51B3">
        <w:rPr>
          <w:rFonts w:asciiTheme="minorHAnsi" w:hAnsiTheme="minorHAnsi" w:cs="Arial"/>
          <w:sz w:val="24"/>
          <w:szCs w:val="24"/>
        </w:rPr>
        <w:t xml:space="preserve">инструменты </w:t>
      </w:r>
      <w:r w:rsidR="00480AC7" w:rsidRPr="001F51B3">
        <w:rPr>
          <w:rFonts w:asciiTheme="minorHAnsi" w:hAnsiTheme="minorHAnsi" w:cs="Arial"/>
          <w:sz w:val="24"/>
          <w:szCs w:val="24"/>
        </w:rPr>
        <w:t>управления фондом электронных книг</w:t>
      </w:r>
      <w:r w:rsidR="0001434A">
        <w:rPr>
          <w:rFonts w:asciiTheme="minorHAnsi" w:hAnsiTheme="minorHAnsi" w:cs="Arial"/>
          <w:sz w:val="24"/>
          <w:szCs w:val="24"/>
        </w:rPr>
        <w:t xml:space="preserve"> на </w:t>
      </w:r>
      <w:r w:rsidR="00206F0B" w:rsidRPr="001F51B3">
        <w:rPr>
          <w:rFonts w:asciiTheme="minorHAnsi" w:hAnsiTheme="minorHAnsi" w:cs="Arial"/>
          <w:sz w:val="24"/>
          <w:szCs w:val="24"/>
        </w:rPr>
        <w:t xml:space="preserve">платформе </w:t>
      </w:r>
      <w:r w:rsidR="00206F0B" w:rsidRPr="001F51B3">
        <w:rPr>
          <w:rFonts w:asciiTheme="minorHAnsi" w:hAnsiTheme="minorHAnsi" w:cs="Arial"/>
          <w:sz w:val="24"/>
          <w:szCs w:val="24"/>
          <w:lang w:val="en-GB"/>
        </w:rPr>
        <w:t>ProQuest</w:t>
      </w:r>
      <w:r w:rsidR="00206F0B" w:rsidRPr="001F51B3">
        <w:rPr>
          <w:rFonts w:asciiTheme="minorHAnsi" w:hAnsiTheme="minorHAnsi" w:cs="Arial"/>
          <w:sz w:val="24"/>
          <w:szCs w:val="24"/>
        </w:rPr>
        <w:t xml:space="preserve"> </w:t>
      </w:r>
      <w:r w:rsidR="00206F0B" w:rsidRPr="001F51B3">
        <w:rPr>
          <w:rFonts w:asciiTheme="minorHAnsi" w:hAnsiTheme="minorHAnsi" w:cs="Arial"/>
          <w:sz w:val="24"/>
          <w:szCs w:val="24"/>
          <w:lang w:val="en-GB"/>
        </w:rPr>
        <w:t>Ebook</w:t>
      </w:r>
      <w:r w:rsidR="00206F0B" w:rsidRPr="001F51B3">
        <w:rPr>
          <w:rFonts w:asciiTheme="minorHAnsi" w:hAnsiTheme="minorHAnsi" w:cs="Arial"/>
          <w:sz w:val="24"/>
          <w:szCs w:val="24"/>
        </w:rPr>
        <w:t xml:space="preserve"> </w:t>
      </w:r>
      <w:r w:rsidR="00206F0B" w:rsidRPr="001F51B3">
        <w:rPr>
          <w:rFonts w:asciiTheme="minorHAnsi" w:hAnsiTheme="minorHAnsi" w:cs="Arial"/>
          <w:sz w:val="24"/>
          <w:szCs w:val="24"/>
          <w:lang w:val="en-GB"/>
        </w:rPr>
        <w:t>Central</w:t>
      </w:r>
      <w:r w:rsidR="005F2AC4">
        <w:rPr>
          <w:rFonts w:asciiTheme="minorHAnsi" w:hAnsiTheme="minorHAnsi" w:cs="Arial"/>
          <w:sz w:val="24"/>
          <w:szCs w:val="24"/>
        </w:rPr>
        <w:t>.</w:t>
      </w:r>
    </w:p>
    <w:p w:rsidR="00557930" w:rsidRPr="001F51B3" w:rsidRDefault="00557930" w:rsidP="007F238E">
      <w:pPr>
        <w:widowControl w:val="0"/>
        <w:jc w:val="both"/>
        <w:rPr>
          <w:rFonts w:asciiTheme="minorHAnsi" w:hAnsiTheme="minorHAnsi" w:cs="Arial"/>
          <w:sz w:val="24"/>
          <w:szCs w:val="24"/>
        </w:rPr>
      </w:pPr>
    </w:p>
    <w:p w:rsidR="007D531A" w:rsidRPr="001F51B3" w:rsidRDefault="007D531A" w:rsidP="007D531A">
      <w:pPr>
        <w:ind w:firstLine="567"/>
        <w:jc w:val="center"/>
        <w:rPr>
          <w:rFonts w:asciiTheme="minorHAnsi" w:hAnsiTheme="minorHAnsi" w:cs="Arial"/>
          <w:b/>
          <w:i/>
          <w:color w:val="C00000"/>
          <w:sz w:val="24"/>
          <w:szCs w:val="24"/>
        </w:rPr>
      </w:pPr>
    </w:p>
    <w:p w:rsidR="001E7EE9" w:rsidRDefault="00557930" w:rsidP="001E7EE9">
      <w:pPr>
        <w:ind w:firstLine="567"/>
        <w:jc w:val="center"/>
        <w:rPr>
          <w:rFonts w:asciiTheme="minorHAnsi" w:hAnsiTheme="minorHAnsi" w:cs="Arial"/>
          <w:b/>
          <w:i/>
          <w:color w:val="1F497D" w:themeColor="text2"/>
          <w:sz w:val="28"/>
          <w:szCs w:val="28"/>
        </w:rPr>
      </w:pPr>
      <w:r w:rsidRPr="001E7EE9">
        <w:rPr>
          <w:rFonts w:asciiTheme="minorHAnsi" w:hAnsiTheme="minorHAnsi" w:cs="Arial"/>
          <w:b/>
          <w:i/>
          <w:color w:val="1F497D" w:themeColor="text2"/>
          <w:sz w:val="28"/>
          <w:szCs w:val="28"/>
        </w:rPr>
        <w:t>В</w:t>
      </w:r>
      <w:r w:rsidR="00C93906" w:rsidRPr="001E7EE9">
        <w:rPr>
          <w:rFonts w:asciiTheme="minorHAnsi" w:hAnsiTheme="minorHAnsi" w:cs="Arial"/>
          <w:b/>
          <w:i/>
          <w:color w:val="1F497D" w:themeColor="text2"/>
          <w:sz w:val="28"/>
          <w:szCs w:val="28"/>
        </w:rPr>
        <w:t xml:space="preserve">се участники </w:t>
      </w:r>
      <w:r w:rsidRPr="001E7EE9">
        <w:rPr>
          <w:rFonts w:asciiTheme="minorHAnsi" w:hAnsiTheme="minorHAnsi" w:cs="Arial"/>
          <w:b/>
          <w:i/>
          <w:color w:val="1F497D" w:themeColor="text2"/>
          <w:sz w:val="28"/>
          <w:szCs w:val="28"/>
        </w:rPr>
        <w:t xml:space="preserve">смогут получить </w:t>
      </w:r>
      <w:r w:rsidR="001D2A8B" w:rsidRPr="001E7EE9">
        <w:rPr>
          <w:rFonts w:asciiTheme="minorHAnsi" w:hAnsiTheme="minorHAnsi" w:cs="Arial"/>
          <w:b/>
          <w:i/>
          <w:color w:val="1F497D" w:themeColor="text2"/>
          <w:sz w:val="28"/>
          <w:szCs w:val="28"/>
        </w:rPr>
        <w:t xml:space="preserve">бесплатный </w:t>
      </w:r>
      <w:bookmarkStart w:id="0" w:name="_GoBack"/>
      <w:bookmarkEnd w:id="0"/>
      <w:r w:rsidR="00842442" w:rsidRPr="001E7EE9">
        <w:rPr>
          <w:rFonts w:asciiTheme="minorHAnsi" w:hAnsiTheme="minorHAnsi" w:cs="Arial"/>
          <w:b/>
          <w:i/>
          <w:color w:val="1F497D" w:themeColor="text2"/>
          <w:sz w:val="28"/>
          <w:szCs w:val="28"/>
        </w:rPr>
        <w:t xml:space="preserve">тестовый доступ </w:t>
      </w:r>
    </w:p>
    <w:p w:rsidR="009137AE" w:rsidRPr="001E7EE9" w:rsidRDefault="001E7EE9" w:rsidP="001E7EE9">
      <w:pPr>
        <w:ind w:firstLine="567"/>
        <w:jc w:val="center"/>
        <w:rPr>
          <w:rFonts w:asciiTheme="minorHAnsi" w:hAnsiTheme="minorHAnsi" w:cs="Arial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 w:cs="Arial"/>
          <w:b/>
          <w:i/>
          <w:color w:val="1F497D" w:themeColor="text2"/>
          <w:sz w:val="28"/>
          <w:szCs w:val="28"/>
        </w:rPr>
        <w:t xml:space="preserve">к </w:t>
      </w:r>
      <w:r w:rsidR="00842442" w:rsidRPr="001E7EE9">
        <w:rPr>
          <w:rFonts w:asciiTheme="minorHAnsi" w:hAnsiTheme="minorHAnsi" w:cs="Arial"/>
          <w:b/>
          <w:i/>
          <w:color w:val="1F497D" w:themeColor="text2"/>
          <w:sz w:val="28"/>
          <w:szCs w:val="28"/>
        </w:rPr>
        <w:t>ресурсам компании</w:t>
      </w:r>
      <w:r w:rsidR="00C93906" w:rsidRPr="001E7EE9">
        <w:rPr>
          <w:rFonts w:asciiTheme="minorHAnsi" w:hAnsiTheme="minorHAnsi" w:cs="Arial"/>
          <w:b/>
          <w:i/>
          <w:color w:val="1F497D" w:themeColor="text2"/>
          <w:sz w:val="28"/>
          <w:szCs w:val="28"/>
        </w:rPr>
        <w:t xml:space="preserve"> </w:t>
      </w:r>
      <w:r w:rsidR="00C93906" w:rsidRPr="001E7EE9">
        <w:rPr>
          <w:rFonts w:asciiTheme="minorHAnsi" w:hAnsiTheme="minorHAnsi" w:cs="Arial"/>
          <w:b/>
          <w:i/>
          <w:color w:val="1F497D" w:themeColor="text2"/>
          <w:sz w:val="28"/>
          <w:szCs w:val="28"/>
          <w:lang w:val="en-US"/>
        </w:rPr>
        <w:t>ProQuest</w:t>
      </w:r>
      <w:r w:rsidR="00557930" w:rsidRPr="001E7EE9">
        <w:rPr>
          <w:rFonts w:asciiTheme="minorHAnsi" w:hAnsiTheme="minorHAnsi" w:cs="Arial"/>
          <w:b/>
          <w:i/>
          <w:color w:val="1F497D" w:themeColor="text2"/>
          <w:sz w:val="28"/>
          <w:szCs w:val="28"/>
        </w:rPr>
        <w:t>.</w:t>
      </w:r>
    </w:p>
    <w:p w:rsidR="007D531A" w:rsidRPr="001E7EE9" w:rsidRDefault="007D531A" w:rsidP="001E7EE9">
      <w:pPr>
        <w:ind w:firstLine="567"/>
        <w:jc w:val="center"/>
        <w:rPr>
          <w:rFonts w:asciiTheme="minorHAnsi" w:hAnsiTheme="minorHAnsi" w:cs="Arial"/>
          <w:b/>
          <w:i/>
          <w:color w:val="1F497D" w:themeColor="text2"/>
          <w:sz w:val="28"/>
          <w:szCs w:val="28"/>
        </w:rPr>
      </w:pPr>
    </w:p>
    <w:p w:rsidR="007030AE" w:rsidRPr="001E7EE9" w:rsidRDefault="007D531A" w:rsidP="001E7EE9">
      <w:pPr>
        <w:ind w:firstLine="567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</w:rPr>
      </w:pPr>
      <w:r w:rsidRPr="001E7EE9">
        <w:rPr>
          <w:rFonts w:asciiTheme="minorHAnsi" w:hAnsiTheme="minorHAnsi" w:cs="Arial"/>
          <w:b/>
          <w:i/>
          <w:color w:val="1F497D" w:themeColor="text2"/>
          <w:sz w:val="28"/>
          <w:szCs w:val="28"/>
        </w:rPr>
        <w:t>Мы будем рады встрече с Вами!</w:t>
      </w:r>
    </w:p>
    <w:p w:rsidR="00F26674" w:rsidRPr="001E7EE9" w:rsidRDefault="00F26674" w:rsidP="00587FD5">
      <w:pPr>
        <w:ind w:firstLine="567"/>
        <w:jc w:val="center"/>
        <w:rPr>
          <w:rFonts w:asciiTheme="minorHAnsi" w:hAnsiTheme="minorHAnsi" w:cs="Arial"/>
          <w:color w:val="1F497D" w:themeColor="text2"/>
          <w:sz w:val="28"/>
          <w:szCs w:val="28"/>
        </w:rPr>
      </w:pPr>
    </w:p>
    <w:p w:rsidR="00430259" w:rsidRPr="001F51B3" w:rsidRDefault="00430259" w:rsidP="00587FD5">
      <w:pPr>
        <w:ind w:firstLine="567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9137AE" w:rsidRPr="001F51B3" w:rsidRDefault="009137AE" w:rsidP="007030AE">
      <w:pPr>
        <w:spacing w:before="120"/>
        <w:ind w:left="-567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C93906" w:rsidRPr="001F51B3" w:rsidRDefault="00E42888" w:rsidP="007030AE">
      <w:pPr>
        <w:spacing w:before="120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1F51B3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46976" behindDoc="0" locked="0" layoutInCell="1" allowOverlap="1" wp14:anchorId="0C3B0C52" wp14:editId="505452F8">
            <wp:simplePos x="0" y="0"/>
            <wp:positionH relativeFrom="column">
              <wp:posOffset>1727663</wp:posOffset>
            </wp:positionH>
            <wp:positionV relativeFrom="paragraph">
              <wp:posOffset>34925</wp:posOffset>
            </wp:positionV>
            <wp:extent cx="1992630" cy="882650"/>
            <wp:effectExtent l="0" t="0" r="0" b="0"/>
            <wp:wrapSquare wrapText="bothSides"/>
            <wp:docPr id="3" name="Рисунок 3" descr="PQ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Q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906" w:rsidRPr="001F51B3" w:rsidRDefault="00C93906" w:rsidP="007030AE">
      <w:pPr>
        <w:spacing w:before="120"/>
        <w:ind w:left="-567"/>
        <w:jc w:val="both"/>
        <w:rPr>
          <w:rFonts w:ascii="Arial" w:hAnsi="Arial" w:cs="Arial"/>
          <w:i/>
          <w:sz w:val="24"/>
          <w:szCs w:val="24"/>
        </w:rPr>
      </w:pPr>
    </w:p>
    <w:p w:rsidR="00C93906" w:rsidRPr="001F51B3" w:rsidRDefault="00C93906" w:rsidP="007030AE">
      <w:pPr>
        <w:spacing w:before="120"/>
        <w:ind w:left="-567"/>
        <w:jc w:val="both"/>
        <w:rPr>
          <w:rFonts w:ascii="Arial" w:hAnsi="Arial" w:cs="Arial"/>
          <w:i/>
          <w:sz w:val="24"/>
          <w:szCs w:val="24"/>
        </w:rPr>
      </w:pPr>
    </w:p>
    <w:p w:rsidR="00C93906" w:rsidRPr="001F51B3" w:rsidRDefault="00C93906" w:rsidP="007030AE">
      <w:pPr>
        <w:spacing w:before="120"/>
        <w:ind w:left="-567"/>
        <w:jc w:val="both"/>
        <w:rPr>
          <w:rFonts w:ascii="Arial" w:hAnsi="Arial" w:cs="Arial"/>
          <w:i/>
          <w:sz w:val="24"/>
          <w:szCs w:val="24"/>
        </w:rPr>
      </w:pPr>
    </w:p>
    <w:p w:rsidR="007F238E" w:rsidRDefault="007F238E" w:rsidP="00C93906">
      <w:pPr>
        <w:autoSpaceDE w:val="0"/>
        <w:autoSpaceDN w:val="0"/>
        <w:adjustRightInd w:val="0"/>
        <w:spacing w:after="200"/>
        <w:ind w:hanging="840"/>
        <w:jc w:val="center"/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</w:pPr>
    </w:p>
    <w:p w:rsidR="00C93906" w:rsidRPr="007F238E" w:rsidRDefault="00C93906" w:rsidP="00C93906">
      <w:pPr>
        <w:autoSpaceDE w:val="0"/>
        <w:autoSpaceDN w:val="0"/>
        <w:adjustRightInd w:val="0"/>
        <w:spacing w:after="200"/>
        <w:ind w:hanging="840"/>
        <w:jc w:val="center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 w:rsidRPr="007F238E">
        <w:rPr>
          <w:rFonts w:asciiTheme="minorHAnsi" w:eastAsiaTheme="minorHAnsi" w:hAnsiTheme="minorHAnsi"/>
          <w:b/>
          <w:bCs/>
          <w:color w:val="000000"/>
          <w:sz w:val="28"/>
          <w:szCs w:val="28"/>
          <w:lang w:eastAsia="en-US"/>
        </w:rPr>
        <w:t xml:space="preserve">Краткая информация о компании ProQuest </w:t>
      </w:r>
    </w:p>
    <w:p w:rsidR="00C93906" w:rsidRPr="007F238E" w:rsidRDefault="00C93906" w:rsidP="000C2210">
      <w:pPr>
        <w:autoSpaceDE w:val="0"/>
        <w:autoSpaceDN w:val="0"/>
        <w:adjustRightInd w:val="0"/>
        <w:spacing w:before="100" w:beforeAutospacing="1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</w:pPr>
      <w:r w:rsidRPr="007F238E">
        <w:rPr>
          <w:rFonts w:asciiTheme="minorHAnsi" w:eastAsia="Arial Unicode MS" w:hAnsiTheme="minorHAnsi" w:cs="Arial Unicode MS"/>
          <w:b/>
          <w:bCs/>
          <w:color w:val="000000"/>
          <w:sz w:val="22"/>
          <w:szCs w:val="22"/>
          <w:lang w:val="en-US" w:eastAsia="en-US"/>
        </w:rPr>
        <w:t>ProQuest</w:t>
      </w:r>
      <w:r w:rsidRPr="007F238E">
        <w:rPr>
          <w:rFonts w:asciiTheme="minorHAnsi" w:eastAsia="Arial Unicode MS" w:hAnsiTheme="minorHAnsi" w:cs="Arial Unicode MS"/>
          <w:b/>
          <w:bCs/>
          <w:color w:val="000000"/>
          <w:sz w:val="22"/>
          <w:szCs w:val="22"/>
          <w:lang w:eastAsia="en-US"/>
        </w:rPr>
        <w:t xml:space="preserve">   </w:t>
      </w:r>
      <w:hyperlink r:id="rId13" w:history="1">
        <w:r w:rsidR="00A220CC" w:rsidRPr="008D1DA1">
          <w:rPr>
            <w:rStyle w:val="a3"/>
          </w:rPr>
          <w:t>http://www.proquest.com/</w:t>
        </w:r>
      </w:hyperlink>
      <w:r w:rsidR="00A220CC">
        <w:t xml:space="preserve"> - </w:t>
      </w:r>
      <w:r w:rsidR="00A220CC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международная </w:t>
      </w:r>
      <w:r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компания, крупнейший мировой поставщик электронных информационных ресурсов по всем областям знаний.  Ведет свою деятельность с 1960-х годов. </w:t>
      </w:r>
    </w:p>
    <w:p w:rsidR="00C93906" w:rsidRPr="007F238E" w:rsidRDefault="00C93906" w:rsidP="000C2210">
      <w:pPr>
        <w:autoSpaceDE w:val="0"/>
        <w:autoSpaceDN w:val="0"/>
        <w:adjustRightInd w:val="0"/>
        <w:spacing w:before="100" w:beforeAutospacing="1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</w:pPr>
      <w:r w:rsidRPr="007F238E">
        <w:rPr>
          <w:rFonts w:asciiTheme="minorHAnsi" w:eastAsia="Arial Unicode MS" w:hAnsiTheme="minorHAnsi" w:cs="Arial Unicode MS"/>
          <w:b/>
          <w:color w:val="000000"/>
          <w:sz w:val="22"/>
          <w:szCs w:val="22"/>
          <w:lang w:eastAsia="en-US"/>
        </w:rPr>
        <w:t xml:space="preserve">Базы данных ProQuest </w:t>
      </w:r>
      <w:r w:rsidR="00FB2A02" w:rsidRPr="007F238E">
        <w:rPr>
          <w:rFonts w:asciiTheme="minorHAnsi" w:eastAsia="Arial Unicode MS" w:hAnsiTheme="minorHAnsi" w:cs="Arial Unicode MS"/>
          <w:b/>
          <w:color w:val="000000"/>
          <w:sz w:val="22"/>
          <w:szCs w:val="22"/>
          <w:lang w:eastAsia="en-US"/>
        </w:rPr>
        <w:t>ориентированы</w:t>
      </w:r>
      <w:r w:rsidR="00FB2A02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,</w:t>
      </w:r>
      <w:r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 прежде всего</w:t>
      </w:r>
      <w:r w:rsidR="00FB2A02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,</w:t>
      </w:r>
      <w:r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 на университетское образование, научные исследования и практику, поэтому основными подписчиками компании являются университеты, академические организации, корпорации и предприятия разных стран мира. Совокупный объем ресурсов насчитывает более 1500 баз данных практически по всем тематическим аспектам основных предметных областей: технические науки и новейшие технологии, естественные науки, экология, охрана окружающей среды, медицина, социальные науки, бизнес, менеджмент экономика, гуманитарные науки и искусство. </w:t>
      </w:r>
    </w:p>
    <w:p w:rsidR="00C93906" w:rsidRPr="007F238E" w:rsidRDefault="00C93906" w:rsidP="000C2210">
      <w:pPr>
        <w:autoSpaceDE w:val="0"/>
        <w:autoSpaceDN w:val="0"/>
        <w:adjustRightInd w:val="0"/>
        <w:spacing w:before="100" w:beforeAutospacing="1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</w:pPr>
      <w:r w:rsidRPr="007F238E">
        <w:rPr>
          <w:rFonts w:asciiTheme="minorHAnsi" w:eastAsia="Arial Unicode MS" w:hAnsiTheme="minorHAnsi" w:cs="Arial Unicode MS"/>
          <w:b/>
          <w:color w:val="000000"/>
          <w:sz w:val="22"/>
          <w:szCs w:val="22"/>
          <w:lang w:eastAsia="en-US"/>
        </w:rPr>
        <w:t xml:space="preserve">Контент ProQuest – </w:t>
      </w:r>
      <w:r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это сотни тысяч журнальных ста</w:t>
      </w:r>
      <w:r w:rsidR="00557930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тей, более 60 тысяч научных и отраслевых</w:t>
      </w:r>
      <w:r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 журналов, </w:t>
      </w:r>
      <w:r w:rsidR="001F51B3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издающихся во всем мире, около 1 0</w:t>
      </w:r>
      <w:r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00 000 книг, учебников, монографий, </w:t>
      </w:r>
      <w:r w:rsidR="001F51B3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около 4 </w:t>
      </w:r>
      <w:r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млн. диссертаций, 30 млн. страниц оцифрованных исторических газет, интерактивные исторические и географические карты, мультимедийные исторические х</w:t>
      </w:r>
      <w:r w:rsidR="00557930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роники, аудио и видео материалы; новейшие сервисы и технологии для оптимизации работы с информацией. </w:t>
      </w:r>
      <w:r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 </w:t>
      </w:r>
    </w:p>
    <w:p w:rsidR="00C93906" w:rsidRPr="007F238E" w:rsidRDefault="007B2252" w:rsidP="000C2210">
      <w:pPr>
        <w:spacing w:before="100" w:beforeAutospacing="1"/>
        <w:ind w:left="-57"/>
        <w:jc w:val="both"/>
        <w:rPr>
          <w:rFonts w:asciiTheme="minorHAnsi" w:eastAsia="Arial Unicode MS" w:hAnsiTheme="minorHAnsi" w:cs="Arial Unicode MS"/>
          <w:i/>
          <w:sz w:val="22"/>
          <w:szCs w:val="22"/>
        </w:rPr>
      </w:pPr>
      <w:r w:rsidRPr="007F238E">
        <w:rPr>
          <w:rFonts w:asciiTheme="minorHAnsi" w:eastAsia="Arial Unicode MS" w:hAnsiTheme="minorHAnsi" w:cs="Arial Unicode MS"/>
          <w:b/>
          <w:color w:val="000000"/>
          <w:sz w:val="22"/>
          <w:szCs w:val="22"/>
          <w:lang w:val="en-US" w:eastAsia="en-US"/>
        </w:rPr>
        <w:t>ProQuest</w:t>
      </w:r>
      <w:r w:rsidR="00E42888">
        <w:rPr>
          <w:rFonts w:asciiTheme="minorHAnsi" w:eastAsia="Arial Unicode MS" w:hAnsiTheme="minorHAnsi" w:cs="Arial Unicode MS"/>
          <w:b/>
          <w:color w:val="000000"/>
          <w:sz w:val="22"/>
          <w:szCs w:val="22"/>
          <w:lang w:eastAsia="en-US"/>
        </w:rPr>
        <w:t xml:space="preserve"> </w:t>
      </w:r>
      <w:r w:rsidR="00C93906" w:rsidRPr="007F238E">
        <w:rPr>
          <w:rFonts w:asciiTheme="minorHAnsi" w:eastAsia="Arial Unicode MS" w:hAnsiTheme="minorHAnsi" w:cs="Arial Unicode MS"/>
          <w:b/>
          <w:color w:val="000000"/>
          <w:sz w:val="22"/>
          <w:szCs w:val="22"/>
          <w:lang w:eastAsia="en-US"/>
        </w:rPr>
        <w:t>имеет в России более 100 подписчиков</w:t>
      </w:r>
      <w:r w:rsidR="00C93906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, среди них основными являются Санкт-  </w:t>
      </w:r>
      <w:r w:rsidR="00557930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 </w:t>
      </w:r>
      <w:r w:rsidR="00C93906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Петербургский государственный университет, </w:t>
      </w:r>
      <w:r w:rsidR="00206F0B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Российский Государственный Педагогический Университет им. Герцена, </w:t>
      </w:r>
      <w:r w:rsidR="00C93906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М</w:t>
      </w:r>
      <w:r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осковский государственный университет</w:t>
      </w:r>
      <w:r w:rsidR="00C93906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, </w:t>
      </w:r>
      <w:r w:rsidR="00FB2A02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Высшая Школа Экономики</w:t>
      </w:r>
      <w:r w:rsidR="00D05643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,</w:t>
      </w:r>
      <w:r w:rsidR="00FB2A02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 </w:t>
      </w:r>
      <w:r w:rsidR="00D05643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Казанский Федеральный Университет</w:t>
      </w:r>
      <w:r w:rsidR="00812DAA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, </w:t>
      </w:r>
      <w:r w:rsidR="00FB2A02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Томский Государственный Университет, Уральский </w:t>
      </w:r>
      <w:r w:rsidR="008D6FB2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Федеральный</w:t>
      </w:r>
      <w:r w:rsidR="00FB2A02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 Университет, </w:t>
      </w:r>
      <w:r w:rsidR="00C93906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Российская Государственная Библиотека</w:t>
      </w:r>
      <w:r w:rsidR="00FB2A02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, </w:t>
      </w:r>
      <w:r w:rsidR="00754B1B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Российская Национальная Библиотека, Библиотека Академии Наук, </w:t>
      </w:r>
      <w:r w:rsidR="00FB2A02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Государственная Публичная Историческая Библиотека России, Государственная Публичная Научно-техническая Библиотека России</w:t>
      </w:r>
      <w:r w:rsidR="00206F0B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 xml:space="preserve"> </w:t>
      </w:r>
      <w:r w:rsidR="00C93906" w:rsidRPr="007F238E">
        <w:rPr>
          <w:rFonts w:asciiTheme="minorHAnsi" w:eastAsia="Arial Unicode MS" w:hAnsiTheme="minorHAnsi" w:cs="Arial Unicode MS"/>
          <w:color w:val="000000"/>
          <w:sz w:val="22"/>
          <w:szCs w:val="22"/>
          <w:lang w:eastAsia="en-US"/>
        </w:rPr>
        <w:t>и многие другие.</w:t>
      </w:r>
    </w:p>
    <w:sectPr w:rsidR="00C93906" w:rsidRPr="007F238E" w:rsidSect="00282CB5">
      <w:pgSz w:w="11906" w:h="16838"/>
      <w:pgMar w:top="1134" w:right="850" w:bottom="1134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BF" w:rsidRDefault="00DC36BF" w:rsidP="00282CB5">
      <w:r>
        <w:separator/>
      </w:r>
    </w:p>
  </w:endnote>
  <w:endnote w:type="continuationSeparator" w:id="0">
    <w:p w:rsidR="00DC36BF" w:rsidRDefault="00DC36BF" w:rsidP="0028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BF" w:rsidRDefault="00DC36BF" w:rsidP="00282CB5">
      <w:r>
        <w:separator/>
      </w:r>
    </w:p>
  </w:footnote>
  <w:footnote w:type="continuationSeparator" w:id="0">
    <w:p w:rsidR="00DC36BF" w:rsidRDefault="00DC36BF" w:rsidP="0028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637"/>
    <w:multiLevelType w:val="hybridMultilevel"/>
    <w:tmpl w:val="5C2C9754"/>
    <w:lvl w:ilvl="0" w:tplc="08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42"/>
    <w:rsid w:val="0001434A"/>
    <w:rsid w:val="00044F9C"/>
    <w:rsid w:val="000533F1"/>
    <w:rsid w:val="00064635"/>
    <w:rsid w:val="00073EF1"/>
    <w:rsid w:val="00094200"/>
    <w:rsid w:val="00094D90"/>
    <w:rsid w:val="000C125B"/>
    <w:rsid w:val="000C2210"/>
    <w:rsid w:val="00105374"/>
    <w:rsid w:val="00120055"/>
    <w:rsid w:val="001245D5"/>
    <w:rsid w:val="001449CF"/>
    <w:rsid w:val="00145A65"/>
    <w:rsid w:val="00156CB0"/>
    <w:rsid w:val="00171D69"/>
    <w:rsid w:val="001D2A8B"/>
    <w:rsid w:val="001E27B6"/>
    <w:rsid w:val="001E7EE9"/>
    <w:rsid w:val="001F51B3"/>
    <w:rsid w:val="00202EE5"/>
    <w:rsid w:val="00206F0B"/>
    <w:rsid w:val="00211934"/>
    <w:rsid w:val="0021267F"/>
    <w:rsid w:val="00232992"/>
    <w:rsid w:val="002455EC"/>
    <w:rsid w:val="0026200D"/>
    <w:rsid w:val="00282CB5"/>
    <w:rsid w:val="0028346D"/>
    <w:rsid w:val="002C29DF"/>
    <w:rsid w:val="002E30A0"/>
    <w:rsid w:val="00331E56"/>
    <w:rsid w:val="00333FBA"/>
    <w:rsid w:val="00346B10"/>
    <w:rsid w:val="00347FAB"/>
    <w:rsid w:val="00363E9F"/>
    <w:rsid w:val="00371B49"/>
    <w:rsid w:val="00387482"/>
    <w:rsid w:val="00403347"/>
    <w:rsid w:val="00412868"/>
    <w:rsid w:val="00425E1B"/>
    <w:rsid w:val="00430259"/>
    <w:rsid w:val="00461E89"/>
    <w:rsid w:val="00480AC7"/>
    <w:rsid w:val="00486BAD"/>
    <w:rsid w:val="00494BA0"/>
    <w:rsid w:val="00496E79"/>
    <w:rsid w:val="004B6B96"/>
    <w:rsid w:val="004F68EF"/>
    <w:rsid w:val="00530710"/>
    <w:rsid w:val="00555438"/>
    <w:rsid w:val="005558BE"/>
    <w:rsid w:val="00557930"/>
    <w:rsid w:val="00587FD5"/>
    <w:rsid w:val="005A2A44"/>
    <w:rsid w:val="005B2546"/>
    <w:rsid w:val="005E45C4"/>
    <w:rsid w:val="005F2AC4"/>
    <w:rsid w:val="0060323A"/>
    <w:rsid w:val="006144E6"/>
    <w:rsid w:val="006171DA"/>
    <w:rsid w:val="00667613"/>
    <w:rsid w:val="0067090E"/>
    <w:rsid w:val="0069447F"/>
    <w:rsid w:val="006C561E"/>
    <w:rsid w:val="006C6776"/>
    <w:rsid w:val="006D5426"/>
    <w:rsid w:val="006E1C0A"/>
    <w:rsid w:val="006E4987"/>
    <w:rsid w:val="006F1ACF"/>
    <w:rsid w:val="007030AE"/>
    <w:rsid w:val="00742102"/>
    <w:rsid w:val="007460FD"/>
    <w:rsid w:val="00754B1B"/>
    <w:rsid w:val="00760623"/>
    <w:rsid w:val="00787290"/>
    <w:rsid w:val="007A19AA"/>
    <w:rsid w:val="007B2252"/>
    <w:rsid w:val="007C5ED0"/>
    <w:rsid w:val="007D531A"/>
    <w:rsid w:val="007D70EB"/>
    <w:rsid w:val="007F238E"/>
    <w:rsid w:val="00812DAA"/>
    <w:rsid w:val="00833E9B"/>
    <w:rsid w:val="0083458F"/>
    <w:rsid w:val="00842442"/>
    <w:rsid w:val="008435D0"/>
    <w:rsid w:val="0085426E"/>
    <w:rsid w:val="00857BB2"/>
    <w:rsid w:val="008C266E"/>
    <w:rsid w:val="008D6FB2"/>
    <w:rsid w:val="008D74A1"/>
    <w:rsid w:val="00911D56"/>
    <w:rsid w:val="009137AE"/>
    <w:rsid w:val="00922B3E"/>
    <w:rsid w:val="009275AB"/>
    <w:rsid w:val="00943C8B"/>
    <w:rsid w:val="00953824"/>
    <w:rsid w:val="00966213"/>
    <w:rsid w:val="0099136B"/>
    <w:rsid w:val="009A6CCC"/>
    <w:rsid w:val="009C149E"/>
    <w:rsid w:val="009C4D5D"/>
    <w:rsid w:val="009E1D41"/>
    <w:rsid w:val="009F0653"/>
    <w:rsid w:val="00A05BCA"/>
    <w:rsid w:val="00A06F5D"/>
    <w:rsid w:val="00A220CC"/>
    <w:rsid w:val="00A26183"/>
    <w:rsid w:val="00A32C54"/>
    <w:rsid w:val="00A410DD"/>
    <w:rsid w:val="00A41A6A"/>
    <w:rsid w:val="00A6093E"/>
    <w:rsid w:val="00A63550"/>
    <w:rsid w:val="00B163AA"/>
    <w:rsid w:val="00B317C5"/>
    <w:rsid w:val="00B46086"/>
    <w:rsid w:val="00B66B74"/>
    <w:rsid w:val="00B83CD1"/>
    <w:rsid w:val="00BD38EA"/>
    <w:rsid w:val="00BD7350"/>
    <w:rsid w:val="00BF01D7"/>
    <w:rsid w:val="00C033A7"/>
    <w:rsid w:val="00C15ACD"/>
    <w:rsid w:val="00C15FE0"/>
    <w:rsid w:val="00C165CA"/>
    <w:rsid w:val="00C43349"/>
    <w:rsid w:val="00C51A4B"/>
    <w:rsid w:val="00C53EEC"/>
    <w:rsid w:val="00C56CAA"/>
    <w:rsid w:val="00C87ABF"/>
    <w:rsid w:val="00C90F84"/>
    <w:rsid w:val="00C93906"/>
    <w:rsid w:val="00CA2985"/>
    <w:rsid w:val="00CC2E35"/>
    <w:rsid w:val="00CC66B4"/>
    <w:rsid w:val="00CF6097"/>
    <w:rsid w:val="00D05643"/>
    <w:rsid w:val="00D2181E"/>
    <w:rsid w:val="00D30CAC"/>
    <w:rsid w:val="00D45B5D"/>
    <w:rsid w:val="00D7089D"/>
    <w:rsid w:val="00D9105F"/>
    <w:rsid w:val="00D932CB"/>
    <w:rsid w:val="00DB655E"/>
    <w:rsid w:val="00DC36BF"/>
    <w:rsid w:val="00DD73C4"/>
    <w:rsid w:val="00E264C0"/>
    <w:rsid w:val="00E42888"/>
    <w:rsid w:val="00E52764"/>
    <w:rsid w:val="00E81F94"/>
    <w:rsid w:val="00E95A8D"/>
    <w:rsid w:val="00EA6ED2"/>
    <w:rsid w:val="00EB17B7"/>
    <w:rsid w:val="00EB4367"/>
    <w:rsid w:val="00ED67C7"/>
    <w:rsid w:val="00EF2DB7"/>
    <w:rsid w:val="00F10BC5"/>
    <w:rsid w:val="00F2410F"/>
    <w:rsid w:val="00F26674"/>
    <w:rsid w:val="00F33D31"/>
    <w:rsid w:val="00F35682"/>
    <w:rsid w:val="00F45763"/>
    <w:rsid w:val="00F65249"/>
    <w:rsid w:val="00F81389"/>
    <w:rsid w:val="00FB2A02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EC56E-8FC4-4EA7-B33E-18429A1D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442"/>
    <w:rPr>
      <w:color w:val="0000FF"/>
      <w:u w:val="single"/>
    </w:rPr>
  </w:style>
  <w:style w:type="paragraph" w:customStyle="1" w:styleId="Default">
    <w:name w:val="Default"/>
    <w:rsid w:val="00C9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B655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5">
    <w:name w:val="List Paragraph"/>
    <w:basedOn w:val="a"/>
    <w:uiPriority w:val="34"/>
    <w:qFormat/>
    <w:rsid w:val="00587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2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C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82CB5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2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82CB5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2C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cholarlykitchen.files.wordpress.com/2014/01/proquest.jpg?w=300&amp;h=113" TargetMode="External"/><Relationship Id="rId13" Type="http://schemas.openxmlformats.org/officeDocument/2006/relationships/hyperlink" Target="http://www.proques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КОНЭК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Еронина Елена</dc:creator>
  <cp:lastModifiedBy>lib-kate</cp:lastModifiedBy>
  <cp:revision>16</cp:revision>
  <cp:lastPrinted>2015-10-16T09:52:00Z</cp:lastPrinted>
  <dcterms:created xsi:type="dcterms:W3CDTF">2017-09-15T14:31:00Z</dcterms:created>
  <dcterms:modified xsi:type="dcterms:W3CDTF">2017-09-20T08:31:00Z</dcterms:modified>
</cp:coreProperties>
</file>