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5D" w:rsidRPr="0073600B" w:rsidRDefault="00D63E88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i/>
          <w:sz w:val="28"/>
          <w:szCs w:val="28"/>
        </w:rPr>
        <w:t>А. В. Пустовалов</w:t>
      </w:r>
    </w:p>
    <w:p w:rsidR="00AF765D" w:rsidRPr="0073600B" w:rsidRDefault="00D63E88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AF765D" w:rsidRPr="0073600B" w:rsidRDefault="00D63E88" w:rsidP="009A636F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Региональные газеты и </w:t>
      </w:r>
      <w:proofErr w:type="spellStart"/>
      <w:r w:rsidRPr="0073600B">
        <w:rPr>
          <w:rFonts w:ascii="Times New Roman" w:eastAsia="Times New Roman" w:hAnsi="Times New Roman" w:cs="Times New Roman"/>
          <w:b/>
          <w:sz w:val="28"/>
          <w:szCs w:val="28"/>
        </w:rPr>
        <w:t>соцсети</w:t>
      </w:r>
      <w:proofErr w:type="spellEnd"/>
      <w:r w:rsidRPr="0073600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края: реструктуризация информационного поля</w:t>
      </w:r>
    </w:p>
    <w:p w:rsidR="00AF765D" w:rsidRPr="0073600B" w:rsidRDefault="00D63E88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статье анализируются изменения в информационном поле Пермского края в условиях конкуренции муниципальных районных газет с группами информационно-коммуникативного характера в социальной сети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F765D" w:rsidRPr="0073600B" w:rsidRDefault="00D63E88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</w:rPr>
        <w:t>Ключевые слова: региональные газеты, социальные сети, Пермский край, информационное поле.</w:t>
      </w:r>
    </w:p>
    <w:p w:rsidR="00AF765D" w:rsidRPr="00F17845" w:rsidRDefault="00F17845" w:rsidP="00F17845">
      <w:pPr>
        <w:pStyle w:val="10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7845">
        <w:rPr>
          <w:rFonts w:ascii="Times New Roman" w:hAnsi="Times New Roman" w:cs="Times New Roman"/>
          <w:sz w:val="24"/>
          <w:szCs w:val="24"/>
        </w:rPr>
        <w:t xml:space="preserve">Исследование выполнено при поддержке РФФИ (№16-14-59007 «Локальный  </w:t>
      </w:r>
      <w:proofErr w:type="spellStart"/>
      <w:r w:rsidRPr="00F17845">
        <w:rPr>
          <w:rFonts w:ascii="Times New Roman" w:hAnsi="Times New Roman" w:cs="Times New Roman"/>
          <w:sz w:val="24"/>
          <w:szCs w:val="24"/>
        </w:rPr>
        <w:t>медиадискурс</w:t>
      </w:r>
      <w:proofErr w:type="spellEnd"/>
      <w:r w:rsidRPr="00F17845">
        <w:rPr>
          <w:rFonts w:ascii="Times New Roman" w:hAnsi="Times New Roman" w:cs="Times New Roman"/>
          <w:sz w:val="24"/>
          <w:szCs w:val="24"/>
        </w:rPr>
        <w:t>: перспективы оптимизации информационно-коммуникативных процессов»)</w:t>
      </w:r>
    </w:p>
    <w:bookmarkEnd w:id="0"/>
    <w:p w:rsidR="00F17845" w:rsidRDefault="00F1784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65D" w:rsidRPr="0073600B" w:rsidRDefault="00D63E88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00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A. V. </w:t>
      </w:r>
      <w:proofErr w:type="spellStart"/>
      <w:r w:rsidRPr="0073600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Pustovalov</w:t>
      </w:r>
      <w:proofErr w:type="spellEnd"/>
    </w:p>
    <w:p w:rsidR="00AF765D" w:rsidRPr="0073600B" w:rsidRDefault="00D63E88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00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Perm State National Research University</w:t>
      </w:r>
    </w:p>
    <w:p w:rsidR="00AF765D" w:rsidRPr="0073600B" w:rsidRDefault="00D63E88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0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Regional newspapers and social networks of Perm </w:t>
      </w:r>
      <w:proofErr w:type="spellStart"/>
      <w:r w:rsidRPr="007360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Krai</w:t>
      </w:r>
      <w:proofErr w:type="spellEnd"/>
      <w:r w:rsidRPr="007360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: the restructuring of the information field</w:t>
      </w:r>
    </w:p>
    <w:p w:rsidR="00AF765D" w:rsidRPr="0073600B" w:rsidRDefault="00D63E88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article analyzes the changes in the information field of the Perm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where municipal district newspapers are under competitive conditions with groups of information-communicative type of the social network "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>".</w:t>
      </w:r>
    </w:p>
    <w:p w:rsidR="00AF765D" w:rsidRPr="0073600B" w:rsidRDefault="00D63E88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Keywords: regional newspapers, social networks, Perm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lang w:val="en-US"/>
        </w:rPr>
        <w:t>, information field.</w:t>
      </w:r>
    </w:p>
    <w:p w:rsidR="00AF765D" w:rsidRPr="0073600B" w:rsidRDefault="00AF765D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765D" w:rsidRPr="0073600B" w:rsidRDefault="00D63E88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Информационное поле российских регионов динамично меняется. На примере Пермского края мы видим, что если в прошлом безусловными лидерами его районов были муниципальные и иные районные газеты, то сегодня с ними успешно конкурируют группы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информационно-коммуникативного характера (типа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...</w:t>
      </w:r>
      <w:r w:rsidR="009A636F" w:rsidRPr="0073600B">
        <w:rPr>
          <w:rFonts w:ascii="Times New Roman" w:hAnsi="Times New Roman" w:cs="Times New Roman"/>
          <w:sz w:val="28"/>
          <w:szCs w:val="28"/>
        </w:rPr>
        <w:t xml:space="preserve"> 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Мой город …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пр.). С одной стороны,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районкам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всё труднее становится воспитать лояльную к изданию аудиторию, удержать её, с другой – молодое поколение привыкает получать новости не из газет, а из интернета, предпочтительнее – из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соцсетей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(которые берут на себя роль генераторов и – часто – создателей новостей).</w:t>
      </w:r>
    </w:p>
    <w:p w:rsidR="00BD2CE5" w:rsidRPr="0073600B" w:rsidRDefault="00D63E88" w:rsidP="00BD2CE5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Данное исследование призвано прояснить условия и специфику противостояния этих двух типов медиа. Эта цель достигается через несколько последовательно проведённых сопоставлений.</w:t>
      </w:r>
    </w:p>
    <w:p w:rsidR="0073600B" w:rsidRPr="0073600B" w:rsidRDefault="00BD2CE5" w:rsidP="0073600B">
      <w:pPr>
        <w:pStyle w:val="10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Сопоставив в 38 населённых пунктах цифру тиража крупнейших районных газет с количеством подписчиков соответствующих им крупнейших групп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»,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мы выяснили общую закономерность: первый показатель обычно меньше, чем второй (в целом по краю 42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% и 58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%). При этом тираж газет обычно продолжает падать, а число подписчиков групп – увеличивается.</w:t>
      </w:r>
    </w:p>
    <w:p w:rsidR="0073600B" w:rsidRDefault="0073600B" w:rsidP="0073600B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hAnsi="Times New Roman" w:cs="Times New Roman"/>
          <w:sz w:val="28"/>
          <w:szCs w:val="28"/>
        </w:rPr>
        <w:t xml:space="preserve">2. 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Следующая из обнаруженных зависимостей: чем меньше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территория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тем более высокий процент населения является подписчиками крупнейшей группы данного населённого пункта. </w:t>
      </w:r>
      <w:proofErr w:type="gram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в крупнейших городах края (Березники, Соликамск) каждый пятый-шестой является подписчиком крупнейшего </w:t>
      </w:r>
      <w:proofErr w:type="spell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паблика</w:t>
      </w:r>
      <w:proofErr w:type="spellEnd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Березники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«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в Соликамске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), 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маленьких городах (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Добрянка, Кудымкар, </w:t>
      </w:r>
      <w:proofErr w:type="spell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каждый второй (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в Добрянке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Кудымкар.</w:t>
      </w:r>
      <w:proofErr w:type="gramEnd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Информационный портал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</w:t>
      </w:r>
      <w:proofErr w:type="spellEnd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Губаха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  <w:proofErr w:type="gramEnd"/>
    </w:p>
    <w:p w:rsidR="0073600B" w:rsidRDefault="0073600B" w:rsidP="0073600B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</w:t>
      </w:r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Ещё одно сопоставление позволяет нам соотнести качество районных газет Пермского края со степенью активности участников крупнейших региональных групп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63E88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73600B" w:rsidRDefault="00D63E88" w:rsidP="0073600B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сторона оппозиции – рейтинг пермского краевого Союза журналистов, в течение многих </w:t>
      </w:r>
      <w:proofErr w:type="gram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лет</w:t>
      </w:r>
      <w:proofErr w:type="gram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определяющий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лучшие газеты края (победители к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онкурса 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Журналистская весна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</w:p>
    <w:p w:rsidR="0073600B" w:rsidRDefault="00D63E88" w:rsidP="0073600B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Вторая сторона оппозиции – выведенный нами рейтинг активности участников крупнейших региональных групп края в социальной сети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. Активность каждой группы измеряется по наработанной в SMM формуле индекса вовлеченности (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Engagement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Rate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): средняя сумма всех ключевых активностей (лайки, комментарии,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перепосты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), поделенная на подписчиков и умноженная на 100. Соответственно, чем выше эта цифра, тем активнее участники группы.</w:t>
      </w:r>
    </w:p>
    <w:p w:rsidR="00CA7B4E" w:rsidRDefault="00D63E88" w:rsidP="00CA7B4E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При сопоставлении двух сторон оппозиции были получены неожиданные данные. </w:t>
      </w:r>
      <w:proofErr w:type="gram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Самые высокие показатели активности приходятся на группы населённых пунктов (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Мой город </w:t>
      </w:r>
      <w:r w:rsidR="002959E9" w:rsidRPr="0073600B">
        <w:rPr>
          <w:rFonts w:ascii="Times New Roman" w:hAnsi="Times New Roman" w:cs="Times New Roman"/>
          <w:sz w:val="28"/>
          <w:szCs w:val="28"/>
        </w:rPr>
        <w:t>–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Кизел</w:t>
      </w:r>
      <w:proofErr w:type="spellEnd"/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Ильинский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Мой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Кишертский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Елово.</w:t>
      </w:r>
      <w:proofErr w:type="gram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Пермский край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9A636F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Чердынь</w:t>
      </w:r>
      <w:r w:rsidR="009A636F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др.), </w:t>
      </w:r>
      <w:proofErr w:type="gram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газеты</w:t>
      </w:r>
      <w:proofErr w:type="gram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которых никогда </w:t>
      </w:r>
      <w:r w:rsidR="00CA7B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показывали </w:t>
      </w:r>
      <w:r w:rsidR="00CA7B4E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(либо</w:t>
      </w:r>
      <w:r w:rsidR="00CA7B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показывали</w:t>
      </w:r>
      <w:r w:rsidR="00CA7B4E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редко)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хорошие журналистские результаты (по оценке конкурсов пермского Союза журналистов)!</w:t>
      </w:r>
    </w:p>
    <w:p w:rsidR="00CA7B4E" w:rsidRDefault="00D63E88" w:rsidP="00CA7B4E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Итак, мы видим, что участники информационных групп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959E9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активнее в тех районах, где слабее позиции газет. Опровергая банальное утверждение, что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соцсети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(группы в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соцсетях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) способствуют угасанию СМИ, наше исследование показывает, что они берут у них то, что газеты не всегда</w:t>
      </w:r>
      <w:r w:rsidR="00CA7B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могут должным образом удержать –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внимание аудитории.</w:t>
      </w:r>
      <w:r w:rsidR="00CA7B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959E9" w:rsidRPr="0073600B" w:rsidRDefault="00D63E88" w:rsidP="00CA7B4E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Одновременно в целом ниже индекс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вовлечённости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соцсетевых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группах тех городов (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Добрянка Сити</w:t>
      </w:r>
      <w:r w:rsidR="00CA7B4E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в Соликамске</w:t>
      </w:r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Березники</w:t>
      </w:r>
      <w:r w:rsidR="002959E9" w:rsidRPr="0073600B">
        <w:rPr>
          <w:rFonts w:ascii="Times New Roman" w:hAnsi="Times New Roman" w:cs="Times New Roman"/>
          <w:sz w:val="28"/>
          <w:szCs w:val="28"/>
        </w:rPr>
        <w:t xml:space="preserve">»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др.), газеты которых дают хорошие журналистские показатели, на протяжении ряда лет выходя победителями в конкурсах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Журналистской весны</w:t>
      </w:r>
      <w:r w:rsidR="002959E9" w:rsidRPr="0073600B">
        <w:rPr>
          <w:rFonts w:ascii="Times New Roman" w:hAnsi="Times New Roman" w:cs="Times New Roman"/>
          <w:sz w:val="28"/>
          <w:szCs w:val="28"/>
        </w:rPr>
        <w:t xml:space="preserve">»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пермского Союза журналистов (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Зори плюс</w:t>
      </w:r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Соликамский рабочий</w:t>
      </w:r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Березниковский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рабочий</w:t>
      </w:r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др.). Очевидно, газеты этих городов более успешны в завоевании и удержании аудитории, более уверенно чувствуют себя в современном 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остроконкурентном</w:t>
      </w:r>
      <w:proofErr w:type="spellEnd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информационном поле; 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могут также иметь успешные группы</w:t>
      </w:r>
      <w:r w:rsidR="002959E9" w:rsidRPr="00736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2959E9" w:rsidRPr="0073600B">
        <w:rPr>
          <w:rFonts w:ascii="Times New Roman" w:hAnsi="Times New Roman" w:cs="Times New Roman"/>
          <w:sz w:val="28"/>
          <w:szCs w:val="28"/>
        </w:rPr>
        <w:t>»</w:t>
      </w:r>
      <w:r w:rsidRPr="0073600B">
        <w:rPr>
          <w:rFonts w:ascii="Times New Roman" w:eastAsia="Times New Roman" w:hAnsi="Times New Roman" w:cs="Times New Roman"/>
          <w:sz w:val="28"/>
          <w:szCs w:val="28"/>
          <w:highlight w:val="white"/>
        </w:rPr>
        <w:t>, оттягивающие на себя часть активности аудитории региона, которая могла бы реализоваться в группах, не связанных с газетой.</w:t>
      </w:r>
    </w:p>
    <w:sectPr w:rsidR="002959E9" w:rsidRPr="0073600B" w:rsidSect="003C4E6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EB8"/>
    <w:multiLevelType w:val="multilevel"/>
    <w:tmpl w:val="8E18BB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65D"/>
    <w:rsid w:val="00182D86"/>
    <w:rsid w:val="002959E9"/>
    <w:rsid w:val="003C4E68"/>
    <w:rsid w:val="0073600B"/>
    <w:rsid w:val="009A636F"/>
    <w:rsid w:val="00A95FF7"/>
    <w:rsid w:val="00AF765D"/>
    <w:rsid w:val="00BB3E4E"/>
    <w:rsid w:val="00BD2CE5"/>
    <w:rsid w:val="00CA7B4E"/>
    <w:rsid w:val="00D63E88"/>
    <w:rsid w:val="00E65E38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E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rsid w:val="00AF76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F76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F76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F76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F76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F76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765D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AF765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765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F765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</dc:creator>
  <cp:keywords/>
  <cp:lastModifiedBy>ВВ</cp:lastModifiedBy>
  <cp:revision>3</cp:revision>
  <dcterms:created xsi:type="dcterms:W3CDTF">2017-03-02T08:49:00Z</dcterms:created>
  <dcterms:modified xsi:type="dcterms:W3CDTF">2017-03-03T04:06:00Z</dcterms:modified>
</cp:coreProperties>
</file>