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73" w:rsidRPr="0005416D" w:rsidRDefault="00D27173" w:rsidP="00840B1C">
      <w:pPr>
        <w:jc w:val="center"/>
        <w:rPr>
          <w:rFonts w:ascii="Arial" w:hAnsi="Arial" w:cs="Arial"/>
          <w:b/>
          <w:color w:val="000000"/>
        </w:rPr>
      </w:pPr>
      <w:r w:rsidRPr="0005416D">
        <w:rPr>
          <w:rFonts w:ascii="Arial" w:hAnsi="Arial" w:cs="Arial"/>
          <w:b/>
          <w:color w:val="000000"/>
        </w:rPr>
        <w:t>Аннотация выпускной квалификационной работы</w:t>
      </w:r>
    </w:p>
    <w:p w:rsidR="00D27173" w:rsidRPr="0005416D" w:rsidRDefault="00D27173" w:rsidP="00840B1C">
      <w:pPr>
        <w:pStyle w:val="3"/>
        <w:spacing w:line="240" w:lineRule="auto"/>
        <w:jc w:val="center"/>
        <w:rPr>
          <w:color w:val="000000"/>
          <w:sz w:val="24"/>
          <w:szCs w:val="24"/>
        </w:rPr>
      </w:pPr>
      <w:proofErr w:type="spellStart"/>
      <w:r w:rsidRPr="0005416D">
        <w:rPr>
          <w:rStyle w:val="highlight"/>
          <w:rFonts w:ascii="Arial" w:hAnsi="Arial" w:cs="Arial"/>
          <w:b/>
          <w:color w:val="000000"/>
          <w:sz w:val="24"/>
          <w:szCs w:val="24"/>
        </w:rPr>
        <w:t>Жоржолиани</w:t>
      </w:r>
      <w:proofErr w:type="spellEnd"/>
      <w:r w:rsidRPr="0005416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bookmarkStart w:id="0" w:name="YANDEX_1"/>
      <w:bookmarkEnd w:id="0"/>
      <w:proofErr w:type="spellStart"/>
      <w:r w:rsidRPr="0005416D">
        <w:rPr>
          <w:rStyle w:val="highlight"/>
          <w:rFonts w:ascii="Arial" w:hAnsi="Arial" w:cs="Arial"/>
          <w:b/>
          <w:color w:val="000000"/>
          <w:sz w:val="24"/>
          <w:szCs w:val="24"/>
        </w:rPr>
        <w:t>Нино</w:t>
      </w:r>
      <w:bookmarkStart w:id="1" w:name="YANDEX_LAST"/>
      <w:bookmarkEnd w:id="1"/>
      <w:proofErr w:type="spellEnd"/>
      <w:r w:rsidRPr="0005416D">
        <w:rPr>
          <w:color w:val="000000"/>
          <w:sz w:val="24"/>
          <w:szCs w:val="24"/>
        </w:rPr>
        <w:t xml:space="preserve"> </w:t>
      </w:r>
    </w:p>
    <w:p w:rsidR="00D27173" w:rsidRPr="0005416D" w:rsidRDefault="00D27173" w:rsidP="00840B1C">
      <w:pPr>
        <w:pStyle w:val="3"/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5416D">
        <w:rPr>
          <w:rFonts w:ascii="Arial" w:hAnsi="Arial" w:cs="Arial"/>
          <w:b/>
          <w:color w:val="000000"/>
          <w:sz w:val="24"/>
          <w:szCs w:val="24"/>
        </w:rPr>
        <w:t>«МЕДИАТИЗАЦИЯ РОССИЙСКО-ГРУЗИНСКИХ ОТНОШЕНИЙ В ПОСТСОВЕТСКИЙ ПЕРИОД»</w:t>
      </w:r>
    </w:p>
    <w:p w:rsidR="00D27173" w:rsidRPr="0005416D" w:rsidRDefault="00D27173" w:rsidP="00840B1C">
      <w:pPr>
        <w:pStyle w:val="3"/>
        <w:spacing w:line="240" w:lineRule="auto"/>
        <w:jc w:val="center"/>
        <w:rPr>
          <w:rFonts w:ascii="Arial" w:hAnsi="Arial" w:cs="Arial"/>
          <w:b/>
          <w:color w:val="000000"/>
        </w:rPr>
      </w:pPr>
      <w:r w:rsidRPr="0005416D">
        <w:rPr>
          <w:rFonts w:ascii="Arial" w:hAnsi="Arial" w:cs="Arial"/>
          <w:b/>
          <w:color w:val="000000"/>
          <w:sz w:val="24"/>
          <w:szCs w:val="24"/>
        </w:rPr>
        <w:t xml:space="preserve">Н. рук. – </w:t>
      </w:r>
      <w:r>
        <w:rPr>
          <w:rFonts w:ascii="Arial" w:hAnsi="Arial" w:cs="Arial"/>
          <w:b/>
          <w:color w:val="000000"/>
          <w:sz w:val="24"/>
          <w:szCs w:val="24"/>
        </w:rPr>
        <w:t>Курышева Юлия Владимировна Доцент, кандидат политических наук.</w:t>
      </w:r>
    </w:p>
    <w:p w:rsidR="00D27173" w:rsidRPr="00A041EA" w:rsidRDefault="00D27173" w:rsidP="00840B1C">
      <w:pPr>
        <w:jc w:val="center"/>
        <w:rPr>
          <w:rFonts w:ascii="Arial" w:hAnsi="Arial" w:cs="Arial"/>
          <w:b/>
          <w:bCs/>
        </w:rPr>
      </w:pPr>
      <w:r w:rsidRPr="0005416D">
        <w:rPr>
          <w:rFonts w:ascii="Arial" w:hAnsi="Arial" w:cs="Arial"/>
          <w:b/>
          <w:color w:val="000000"/>
        </w:rPr>
        <w:t>Очная форма обучения</w:t>
      </w:r>
    </w:p>
    <w:p w:rsidR="00D27173" w:rsidRPr="00A041EA" w:rsidRDefault="00D27173" w:rsidP="00840B1C">
      <w:pPr>
        <w:ind w:firstLine="709"/>
        <w:jc w:val="both"/>
        <w:rPr>
          <w:rFonts w:ascii="Arial" w:hAnsi="Arial" w:cs="Arial"/>
        </w:rPr>
      </w:pPr>
      <w:r w:rsidRPr="00A041EA">
        <w:rPr>
          <w:rFonts w:ascii="Arial" w:hAnsi="Arial" w:cs="Arial"/>
          <w:b/>
          <w:bCs/>
        </w:rPr>
        <w:t xml:space="preserve">Актуальность </w:t>
      </w:r>
      <w:r w:rsidRPr="00A041EA">
        <w:rPr>
          <w:rFonts w:ascii="Arial" w:hAnsi="Arial" w:cs="Arial"/>
          <w:b/>
        </w:rPr>
        <w:t>исследования</w:t>
      </w:r>
      <w:r w:rsidRPr="00A041E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Российско-грузинские отношения</w:t>
      </w:r>
      <w:r w:rsidRPr="00A041EA">
        <w:rPr>
          <w:rFonts w:ascii="Arial" w:hAnsi="Arial" w:cs="Arial"/>
        </w:rPr>
        <w:t xml:space="preserve"> находится в </w:t>
      </w:r>
      <w:r>
        <w:rPr>
          <w:rFonts w:ascii="Arial" w:hAnsi="Arial" w:cs="Arial"/>
        </w:rPr>
        <w:t>стадии заморозки</w:t>
      </w:r>
      <w:r w:rsidRPr="00A041E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хотя </w:t>
      </w:r>
      <w:r w:rsidRPr="00A041EA">
        <w:rPr>
          <w:rFonts w:ascii="Arial" w:hAnsi="Arial" w:cs="Arial"/>
        </w:rPr>
        <w:t xml:space="preserve">международное </w:t>
      </w:r>
      <w:r>
        <w:rPr>
          <w:rFonts w:ascii="Arial" w:hAnsi="Arial" w:cs="Arial"/>
        </w:rPr>
        <w:t>сотрудничество постепенно выходит из состояния</w:t>
      </w:r>
      <w:r w:rsidRPr="00A041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конфронтации </w:t>
      </w:r>
      <w:r w:rsidRPr="004671FD">
        <w:rPr>
          <w:rFonts w:ascii="Arial" w:hAnsi="Arial" w:cs="Arial"/>
        </w:rPr>
        <w:t xml:space="preserve">после </w:t>
      </w:r>
      <w:r>
        <w:rPr>
          <w:rFonts w:ascii="Arial" w:hAnsi="Arial" w:cs="Arial"/>
          <w:color w:val="000000"/>
        </w:rPr>
        <w:t>событий в Южной Осетии 2008 г</w:t>
      </w:r>
      <w:r w:rsidRPr="004671FD">
        <w:rPr>
          <w:rFonts w:ascii="Arial" w:hAnsi="Arial" w:cs="Arial"/>
        </w:rPr>
        <w:t>.</w:t>
      </w:r>
      <w:r w:rsidRPr="00A041EA">
        <w:rPr>
          <w:rFonts w:ascii="Arial" w:hAnsi="Arial" w:cs="Arial"/>
        </w:rPr>
        <w:t xml:space="preserve"> </w:t>
      </w:r>
      <w:proofErr w:type="spellStart"/>
      <w:r w:rsidRPr="00A041EA">
        <w:rPr>
          <w:rFonts w:ascii="Arial" w:hAnsi="Arial" w:cs="Arial"/>
        </w:rPr>
        <w:t>Массмедиа</w:t>
      </w:r>
      <w:proofErr w:type="spellEnd"/>
      <w:r w:rsidRPr="00A041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сы</w:t>
      </w:r>
      <w:r w:rsidRPr="00A041EA">
        <w:rPr>
          <w:rFonts w:ascii="Arial" w:hAnsi="Arial" w:cs="Arial"/>
        </w:rPr>
        <w:t>гра</w:t>
      </w:r>
      <w:r>
        <w:rPr>
          <w:rFonts w:ascii="Arial" w:hAnsi="Arial" w:cs="Arial"/>
        </w:rPr>
        <w:t>ли</w:t>
      </w:r>
      <w:r w:rsidRPr="00A041EA">
        <w:rPr>
          <w:rFonts w:ascii="Arial" w:hAnsi="Arial" w:cs="Arial"/>
        </w:rPr>
        <w:t xml:space="preserve"> заметную роль в </w:t>
      </w:r>
      <w:r>
        <w:rPr>
          <w:rFonts w:ascii="Arial" w:hAnsi="Arial" w:cs="Arial"/>
        </w:rPr>
        <w:t>ухудшении межгосударственных отношений</w:t>
      </w:r>
      <w:r w:rsidRPr="00A041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течение </w:t>
      </w:r>
      <w:r w:rsidRPr="00A041EA">
        <w:rPr>
          <w:rFonts w:ascii="Arial" w:hAnsi="Arial" w:cs="Arial"/>
        </w:rPr>
        <w:t>конфликта</w:t>
      </w:r>
      <w:r>
        <w:rPr>
          <w:rFonts w:ascii="Arial" w:hAnsi="Arial" w:cs="Arial"/>
        </w:rPr>
        <w:t xml:space="preserve"> и после его завершения</w:t>
      </w:r>
      <w:r w:rsidRPr="00A041E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Медиатизация </w:t>
      </w:r>
      <w:r>
        <w:rPr>
          <w:rFonts w:ascii="Arial" w:hAnsi="Arial" w:cs="Arial"/>
          <w:color w:val="000000"/>
        </w:rPr>
        <w:t>событий в Южной Осетии 2008 </w:t>
      </w:r>
      <w:r w:rsidRPr="00A62522">
        <w:rPr>
          <w:rFonts w:ascii="Arial" w:hAnsi="Arial" w:cs="Arial"/>
          <w:color w:val="000000"/>
        </w:rPr>
        <w:t>г.</w:t>
      </w:r>
      <w:r w:rsidRPr="00A041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их влияние на последующие отношения России и Грузии </w:t>
      </w:r>
      <w:r w:rsidRPr="00A041EA">
        <w:rPr>
          <w:rFonts w:ascii="Arial" w:hAnsi="Arial" w:cs="Arial"/>
        </w:rPr>
        <w:t xml:space="preserve">требует научного осмысления и оценки </w:t>
      </w:r>
      <w:r>
        <w:rPr>
          <w:rFonts w:ascii="Arial" w:hAnsi="Arial" w:cs="Arial"/>
        </w:rPr>
        <w:t>ее</w:t>
      </w:r>
      <w:r w:rsidRPr="00A041EA">
        <w:rPr>
          <w:rFonts w:ascii="Arial" w:hAnsi="Arial" w:cs="Arial"/>
        </w:rPr>
        <w:t xml:space="preserve"> роли в современном </w:t>
      </w:r>
      <w:r>
        <w:rPr>
          <w:rFonts w:ascii="Arial" w:hAnsi="Arial" w:cs="Arial"/>
        </w:rPr>
        <w:t xml:space="preserve">этапе </w:t>
      </w:r>
      <w:r w:rsidRPr="00A041EA">
        <w:rPr>
          <w:rFonts w:ascii="Arial" w:hAnsi="Arial" w:cs="Arial"/>
        </w:rPr>
        <w:t>политическо</w:t>
      </w:r>
      <w:r>
        <w:rPr>
          <w:rFonts w:ascii="Arial" w:hAnsi="Arial" w:cs="Arial"/>
        </w:rPr>
        <w:t>го</w:t>
      </w:r>
      <w:r w:rsidRPr="00A041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взаимодействия</w:t>
      </w:r>
      <w:r w:rsidRPr="00A625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двух стран</w:t>
      </w:r>
      <w:r w:rsidRPr="00A041EA">
        <w:rPr>
          <w:rFonts w:ascii="Arial" w:hAnsi="Arial" w:cs="Arial"/>
        </w:rPr>
        <w:t xml:space="preserve">. Поиск способов эффективного управления международными конфликтами </w:t>
      </w:r>
      <w:r>
        <w:rPr>
          <w:rFonts w:ascii="Arial" w:hAnsi="Arial" w:cs="Arial"/>
        </w:rPr>
        <w:t xml:space="preserve">с помощью медиатизации конфликтов </w:t>
      </w:r>
      <w:r w:rsidRPr="00A041EA">
        <w:rPr>
          <w:rFonts w:ascii="Arial" w:hAnsi="Arial" w:cs="Arial"/>
        </w:rPr>
        <w:t xml:space="preserve">– задача журналистов </w:t>
      </w:r>
      <w:r>
        <w:rPr>
          <w:rFonts w:ascii="Arial" w:hAnsi="Arial" w:cs="Arial"/>
        </w:rPr>
        <w:t>и политологов</w:t>
      </w:r>
      <w:r w:rsidRPr="00A041EA">
        <w:rPr>
          <w:rFonts w:ascii="Arial" w:hAnsi="Arial" w:cs="Arial"/>
        </w:rPr>
        <w:t>.</w:t>
      </w:r>
    </w:p>
    <w:p w:rsidR="00D27173" w:rsidRPr="007E11CF" w:rsidRDefault="00D27173" w:rsidP="00840B1C">
      <w:pPr>
        <w:pStyle w:val="1"/>
        <w:spacing w:line="240" w:lineRule="auto"/>
        <w:rPr>
          <w:b w:val="0"/>
        </w:rPr>
      </w:pPr>
      <w:r w:rsidRPr="007E11CF">
        <w:t>Новизна исследования</w:t>
      </w:r>
      <w:r w:rsidRPr="007E11CF">
        <w:rPr>
          <w:b w:val="0"/>
        </w:rPr>
        <w:t>. Проблема медиатизации международных конфликтов изучена мало. Ряд публикаций касается теоретических вопросов медиатизации, отдельные труды рассматривают медиатизацию вооруженные конфликты за пределами бывшего СССР, остальные работы носят фрагментарный характер, и тема требует более глубокого рассмотрения.</w:t>
      </w:r>
    </w:p>
    <w:p w:rsidR="00D27173" w:rsidRPr="00A041EA" w:rsidRDefault="00D27173" w:rsidP="00840B1C">
      <w:pPr>
        <w:pStyle w:val="1"/>
        <w:spacing w:line="240" w:lineRule="auto"/>
        <w:rPr>
          <w:bCs w:val="0"/>
        </w:rPr>
      </w:pPr>
      <w:r w:rsidRPr="007E11CF">
        <w:t>Цель исследования</w:t>
      </w:r>
      <w:r w:rsidRPr="007E11CF">
        <w:rPr>
          <w:b w:val="0"/>
        </w:rPr>
        <w:t xml:space="preserve"> – проанализировать характер медиатизации внешнеполитических конфликтов в практике СМИ Грузии и России в постсоветский период на примере российско-грузинского конфликта 2008 г.</w:t>
      </w:r>
    </w:p>
    <w:p w:rsidR="00D27173" w:rsidRPr="00A041EA" w:rsidRDefault="00D27173" w:rsidP="00840B1C">
      <w:pPr>
        <w:ind w:firstLine="709"/>
        <w:jc w:val="both"/>
        <w:rPr>
          <w:rFonts w:ascii="Arial" w:hAnsi="Arial" w:cs="Arial"/>
          <w:b/>
          <w:bCs/>
        </w:rPr>
      </w:pPr>
      <w:r w:rsidRPr="00A041EA">
        <w:rPr>
          <w:rFonts w:ascii="Arial" w:hAnsi="Arial" w:cs="Arial"/>
          <w:b/>
          <w:bCs/>
        </w:rPr>
        <w:t>Задачи работы:</w:t>
      </w:r>
    </w:p>
    <w:p w:rsidR="00D27173" w:rsidRPr="00840B1C" w:rsidRDefault="00D27173" w:rsidP="00840B1C">
      <w:pPr>
        <w:pStyle w:val="1"/>
        <w:numPr>
          <w:ilvl w:val="0"/>
          <w:numId w:val="1"/>
        </w:numPr>
        <w:spacing w:line="240" w:lineRule="auto"/>
        <w:ind w:left="709"/>
        <w:rPr>
          <w:b w:val="0"/>
          <w:color w:val="000000"/>
        </w:rPr>
      </w:pPr>
      <w:r w:rsidRPr="00840B1C">
        <w:rPr>
          <w:rStyle w:val="a3"/>
          <w:b w:val="0"/>
          <w:color w:val="000000"/>
          <w:u w:val="none"/>
        </w:rPr>
        <w:t>Показать сущность и содержание понятия «медиатизация».</w:t>
      </w:r>
    </w:p>
    <w:p w:rsidR="00D27173" w:rsidRPr="00840B1C" w:rsidRDefault="00D27173" w:rsidP="00840B1C">
      <w:pPr>
        <w:pStyle w:val="1"/>
        <w:numPr>
          <w:ilvl w:val="0"/>
          <w:numId w:val="1"/>
        </w:numPr>
        <w:spacing w:line="240" w:lineRule="auto"/>
        <w:ind w:left="709"/>
        <w:rPr>
          <w:b w:val="0"/>
          <w:color w:val="000000"/>
        </w:rPr>
      </w:pPr>
      <w:r w:rsidRPr="00840B1C">
        <w:rPr>
          <w:rStyle w:val="a3"/>
          <w:b w:val="0"/>
          <w:color w:val="000000"/>
          <w:u w:val="none"/>
        </w:rPr>
        <w:t xml:space="preserve">Выявить </w:t>
      </w:r>
      <w:r w:rsidRPr="00840B1C">
        <w:rPr>
          <w:b w:val="0"/>
          <w:color w:val="000000"/>
        </w:rPr>
        <w:t>особенности медиатизации военных конфликтов на постсоветском пространстве.</w:t>
      </w:r>
    </w:p>
    <w:p w:rsidR="00D27173" w:rsidRPr="00840B1C" w:rsidRDefault="00D27173" w:rsidP="00840B1C">
      <w:pPr>
        <w:pStyle w:val="1"/>
        <w:numPr>
          <w:ilvl w:val="0"/>
          <w:numId w:val="1"/>
        </w:numPr>
        <w:spacing w:line="240" w:lineRule="auto"/>
        <w:ind w:left="709"/>
        <w:rPr>
          <w:b w:val="0"/>
          <w:color w:val="000000"/>
        </w:rPr>
      </w:pPr>
      <w:r w:rsidRPr="00840B1C">
        <w:rPr>
          <w:rStyle w:val="a3"/>
          <w:b w:val="0"/>
          <w:color w:val="000000"/>
          <w:u w:val="none"/>
        </w:rPr>
        <w:t xml:space="preserve">Дать характеристику </w:t>
      </w:r>
      <w:proofErr w:type="gramStart"/>
      <w:r w:rsidRPr="00840B1C">
        <w:rPr>
          <w:rStyle w:val="a3"/>
          <w:b w:val="0"/>
          <w:color w:val="000000"/>
          <w:u w:val="none"/>
        </w:rPr>
        <w:t>информационному</w:t>
      </w:r>
      <w:proofErr w:type="gramEnd"/>
      <w:r w:rsidRPr="00840B1C">
        <w:rPr>
          <w:rStyle w:val="a3"/>
          <w:b w:val="0"/>
          <w:color w:val="000000"/>
          <w:u w:val="none"/>
        </w:rPr>
        <w:t xml:space="preserve"> рынок России и Грузии начала XXI века.</w:t>
      </w:r>
    </w:p>
    <w:p w:rsidR="00D27173" w:rsidRPr="00840B1C" w:rsidRDefault="00D27173" w:rsidP="00840B1C">
      <w:pPr>
        <w:pStyle w:val="1"/>
        <w:numPr>
          <w:ilvl w:val="0"/>
          <w:numId w:val="1"/>
        </w:numPr>
        <w:spacing w:line="240" w:lineRule="auto"/>
        <w:ind w:left="709"/>
        <w:rPr>
          <w:b w:val="0"/>
          <w:color w:val="000000"/>
        </w:rPr>
      </w:pPr>
      <w:r w:rsidRPr="00840B1C">
        <w:rPr>
          <w:rStyle w:val="a3"/>
          <w:b w:val="0"/>
          <w:color w:val="000000"/>
          <w:u w:val="none"/>
        </w:rPr>
        <w:t xml:space="preserve">Определить характер освещения российско-грузинских отношений </w:t>
      </w:r>
      <w:proofErr w:type="gramStart"/>
      <w:r w:rsidRPr="00840B1C">
        <w:rPr>
          <w:rStyle w:val="a3"/>
          <w:b w:val="0"/>
          <w:color w:val="000000"/>
          <w:u w:val="none"/>
        </w:rPr>
        <w:t>в</w:t>
      </w:r>
      <w:proofErr w:type="gramEnd"/>
      <w:r w:rsidRPr="00840B1C">
        <w:rPr>
          <w:rStyle w:val="a3"/>
          <w:b w:val="0"/>
          <w:color w:val="000000"/>
          <w:u w:val="none"/>
        </w:rPr>
        <w:t xml:space="preserve"> </w:t>
      </w:r>
      <w:proofErr w:type="gramStart"/>
      <w:r w:rsidRPr="00840B1C">
        <w:rPr>
          <w:rStyle w:val="a3"/>
          <w:b w:val="0"/>
          <w:color w:val="000000"/>
          <w:u w:val="none"/>
        </w:rPr>
        <w:t>масс</w:t>
      </w:r>
      <w:proofErr w:type="gramEnd"/>
      <w:r w:rsidRPr="00840B1C">
        <w:rPr>
          <w:rStyle w:val="a3"/>
          <w:b w:val="0"/>
          <w:color w:val="000000"/>
          <w:u w:val="none"/>
        </w:rPr>
        <w:t xml:space="preserve"> медиа обеих стран в постсоветский период.</w:t>
      </w:r>
    </w:p>
    <w:p w:rsidR="00D27173" w:rsidRPr="00840B1C" w:rsidRDefault="00D27173" w:rsidP="00840B1C">
      <w:pPr>
        <w:pStyle w:val="1"/>
        <w:numPr>
          <w:ilvl w:val="0"/>
          <w:numId w:val="1"/>
        </w:numPr>
        <w:spacing w:line="240" w:lineRule="auto"/>
        <w:ind w:left="709"/>
        <w:rPr>
          <w:b w:val="0"/>
          <w:color w:val="000000"/>
        </w:rPr>
      </w:pPr>
      <w:r w:rsidRPr="00840B1C">
        <w:rPr>
          <w:rStyle w:val="a3"/>
          <w:b w:val="0"/>
          <w:color w:val="000000"/>
          <w:u w:val="none"/>
        </w:rPr>
        <w:t>Проанализировать медиатизацию событий в Южной Осетии 2008 г. в российских и грузинских СМИ</w:t>
      </w:r>
    </w:p>
    <w:p w:rsidR="00D27173" w:rsidRPr="00A041EA" w:rsidRDefault="00D27173" w:rsidP="00840B1C">
      <w:pPr>
        <w:pStyle w:val="1"/>
        <w:spacing w:line="240" w:lineRule="auto"/>
      </w:pPr>
      <w:r w:rsidRPr="007E11CF">
        <w:t xml:space="preserve">Объектом исследования служат </w:t>
      </w:r>
      <w:r w:rsidRPr="007E11CF">
        <w:rPr>
          <w:b w:val="0"/>
        </w:rPr>
        <w:t xml:space="preserve">публикации СМИ Грузии и России о внешнеполитических отношениях </w:t>
      </w:r>
      <w:r w:rsidR="00840B1C">
        <w:rPr>
          <w:b w:val="0"/>
        </w:rPr>
        <w:t>двух стран в связи с российско-</w:t>
      </w:r>
      <w:r w:rsidRPr="007E11CF">
        <w:rPr>
          <w:b w:val="0"/>
        </w:rPr>
        <w:t xml:space="preserve">грузинским конфликтом 2008 г. </w:t>
      </w:r>
      <w:bookmarkStart w:id="2" w:name="_GoBack"/>
      <w:bookmarkEnd w:id="2"/>
    </w:p>
    <w:p w:rsidR="00D27173" w:rsidRPr="00A041EA" w:rsidRDefault="00D27173" w:rsidP="00840B1C">
      <w:pPr>
        <w:pStyle w:val="1"/>
        <w:spacing w:line="240" w:lineRule="auto"/>
        <w:rPr>
          <w:b w:val="0"/>
          <w:bCs w:val="0"/>
        </w:rPr>
      </w:pPr>
      <w:r w:rsidRPr="00A041EA">
        <w:t xml:space="preserve">Предметом является </w:t>
      </w:r>
      <w:r w:rsidRPr="0005416D">
        <w:rPr>
          <w:b w:val="0"/>
          <w:color w:val="000000"/>
        </w:rPr>
        <w:t xml:space="preserve">медиатизация внешнеполитических конфликтов Грузии и России и их влияние на политические процессы. </w:t>
      </w:r>
    </w:p>
    <w:p w:rsidR="00D27173" w:rsidRPr="00A041EA" w:rsidRDefault="00D27173" w:rsidP="00840B1C">
      <w:pPr>
        <w:ind w:firstLine="709"/>
        <w:jc w:val="both"/>
        <w:rPr>
          <w:rFonts w:ascii="Arial" w:hAnsi="Arial" w:cs="Arial"/>
          <w:color w:val="000000"/>
        </w:rPr>
      </w:pPr>
      <w:r w:rsidRPr="00A041EA">
        <w:rPr>
          <w:rFonts w:ascii="Arial" w:hAnsi="Arial" w:cs="Arial"/>
          <w:b/>
          <w:bCs/>
        </w:rPr>
        <w:t xml:space="preserve">Теоретико-методической базой </w:t>
      </w:r>
      <w:r w:rsidRPr="00A041EA">
        <w:rPr>
          <w:rFonts w:ascii="Arial" w:hAnsi="Arial" w:cs="Arial"/>
        </w:rPr>
        <w:t>исследования стали теоретические концепции и взгляды ученых  по теории конфликта и его медиатизации, международному гуманитарному праву.</w:t>
      </w:r>
    </w:p>
    <w:p w:rsidR="00D27173" w:rsidRPr="00A041EA" w:rsidRDefault="00D27173" w:rsidP="00840B1C">
      <w:pPr>
        <w:ind w:firstLine="709"/>
        <w:jc w:val="both"/>
        <w:rPr>
          <w:rFonts w:ascii="Arial" w:hAnsi="Arial" w:cs="Arial"/>
        </w:rPr>
      </w:pPr>
      <w:r w:rsidRPr="00A041EA">
        <w:rPr>
          <w:rFonts w:ascii="Arial" w:hAnsi="Arial" w:cs="Arial"/>
          <w:b/>
        </w:rPr>
        <w:t xml:space="preserve">Методологическая база исследования. </w:t>
      </w:r>
      <w:r w:rsidRPr="00A041EA">
        <w:rPr>
          <w:rFonts w:ascii="Arial" w:hAnsi="Arial" w:cs="Arial"/>
        </w:rPr>
        <w:t>В основе работы лежат принципы сравнительного и описательного метода, контент-анализа.</w:t>
      </w:r>
    </w:p>
    <w:p w:rsidR="00D27173" w:rsidRPr="0005416D" w:rsidRDefault="00D27173" w:rsidP="00840B1C">
      <w:pPr>
        <w:ind w:firstLine="709"/>
        <w:jc w:val="both"/>
        <w:rPr>
          <w:rFonts w:ascii="Arial" w:hAnsi="Arial" w:cs="Arial"/>
          <w:color w:val="000000"/>
        </w:rPr>
      </w:pPr>
      <w:r w:rsidRPr="0005416D">
        <w:rPr>
          <w:rFonts w:ascii="Arial" w:hAnsi="Arial" w:cs="Arial"/>
          <w:b/>
          <w:color w:val="000000"/>
        </w:rPr>
        <w:t>Эмпирической базой</w:t>
      </w:r>
      <w:r w:rsidRPr="0005416D">
        <w:rPr>
          <w:rFonts w:ascii="Arial" w:hAnsi="Arial" w:cs="Arial"/>
          <w:color w:val="000000"/>
        </w:rPr>
        <w:t xml:space="preserve"> стали материалы аудиовизуальных СМИ, </w:t>
      </w:r>
      <w:proofErr w:type="spellStart"/>
      <w:r w:rsidRPr="0005416D">
        <w:rPr>
          <w:rFonts w:ascii="Arial" w:hAnsi="Arial" w:cs="Arial"/>
          <w:color w:val="000000"/>
        </w:rPr>
        <w:t>интернет-ресурсов</w:t>
      </w:r>
      <w:proofErr w:type="spellEnd"/>
      <w:r w:rsidRPr="0005416D">
        <w:rPr>
          <w:rFonts w:ascii="Arial" w:hAnsi="Arial" w:cs="Arial"/>
          <w:color w:val="000000"/>
        </w:rPr>
        <w:t>, газет, журналов, исследования общественного мнения. В качестве базовых источников используются материалы следующих СМИ: «Первый канал» (Россия), Холдинг ВГТРК (Россия), Первый канал грузинского ТВ, канал «Рустави</w:t>
      </w:r>
      <w:r>
        <w:rPr>
          <w:rFonts w:ascii="Arial" w:hAnsi="Arial" w:cs="Arial"/>
          <w:color w:val="000000"/>
        </w:rPr>
        <w:t>-2</w:t>
      </w:r>
      <w:r w:rsidRPr="0005416D">
        <w:rPr>
          <w:rFonts w:ascii="Arial" w:hAnsi="Arial" w:cs="Arial"/>
          <w:color w:val="000000"/>
        </w:rPr>
        <w:t>»,</w:t>
      </w:r>
      <w:r>
        <w:rPr>
          <w:rFonts w:ascii="Arial" w:hAnsi="Arial" w:cs="Arial"/>
          <w:color w:val="000000"/>
        </w:rPr>
        <w:t xml:space="preserve"> </w:t>
      </w:r>
      <w:r w:rsidRPr="0005416D">
        <w:rPr>
          <w:rFonts w:ascii="Arial" w:hAnsi="Arial" w:cs="Arial"/>
          <w:color w:val="000000"/>
        </w:rPr>
        <w:t xml:space="preserve"> «Маэстро» (Грузия)</w:t>
      </w:r>
      <w:proofErr w:type="gramStart"/>
      <w:r w:rsidRPr="0005416D">
        <w:rPr>
          <w:rFonts w:ascii="Arial" w:hAnsi="Arial" w:cs="Arial"/>
          <w:color w:val="000000"/>
        </w:rPr>
        <w:t>.</w:t>
      </w:r>
      <w:proofErr w:type="gramEnd"/>
      <w:r w:rsidRPr="0005416D"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gramStart"/>
      <w:r w:rsidRPr="0005416D">
        <w:rPr>
          <w:rFonts w:ascii="Arial" w:hAnsi="Arial" w:cs="Arial"/>
          <w:bCs/>
          <w:color w:val="000000"/>
        </w:rPr>
        <w:t>г</w:t>
      </w:r>
      <w:proofErr w:type="gramEnd"/>
      <w:r w:rsidRPr="0005416D">
        <w:rPr>
          <w:rFonts w:ascii="Arial" w:hAnsi="Arial" w:cs="Arial"/>
          <w:bCs/>
          <w:color w:val="000000"/>
        </w:rPr>
        <w:t>рузинского</w:t>
      </w:r>
      <w:r w:rsidRPr="0005416D">
        <w:rPr>
          <w:rFonts w:ascii="Arial" w:hAnsi="Arial" w:cs="Arial"/>
          <w:color w:val="000000"/>
        </w:rPr>
        <w:t xml:space="preserve"> агентства «</w:t>
      </w:r>
      <w:proofErr w:type="spellStart"/>
      <w:r w:rsidRPr="0005416D">
        <w:rPr>
          <w:rFonts w:ascii="Arial" w:hAnsi="Arial" w:cs="Arial"/>
          <w:color w:val="000000"/>
        </w:rPr>
        <w:t>Пирвели</w:t>
      </w:r>
      <w:proofErr w:type="spellEnd"/>
      <w:r w:rsidRPr="0005416D">
        <w:rPr>
          <w:rFonts w:ascii="Arial" w:hAnsi="Arial" w:cs="Arial"/>
          <w:color w:val="000000"/>
        </w:rPr>
        <w:t>». Остальные источники носят факультативный характер.</w:t>
      </w:r>
    </w:p>
    <w:p w:rsidR="00D27173" w:rsidRPr="00A041EA" w:rsidRDefault="00D27173" w:rsidP="00840B1C">
      <w:pPr>
        <w:ind w:firstLine="709"/>
        <w:jc w:val="both"/>
        <w:rPr>
          <w:rFonts w:ascii="Arial" w:hAnsi="Arial" w:cs="Arial"/>
        </w:rPr>
      </w:pPr>
      <w:r w:rsidRPr="00A041EA">
        <w:rPr>
          <w:rFonts w:ascii="Arial" w:hAnsi="Arial" w:cs="Arial"/>
          <w:b/>
          <w:bCs/>
        </w:rPr>
        <w:lastRenderedPageBreak/>
        <w:t xml:space="preserve">Структура работы. </w:t>
      </w:r>
      <w:r w:rsidRPr="00A041EA">
        <w:rPr>
          <w:rFonts w:ascii="Arial" w:hAnsi="Arial" w:cs="Arial"/>
        </w:rPr>
        <w:t>Выпускная квалификационная работа состоит из введения, двух глав, заключения, списка литературы и приложений.</w:t>
      </w:r>
    </w:p>
    <w:p w:rsidR="00E40985" w:rsidRDefault="00E40985" w:rsidP="00840B1C"/>
    <w:sectPr w:rsidR="00E40985" w:rsidSect="00455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F6289"/>
    <w:multiLevelType w:val="hybridMultilevel"/>
    <w:tmpl w:val="D1A07304"/>
    <w:lvl w:ilvl="0" w:tplc="262001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7173"/>
    <w:rsid w:val="00840B1C"/>
    <w:rsid w:val="00D27173"/>
    <w:rsid w:val="00E40985"/>
    <w:rsid w:val="00E93ADE"/>
    <w:rsid w:val="00EB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7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rsid w:val="00D27173"/>
  </w:style>
  <w:style w:type="paragraph" w:customStyle="1" w:styleId="3">
    <w:name w:val="Стиль3"/>
    <w:basedOn w:val="a"/>
    <w:link w:val="30"/>
    <w:qFormat/>
    <w:rsid w:val="00D27173"/>
    <w:pPr>
      <w:spacing w:line="360" w:lineRule="auto"/>
      <w:ind w:firstLine="709"/>
      <w:jc w:val="both"/>
    </w:pPr>
    <w:rPr>
      <w:rFonts w:eastAsia="Calibri"/>
      <w:color w:val="333333"/>
      <w:sz w:val="28"/>
      <w:szCs w:val="28"/>
      <w:shd w:val="clear" w:color="auto" w:fill="FFFFFF"/>
      <w:lang w:eastAsia="en-US"/>
    </w:rPr>
  </w:style>
  <w:style w:type="character" w:customStyle="1" w:styleId="30">
    <w:name w:val="Стиль3 Знак"/>
    <w:link w:val="3"/>
    <w:rsid w:val="00D27173"/>
    <w:rPr>
      <w:rFonts w:ascii="Times New Roman" w:eastAsia="Calibri" w:hAnsi="Times New Roman" w:cs="Times New Roman"/>
      <w:color w:val="333333"/>
      <w:sz w:val="28"/>
      <w:szCs w:val="28"/>
      <w:lang w:eastAsia="en-US"/>
    </w:rPr>
  </w:style>
  <w:style w:type="paragraph" w:customStyle="1" w:styleId="1">
    <w:name w:val="Стиль1"/>
    <w:basedOn w:val="a"/>
    <w:link w:val="10"/>
    <w:qFormat/>
    <w:rsid w:val="00D27173"/>
    <w:pPr>
      <w:spacing w:line="276" w:lineRule="auto"/>
      <w:ind w:firstLine="709"/>
      <w:jc w:val="both"/>
    </w:pPr>
    <w:rPr>
      <w:rFonts w:ascii="Arial" w:hAnsi="Arial" w:cs="Arial"/>
      <w:b/>
      <w:bCs/>
    </w:rPr>
  </w:style>
  <w:style w:type="character" w:styleId="a3">
    <w:name w:val="Hyperlink"/>
    <w:uiPriority w:val="99"/>
    <w:semiHidden/>
    <w:unhideWhenUsed/>
    <w:rsid w:val="00D27173"/>
    <w:rPr>
      <w:color w:val="0000FF"/>
      <w:u w:val="single"/>
    </w:rPr>
  </w:style>
  <w:style w:type="character" w:customStyle="1" w:styleId="10">
    <w:name w:val="Стиль1 Знак"/>
    <w:link w:val="1"/>
    <w:rsid w:val="00D27173"/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7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rsid w:val="00D27173"/>
  </w:style>
  <w:style w:type="paragraph" w:customStyle="1" w:styleId="3">
    <w:name w:val="Стиль3"/>
    <w:basedOn w:val="a"/>
    <w:link w:val="30"/>
    <w:qFormat/>
    <w:rsid w:val="00D27173"/>
    <w:pPr>
      <w:spacing w:line="360" w:lineRule="auto"/>
      <w:ind w:firstLine="709"/>
      <w:jc w:val="both"/>
    </w:pPr>
    <w:rPr>
      <w:rFonts w:eastAsia="Calibri"/>
      <w:color w:val="333333"/>
      <w:sz w:val="28"/>
      <w:szCs w:val="28"/>
      <w:shd w:val="clear" w:color="auto" w:fill="FFFFFF"/>
      <w:lang w:eastAsia="en-US"/>
    </w:rPr>
  </w:style>
  <w:style w:type="character" w:customStyle="1" w:styleId="30">
    <w:name w:val="Стиль3 Знак"/>
    <w:link w:val="3"/>
    <w:rsid w:val="00D27173"/>
    <w:rPr>
      <w:rFonts w:ascii="Times New Roman" w:eastAsia="Calibri" w:hAnsi="Times New Roman" w:cs="Times New Roman"/>
      <w:color w:val="333333"/>
      <w:sz w:val="28"/>
      <w:szCs w:val="28"/>
      <w:lang w:eastAsia="en-US"/>
    </w:rPr>
  </w:style>
  <w:style w:type="paragraph" w:customStyle="1" w:styleId="1">
    <w:name w:val="Стиль1"/>
    <w:basedOn w:val="a"/>
    <w:link w:val="10"/>
    <w:qFormat/>
    <w:rsid w:val="00D27173"/>
    <w:pPr>
      <w:spacing w:line="276" w:lineRule="auto"/>
      <w:ind w:firstLine="709"/>
      <w:jc w:val="both"/>
    </w:pPr>
    <w:rPr>
      <w:rFonts w:ascii="Arial" w:hAnsi="Arial" w:cs="Arial"/>
      <w:b/>
      <w:bCs/>
    </w:rPr>
  </w:style>
  <w:style w:type="character" w:styleId="a3">
    <w:name w:val="Hyperlink"/>
    <w:uiPriority w:val="99"/>
    <w:semiHidden/>
    <w:unhideWhenUsed/>
    <w:rsid w:val="00D27173"/>
    <w:rPr>
      <w:color w:val="0000FF"/>
      <w:u w:val="single"/>
    </w:rPr>
  </w:style>
  <w:style w:type="character" w:customStyle="1" w:styleId="10">
    <w:name w:val="Стиль1 Знак"/>
    <w:link w:val="1"/>
    <w:rsid w:val="00D27173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 Svirava</dc:creator>
  <cp:lastModifiedBy>zarjour</cp:lastModifiedBy>
  <cp:revision>3</cp:revision>
  <dcterms:created xsi:type="dcterms:W3CDTF">2016-05-26T13:28:00Z</dcterms:created>
  <dcterms:modified xsi:type="dcterms:W3CDTF">2016-05-26T14:22:00Z</dcterms:modified>
</cp:coreProperties>
</file>