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32B" w:rsidRPr="00671981" w:rsidRDefault="00A9432B" w:rsidP="00A9432B">
      <w:pPr>
        <w:spacing w:after="0"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71981">
        <w:rPr>
          <w:rFonts w:ascii="Times New Roman" w:hAnsi="Times New Roman" w:cs="Times New Roman"/>
          <w:sz w:val="28"/>
          <w:szCs w:val="28"/>
        </w:rPr>
        <w:t>Аннотация выпускной квалификационной работы</w:t>
      </w:r>
      <w:r w:rsidRPr="0067198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671981">
        <w:rPr>
          <w:rFonts w:ascii="Times New Roman" w:hAnsi="Times New Roman" w:cs="Times New Roman"/>
          <w:sz w:val="28"/>
          <w:szCs w:val="28"/>
        </w:rPr>
        <w:t>Чичкановой</w:t>
      </w:r>
      <w:proofErr w:type="spellEnd"/>
      <w:r w:rsidRPr="00671981">
        <w:rPr>
          <w:rFonts w:ascii="Times New Roman" w:hAnsi="Times New Roman" w:cs="Times New Roman"/>
          <w:sz w:val="28"/>
          <w:szCs w:val="28"/>
        </w:rPr>
        <w:t xml:space="preserve"> Дарьи Андреевны</w:t>
      </w:r>
      <w:r w:rsidRPr="00671981">
        <w:rPr>
          <w:rFonts w:ascii="Times New Roman" w:hAnsi="Times New Roman" w:cs="Times New Roman"/>
          <w:sz w:val="28"/>
          <w:szCs w:val="28"/>
        </w:rPr>
        <w:br/>
      </w:r>
      <w:r w:rsidRPr="00671981">
        <w:rPr>
          <w:rFonts w:ascii="Times New Roman" w:hAnsi="Times New Roman" w:cs="Times New Roman"/>
          <w:i/>
          <w:sz w:val="28"/>
          <w:szCs w:val="28"/>
        </w:rPr>
        <w:t xml:space="preserve">«Технологии связей с общественностью муниципальных органов </w:t>
      </w:r>
      <w:r w:rsidRPr="00671981">
        <w:rPr>
          <w:rFonts w:ascii="Times New Roman" w:hAnsi="Times New Roman" w:cs="Times New Roman"/>
          <w:i/>
          <w:sz w:val="28"/>
          <w:szCs w:val="28"/>
        </w:rPr>
        <w:br/>
        <w:t>Санкт-Петербурга»</w:t>
      </w:r>
    </w:p>
    <w:p w:rsidR="00A9432B" w:rsidRPr="00671981" w:rsidRDefault="00A9432B" w:rsidP="00A9432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981">
        <w:rPr>
          <w:rFonts w:ascii="Times New Roman" w:hAnsi="Times New Roman" w:cs="Times New Roman"/>
          <w:sz w:val="28"/>
          <w:szCs w:val="28"/>
        </w:rPr>
        <w:t xml:space="preserve">Н. рук. –  </w:t>
      </w:r>
      <w:proofErr w:type="spellStart"/>
      <w:r w:rsidRPr="00671981">
        <w:rPr>
          <w:rFonts w:ascii="Times New Roman" w:hAnsi="Times New Roman" w:cs="Times New Roman"/>
          <w:sz w:val="28"/>
          <w:szCs w:val="28"/>
        </w:rPr>
        <w:t>Дорский</w:t>
      </w:r>
      <w:proofErr w:type="spellEnd"/>
      <w:r w:rsidRPr="00671981">
        <w:rPr>
          <w:rFonts w:ascii="Times New Roman" w:hAnsi="Times New Roman" w:cs="Times New Roman"/>
          <w:sz w:val="28"/>
          <w:szCs w:val="28"/>
        </w:rPr>
        <w:t xml:space="preserve"> Андрей Юрьевич, д. философ</w:t>
      </w:r>
      <w:proofErr w:type="gramStart"/>
      <w:r w:rsidRPr="0067198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719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742FB" w:rsidRPr="00671981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671981">
        <w:rPr>
          <w:rFonts w:ascii="Times New Roman" w:hAnsi="Times New Roman" w:cs="Times New Roman"/>
          <w:sz w:val="28"/>
          <w:szCs w:val="28"/>
        </w:rPr>
        <w:t>аук</w:t>
      </w:r>
      <w:r w:rsidR="00A742FB">
        <w:rPr>
          <w:rFonts w:ascii="Times New Roman" w:hAnsi="Times New Roman" w:cs="Times New Roman"/>
          <w:sz w:val="28"/>
          <w:szCs w:val="28"/>
        </w:rPr>
        <w:t>, доцент</w:t>
      </w:r>
      <w:r w:rsidRPr="00671981">
        <w:rPr>
          <w:rFonts w:ascii="Times New Roman" w:hAnsi="Times New Roman" w:cs="Times New Roman"/>
          <w:sz w:val="28"/>
          <w:szCs w:val="28"/>
        </w:rPr>
        <w:br/>
        <w:t>Кафедра связей с общественностью в политике и государственном управлении СПбГУ</w:t>
      </w:r>
      <w:r w:rsidRPr="00671981">
        <w:rPr>
          <w:rFonts w:ascii="Times New Roman" w:hAnsi="Times New Roman" w:cs="Times New Roman"/>
          <w:sz w:val="28"/>
          <w:szCs w:val="28"/>
        </w:rPr>
        <w:br/>
        <w:t>Очная форма обучения</w:t>
      </w:r>
    </w:p>
    <w:p w:rsidR="003F55BD" w:rsidRPr="00671981" w:rsidRDefault="003F55BD" w:rsidP="00A9432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432B" w:rsidRPr="00671981" w:rsidRDefault="00A9432B" w:rsidP="00A9432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71981">
        <w:rPr>
          <w:rFonts w:ascii="Times New Roman" w:hAnsi="Times New Roman" w:cs="Times New Roman"/>
          <w:sz w:val="28"/>
          <w:szCs w:val="28"/>
        </w:rPr>
        <w:t xml:space="preserve">Данная выпускная квалификационная работа направлена на изучение технологий связей с общественностью, применяемых местными органами власти Санкт-Петербурга. </w:t>
      </w:r>
      <w:r w:rsidRPr="00BB6775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Pr="00671981">
        <w:rPr>
          <w:rFonts w:ascii="Times New Roman" w:hAnsi="Times New Roman" w:cs="Times New Roman"/>
          <w:sz w:val="28"/>
          <w:szCs w:val="28"/>
        </w:rPr>
        <w:t xml:space="preserve"> темы исследования </w:t>
      </w:r>
      <w:r w:rsidR="00A742FB">
        <w:rPr>
          <w:rFonts w:ascii="Times New Roman" w:hAnsi="Times New Roman" w:cs="Times New Roman"/>
          <w:sz w:val="28"/>
          <w:szCs w:val="28"/>
        </w:rPr>
        <w:t>обусловлена повысивши</w:t>
      </w:r>
      <w:r w:rsidR="00A742FB" w:rsidRPr="008E2C9F">
        <w:rPr>
          <w:rFonts w:ascii="Times New Roman" w:hAnsi="Times New Roman" w:cs="Times New Roman"/>
          <w:sz w:val="28"/>
          <w:szCs w:val="28"/>
        </w:rPr>
        <w:t>мся интересом к выборам в органы местного самоуправления, а также низкой информированностью граждан о деятельности</w:t>
      </w:r>
      <w:r w:rsidR="00A742FB">
        <w:rPr>
          <w:rFonts w:ascii="Times New Roman" w:hAnsi="Times New Roman" w:cs="Times New Roman"/>
          <w:sz w:val="28"/>
          <w:szCs w:val="28"/>
        </w:rPr>
        <w:t xml:space="preserve"> муниципальных образований</w:t>
      </w:r>
      <w:r w:rsidR="00A742FB" w:rsidRPr="008E2C9F">
        <w:rPr>
          <w:rFonts w:ascii="Times New Roman" w:hAnsi="Times New Roman" w:cs="Times New Roman"/>
          <w:sz w:val="28"/>
          <w:szCs w:val="28"/>
        </w:rPr>
        <w:t xml:space="preserve"> </w:t>
      </w:r>
      <w:r w:rsidR="00A742FB">
        <w:rPr>
          <w:rFonts w:ascii="Times New Roman" w:hAnsi="Times New Roman" w:cs="Times New Roman"/>
          <w:sz w:val="28"/>
          <w:szCs w:val="28"/>
        </w:rPr>
        <w:t>и низким уровнем открытости муниципальных образований в Санкт-Петербурге</w:t>
      </w:r>
      <w:r w:rsidR="00A742FB" w:rsidRPr="008E2C9F">
        <w:rPr>
          <w:rFonts w:ascii="Times New Roman" w:hAnsi="Times New Roman" w:cs="Times New Roman"/>
          <w:sz w:val="28"/>
          <w:szCs w:val="28"/>
        </w:rPr>
        <w:t>.</w:t>
      </w:r>
      <w:r w:rsidR="00A742FB">
        <w:rPr>
          <w:rFonts w:ascii="Times New Roman" w:hAnsi="Times New Roman" w:cs="Times New Roman"/>
          <w:sz w:val="28"/>
          <w:szCs w:val="28"/>
        </w:rPr>
        <w:t xml:space="preserve"> Общественная потребность диктует</w:t>
      </w:r>
      <w:r w:rsidRPr="00671981">
        <w:rPr>
          <w:rFonts w:ascii="Times New Roman" w:hAnsi="Times New Roman" w:cs="Times New Roman"/>
          <w:sz w:val="28"/>
          <w:szCs w:val="28"/>
        </w:rPr>
        <w:t xml:space="preserve"> необходимость выявления эффективных </w:t>
      </w:r>
      <w:r w:rsidRPr="00671981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Pr="00671981">
        <w:rPr>
          <w:rFonts w:ascii="Times New Roman" w:hAnsi="Times New Roman" w:cs="Times New Roman"/>
          <w:sz w:val="28"/>
          <w:szCs w:val="28"/>
        </w:rPr>
        <w:t>-технологий муниципальны</w:t>
      </w:r>
      <w:r w:rsidR="00EA4BD7" w:rsidRPr="00671981">
        <w:rPr>
          <w:rFonts w:ascii="Times New Roman" w:hAnsi="Times New Roman" w:cs="Times New Roman"/>
          <w:sz w:val="28"/>
          <w:szCs w:val="28"/>
        </w:rPr>
        <w:t>х органов</w:t>
      </w:r>
      <w:r w:rsidRPr="00671981">
        <w:rPr>
          <w:rFonts w:ascii="Times New Roman" w:hAnsi="Times New Roman" w:cs="Times New Roman"/>
          <w:sz w:val="28"/>
          <w:szCs w:val="28"/>
        </w:rPr>
        <w:t xml:space="preserve">, разработки и обоснования рекомендаций по совершенствованию работы в рассматриваемой области, что выявит способы перехода на новый, более высокий уровень открытости органов местной власти и способы влияния на общественное мнение на местном уровне. </w:t>
      </w:r>
      <w:r w:rsidRPr="00BB6775">
        <w:rPr>
          <w:rFonts w:ascii="Times New Roman" w:hAnsi="Times New Roman" w:cs="Times New Roman"/>
          <w:b/>
          <w:sz w:val="28"/>
          <w:szCs w:val="28"/>
        </w:rPr>
        <w:t>Цель</w:t>
      </w:r>
      <w:r w:rsidR="000F150C" w:rsidRPr="00BB6775">
        <w:rPr>
          <w:rFonts w:ascii="Times New Roman" w:hAnsi="Times New Roman" w:cs="Times New Roman"/>
          <w:b/>
          <w:sz w:val="28"/>
          <w:szCs w:val="28"/>
        </w:rPr>
        <w:t>ю</w:t>
      </w:r>
      <w:r w:rsidR="000F150C" w:rsidRPr="00671981">
        <w:rPr>
          <w:rFonts w:ascii="Times New Roman" w:hAnsi="Times New Roman" w:cs="Times New Roman"/>
          <w:sz w:val="28"/>
          <w:szCs w:val="28"/>
        </w:rPr>
        <w:t xml:space="preserve"> исследования является выявление особенностей применения технологий связей с общественностью муниципальными органами Санкт-Петербурга</w:t>
      </w:r>
      <w:r w:rsidRPr="00671981">
        <w:rPr>
          <w:rFonts w:ascii="Times New Roman" w:hAnsi="Times New Roman" w:cs="Times New Roman"/>
          <w:sz w:val="28"/>
          <w:szCs w:val="28"/>
        </w:rPr>
        <w:t xml:space="preserve">. Для достижения данной цели, автором были поставлены и решены следующие </w:t>
      </w:r>
      <w:r w:rsidRPr="00BB6775">
        <w:rPr>
          <w:rFonts w:ascii="Times New Roman" w:hAnsi="Times New Roman" w:cs="Times New Roman"/>
          <w:b/>
          <w:sz w:val="28"/>
          <w:szCs w:val="28"/>
        </w:rPr>
        <w:t>задачи</w:t>
      </w:r>
      <w:r w:rsidRPr="00671981">
        <w:rPr>
          <w:rFonts w:ascii="Times New Roman" w:hAnsi="Times New Roman" w:cs="Times New Roman"/>
          <w:sz w:val="28"/>
          <w:szCs w:val="28"/>
        </w:rPr>
        <w:t>:</w:t>
      </w:r>
    </w:p>
    <w:p w:rsidR="00A742FB" w:rsidRPr="00A742FB" w:rsidRDefault="00A742FB" w:rsidP="00A742FB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742FB">
        <w:rPr>
          <w:rFonts w:ascii="Times New Roman" w:hAnsi="Times New Roman" w:cs="Times New Roman"/>
          <w:sz w:val="28"/>
          <w:szCs w:val="28"/>
        </w:rPr>
        <w:t>изучить специфику органов местного самоуправления как субъектов связей с общественностью;</w:t>
      </w:r>
    </w:p>
    <w:p w:rsidR="00A742FB" w:rsidRPr="00A742FB" w:rsidRDefault="00A742FB" w:rsidP="00A742FB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742FB">
        <w:rPr>
          <w:rFonts w:ascii="Times New Roman" w:hAnsi="Times New Roman" w:cs="Times New Roman"/>
          <w:sz w:val="28"/>
          <w:szCs w:val="28"/>
        </w:rPr>
        <w:t>рассмотреть основные технологии связей с общественностью местной власти;</w:t>
      </w:r>
    </w:p>
    <w:p w:rsidR="00A742FB" w:rsidRPr="00A742FB" w:rsidRDefault="00A742FB" w:rsidP="00A742FB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742FB">
        <w:rPr>
          <w:rFonts w:ascii="Times New Roman" w:hAnsi="Times New Roman" w:cs="Times New Roman"/>
          <w:sz w:val="28"/>
          <w:szCs w:val="28"/>
        </w:rPr>
        <w:t>проанализировать применяемые муниципальными органами Санкт-Петербурга технологии связей с общественностью;</w:t>
      </w:r>
    </w:p>
    <w:p w:rsidR="000F150C" w:rsidRPr="00A742FB" w:rsidRDefault="00A742FB" w:rsidP="00A742FB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742FB">
        <w:rPr>
          <w:rFonts w:ascii="Times New Roman" w:hAnsi="Times New Roman" w:cs="Times New Roman"/>
          <w:sz w:val="28"/>
          <w:szCs w:val="28"/>
        </w:rPr>
        <w:t>разработать рекомендации по усовершенствованию деятельности по связям с общественностью муниципальными образованиями Санкт-Петербурга.</w:t>
      </w:r>
    </w:p>
    <w:p w:rsidR="007C76EF" w:rsidRPr="00A742FB" w:rsidRDefault="00A9432B" w:rsidP="00A9432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71981">
        <w:rPr>
          <w:rFonts w:ascii="Times New Roman" w:hAnsi="Times New Roman" w:cs="Times New Roman"/>
          <w:sz w:val="28"/>
          <w:szCs w:val="28"/>
        </w:rPr>
        <w:t xml:space="preserve">Объект исследования – </w:t>
      </w:r>
      <w:r w:rsidR="001F1B6B" w:rsidRPr="00671981">
        <w:rPr>
          <w:rFonts w:ascii="Times New Roman" w:hAnsi="Times New Roman" w:cs="Times New Roman"/>
          <w:sz w:val="28"/>
          <w:szCs w:val="28"/>
        </w:rPr>
        <w:t>технологии связей с общественной местной власти</w:t>
      </w:r>
      <w:r w:rsidRPr="00671981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.</w:t>
      </w:r>
      <w:r w:rsidRPr="00671981">
        <w:rPr>
          <w:rFonts w:ascii="Times New Roman" w:hAnsi="Times New Roman" w:cs="Times New Roman"/>
          <w:sz w:val="28"/>
          <w:szCs w:val="28"/>
        </w:rPr>
        <w:t xml:space="preserve"> Предмет исследования </w:t>
      </w:r>
      <w:r w:rsidR="00A742FB">
        <w:rPr>
          <w:rFonts w:ascii="Times New Roman" w:hAnsi="Times New Roman" w:cs="Times New Roman"/>
          <w:sz w:val="28"/>
          <w:szCs w:val="28"/>
        </w:rPr>
        <w:t xml:space="preserve">– </w:t>
      </w:r>
      <w:r w:rsidR="001F1B6B" w:rsidRPr="00671981">
        <w:rPr>
          <w:rFonts w:ascii="Times New Roman" w:hAnsi="Times New Roman" w:cs="Times New Roman"/>
          <w:sz w:val="28"/>
          <w:szCs w:val="28"/>
        </w:rPr>
        <w:t>применение технологий связей с общественностью органами местной власти Сестрорецк</w:t>
      </w:r>
      <w:r w:rsidR="0003724F" w:rsidRPr="00671981">
        <w:rPr>
          <w:rFonts w:ascii="Times New Roman" w:hAnsi="Times New Roman" w:cs="Times New Roman"/>
          <w:sz w:val="28"/>
          <w:szCs w:val="28"/>
        </w:rPr>
        <w:t>а</w:t>
      </w:r>
      <w:r w:rsidR="001F1B6B" w:rsidRPr="006719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F1B6B" w:rsidRPr="00671981">
        <w:rPr>
          <w:rFonts w:ascii="Times New Roman" w:hAnsi="Times New Roman" w:cs="Times New Roman"/>
          <w:sz w:val="28"/>
          <w:szCs w:val="28"/>
        </w:rPr>
        <w:t>Урицк</w:t>
      </w:r>
      <w:r w:rsidR="0003724F" w:rsidRPr="00671981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1F1B6B" w:rsidRPr="00671981">
        <w:rPr>
          <w:rFonts w:ascii="Times New Roman" w:hAnsi="Times New Roman" w:cs="Times New Roman"/>
          <w:sz w:val="28"/>
          <w:szCs w:val="28"/>
        </w:rPr>
        <w:t xml:space="preserve"> и Мал</w:t>
      </w:r>
      <w:r w:rsidR="0003724F" w:rsidRPr="00671981">
        <w:rPr>
          <w:rFonts w:ascii="Times New Roman" w:hAnsi="Times New Roman" w:cs="Times New Roman"/>
          <w:sz w:val="28"/>
          <w:szCs w:val="28"/>
        </w:rPr>
        <w:t>ой</w:t>
      </w:r>
      <w:r w:rsidR="001F1B6B" w:rsidRPr="006719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1B6B" w:rsidRPr="00671981">
        <w:rPr>
          <w:rFonts w:ascii="Times New Roman" w:hAnsi="Times New Roman" w:cs="Times New Roman"/>
          <w:sz w:val="28"/>
          <w:szCs w:val="28"/>
        </w:rPr>
        <w:lastRenderedPageBreak/>
        <w:t>Охт</w:t>
      </w:r>
      <w:r w:rsidR="0003724F" w:rsidRPr="00671981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671981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. </w:t>
      </w:r>
      <w:proofErr w:type="gramStart"/>
      <w:r w:rsidR="001F1B6B" w:rsidRPr="00671981">
        <w:rPr>
          <w:rFonts w:ascii="Times New Roman" w:hAnsi="Times New Roman" w:cs="Times New Roman"/>
          <w:b/>
          <w:sz w:val="28"/>
          <w:szCs w:val="28"/>
        </w:rPr>
        <w:t xml:space="preserve">Теоретико-методологическая база </w:t>
      </w:r>
      <w:r w:rsidR="001F1B6B" w:rsidRPr="00671981">
        <w:rPr>
          <w:rFonts w:ascii="Times New Roman" w:hAnsi="Times New Roman" w:cs="Times New Roman"/>
          <w:sz w:val="28"/>
          <w:szCs w:val="28"/>
        </w:rPr>
        <w:t xml:space="preserve">исследования состоит из трудов отечественных и зарубежных авторов и включает в себя научную литературу по теме технологий связей с общественностью (Д. П. </w:t>
      </w:r>
      <w:proofErr w:type="spellStart"/>
      <w:r w:rsidR="001F1B6B" w:rsidRPr="00671981">
        <w:rPr>
          <w:rFonts w:ascii="Times New Roman" w:hAnsi="Times New Roman" w:cs="Times New Roman"/>
          <w:sz w:val="28"/>
          <w:szCs w:val="28"/>
        </w:rPr>
        <w:t>Гавры</w:t>
      </w:r>
      <w:proofErr w:type="spellEnd"/>
      <w:r w:rsidR="001F1B6B" w:rsidRPr="00671981">
        <w:rPr>
          <w:rFonts w:ascii="Times New Roman" w:hAnsi="Times New Roman" w:cs="Times New Roman"/>
          <w:sz w:val="28"/>
          <w:szCs w:val="28"/>
        </w:rPr>
        <w:t xml:space="preserve">, Ф. </w:t>
      </w:r>
      <w:proofErr w:type="spellStart"/>
      <w:r w:rsidR="001F1B6B" w:rsidRPr="00671981">
        <w:rPr>
          <w:rFonts w:ascii="Times New Roman" w:hAnsi="Times New Roman" w:cs="Times New Roman"/>
          <w:sz w:val="28"/>
          <w:szCs w:val="28"/>
        </w:rPr>
        <w:t>Джефкинса</w:t>
      </w:r>
      <w:proofErr w:type="spellEnd"/>
      <w:r w:rsidR="001F1B6B" w:rsidRPr="00671981">
        <w:rPr>
          <w:rFonts w:ascii="Times New Roman" w:hAnsi="Times New Roman" w:cs="Times New Roman"/>
          <w:sz w:val="28"/>
          <w:szCs w:val="28"/>
        </w:rPr>
        <w:t xml:space="preserve">, А. Д. Кривоносова, О. Г. Филатовой, М. А. Шишкиной, А. Н. </w:t>
      </w:r>
      <w:proofErr w:type="spellStart"/>
      <w:r w:rsidR="001F1B6B" w:rsidRPr="00671981">
        <w:rPr>
          <w:rFonts w:ascii="Times New Roman" w:hAnsi="Times New Roman" w:cs="Times New Roman"/>
          <w:sz w:val="28"/>
          <w:szCs w:val="28"/>
        </w:rPr>
        <w:t>Чумикова</w:t>
      </w:r>
      <w:proofErr w:type="spellEnd"/>
      <w:r w:rsidR="001F1B6B" w:rsidRPr="00671981">
        <w:rPr>
          <w:rFonts w:ascii="Times New Roman" w:hAnsi="Times New Roman" w:cs="Times New Roman"/>
          <w:sz w:val="28"/>
          <w:szCs w:val="28"/>
        </w:rPr>
        <w:t xml:space="preserve"> и др.), применения технологий связей с общественностью муниципальными органами </w:t>
      </w:r>
      <w:r w:rsidR="007C76EF" w:rsidRPr="00671981">
        <w:rPr>
          <w:rFonts w:ascii="Times New Roman" w:hAnsi="Times New Roman" w:cs="Times New Roman"/>
          <w:sz w:val="28"/>
          <w:szCs w:val="28"/>
        </w:rPr>
        <w:t>(А. А. Марко</w:t>
      </w:r>
      <w:r w:rsidR="001F1B6B" w:rsidRPr="00671981">
        <w:rPr>
          <w:rFonts w:ascii="Times New Roman" w:hAnsi="Times New Roman" w:cs="Times New Roman"/>
          <w:sz w:val="28"/>
          <w:szCs w:val="28"/>
        </w:rPr>
        <w:t>ва, И. В. Василенко, Е. В. Василенко и др.)</w:t>
      </w:r>
      <w:r w:rsidR="007C76EF" w:rsidRPr="0067198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9432B" w:rsidRPr="00671981" w:rsidRDefault="00A9432B" w:rsidP="00A9432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B6775">
        <w:rPr>
          <w:rFonts w:ascii="Times New Roman" w:hAnsi="Times New Roman" w:cs="Times New Roman"/>
          <w:b/>
          <w:sz w:val="28"/>
          <w:szCs w:val="28"/>
        </w:rPr>
        <w:t>Эмпирическую базу</w:t>
      </w:r>
      <w:r w:rsidRPr="00671981">
        <w:rPr>
          <w:rFonts w:ascii="Times New Roman" w:hAnsi="Times New Roman" w:cs="Times New Roman"/>
          <w:sz w:val="28"/>
          <w:szCs w:val="28"/>
        </w:rPr>
        <w:t xml:space="preserve"> исследования составили </w:t>
      </w:r>
      <w:r w:rsidR="003F60ED" w:rsidRPr="00671981">
        <w:rPr>
          <w:rFonts w:ascii="Times New Roman" w:hAnsi="Times New Roman" w:cs="Times New Roman"/>
          <w:sz w:val="28"/>
          <w:szCs w:val="28"/>
        </w:rPr>
        <w:t xml:space="preserve">интервью со служащими муниципальных органов, </w:t>
      </w:r>
      <w:r w:rsidRPr="00671981">
        <w:rPr>
          <w:rFonts w:ascii="Times New Roman" w:hAnsi="Times New Roman" w:cs="Times New Roman"/>
          <w:sz w:val="28"/>
          <w:szCs w:val="28"/>
        </w:rPr>
        <w:t xml:space="preserve"> </w:t>
      </w:r>
      <w:r w:rsidR="003F60ED" w:rsidRPr="00671981">
        <w:rPr>
          <w:rFonts w:ascii="Times New Roman" w:hAnsi="Times New Roman" w:cs="Times New Roman"/>
          <w:sz w:val="28"/>
          <w:szCs w:val="28"/>
        </w:rPr>
        <w:t>муниципальные периодические печатные издания</w:t>
      </w:r>
      <w:r w:rsidRPr="00671981">
        <w:rPr>
          <w:rFonts w:ascii="Times New Roman" w:hAnsi="Times New Roman" w:cs="Times New Roman"/>
          <w:sz w:val="28"/>
          <w:szCs w:val="28"/>
        </w:rPr>
        <w:t xml:space="preserve">, рейтинги </w:t>
      </w:r>
      <w:r w:rsidR="003F60ED" w:rsidRPr="00671981">
        <w:rPr>
          <w:rFonts w:ascii="Times New Roman" w:hAnsi="Times New Roman" w:cs="Times New Roman"/>
          <w:sz w:val="28"/>
          <w:szCs w:val="28"/>
        </w:rPr>
        <w:t>открытости муниципальных органов Санкт-Петербурга</w:t>
      </w:r>
      <w:r w:rsidRPr="00671981">
        <w:rPr>
          <w:rFonts w:ascii="Times New Roman" w:hAnsi="Times New Roman" w:cs="Times New Roman"/>
          <w:sz w:val="28"/>
          <w:szCs w:val="28"/>
        </w:rPr>
        <w:t xml:space="preserve"> (</w:t>
      </w:r>
      <w:r w:rsidR="003F60ED" w:rsidRPr="0067198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F60ED" w:rsidRPr="00671981">
        <w:rPr>
          <w:rFonts w:ascii="Times New Roman" w:hAnsi="Times New Roman" w:cs="Times New Roman"/>
          <w:sz w:val="28"/>
          <w:szCs w:val="28"/>
        </w:rPr>
        <w:t>Инфодор</w:t>
      </w:r>
      <w:proofErr w:type="spellEnd"/>
      <w:r w:rsidR="003F60ED" w:rsidRPr="00671981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="003F60ED" w:rsidRPr="00671981">
        <w:rPr>
          <w:rFonts w:ascii="Times New Roman" w:hAnsi="Times New Roman" w:cs="Times New Roman"/>
          <w:sz w:val="28"/>
          <w:szCs w:val="28"/>
        </w:rPr>
        <w:t>Инфометр</w:t>
      </w:r>
      <w:proofErr w:type="spellEnd"/>
      <w:r w:rsidR="003F60ED" w:rsidRPr="00671981">
        <w:rPr>
          <w:rFonts w:ascii="Times New Roman" w:hAnsi="Times New Roman" w:cs="Times New Roman"/>
          <w:sz w:val="28"/>
          <w:szCs w:val="28"/>
        </w:rPr>
        <w:t xml:space="preserve">»), официальные сайты муниципальных образований город Сестрорецк, муниципальный округ </w:t>
      </w:r>
      <w:proofErr w:type="spellStart"/>
      <w:r w:rsidR="003F60ED" w:rsidRPr="00671981">
        <w:rPr>
          <w:rFonts w:ascii="Times New Roman" w:hAnsi="Times New Roman" w:cs="Times New Roman"/>
          <w:sz w:val="28"/>
          <w:szCs w:val="28"/>
        </w:rPr>
        <w:t>Урицк</w:t>
      </w:r>
      <w:proofErr w:type="spellEnd"/>
      <w:r w:rsidR="003F60ED" w:rsidRPr="00671981">
        <w:rPr>
          <w:rFonts w:ascii="Times New Roman" w:hAnsi="Times New Roman" w:cs="Times New Roman"/>
          <w:sz w:val="28"/>
          <w:szCs w:val="28"/>
        </w:rPr>
        <w:t xml:space="preserve"> и муниципальный округ Малая </w:t>
      </w:r>
      <w:proofErr w:type="spellStart"/>
      <w:r w:rsidR="003F60ED" w:rsidRPr="00671981">
        <w:rPr>
          <w:rFonts w:ascii="Times New Roman" w:hAnsi="Times New Roman" w:cs="Times New Roman"/>
          <w:sz w:val="28"/>
          <w:szCs w:val="28"/>
        </w:rPr>
        <w:t>Охта</w:t>
      </w:r>
      <w:proofErr w:type="spellEnd"/>
      <w:r w:rsidR="003F60ED" w:rsidRPr="00671981">
        <w:rPr>
          <w:rFonts w:ascii="Times New Roman" w:hAnsi="Times New Roman" w:cs="Times New Roman"/>
          <w:sz w:val="28"/>
          <w:szCs w:val="28"/>
        </w:rPr>
        <w:t xml:space="preserve">, официальные </w:t>
      </w:r>
      <w:proofErr w:type="spellStart"/>
      <w:r w:rsidR="003F60ED" w:rsidRPr="00671981">
        <w:rPr>
          <w:rFonts w:ascii="Times New Roman" w:hAnsi="Times New Roman" w:cs="Times New Roman"/>
          <w:sz w:val="28"/>
          <w:szCs w:val="28"/>
        </w:rPr>
        <w:t>аккаунты</w:t>
      </w:r>
      <w:proofErr w:type="spellEnd"/>
      <w:r w:rsidR="003F60ED" w:rsidRPr="00671981">
        <w:rPr>
          <w:rFonts w:ascii="Times New Roman" w:hAnsi="Times New Roman" w:cs="Times New Roman"/>
          <w:sz w:val="28"/>
          <w:szCs w:val="28"/>
        </w:rPr>
        <w:t xml:space="preserve"> в социальной сети «</w:t>
      </w:r>
      <w:proofErr w:type="spellStart"/>
      <w:r w:rsidR="003F60ED" w:rsidRPr="00671981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3F60ED" w:rsidRPr="00671981">
        <w:rPr>
          <w:rFonts w:ascii="Times New Roman" w:hAnsi="Times New Roman" w:cs="Times New Roman"/>
          <w:sz w:val="28"/>
          <w:szCs w:val="28"/>
        </w:rPr>
        <w:t xml:space="preserve">» органов местного самоуправления </w:t>
      </w:r>
      <w:proofErr w:type="spellStart"/>
      <w:r w:rsidR="003F60ED" w:rsidRPr="00671981">
        <w:rPr>
          <w:rFonts w:ascii="Times New Roman" w:hAnsi="Times New Roman" w:cs="Times New Roman"/>
          <w:sz w:val="28"/>
          <w:szCs w:val="28"/>
        </w:rPr>
        <w:t>Урицк</w:t>
      </w:r>
      <w:r w:rsidR="006039D3" w:rsidRPr="00671981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3F60ED" w:rsidRPr="00671981">
        <w:rPr>
          <w:rFonts w:ascii="Times New Roman" w:hAnsi="Times New Roman" w:cs="Times New Roman"/>
          <w:sz w:val="28"/>
          <w:szCs w:val="28"/>
        </w:rPr>
        <w:t xml:space="preserve"> и Мал</w:t>
      </w:r>
      <w:r w:rsidR="006039D3" w:rsidRPr="00671981">
        <w:rPr>
          <w:rFonts w:ascii="Times New Roman" w:hAnsi="Times New Roman" w:cs="Times New Roman"/>
          <w:sz w:val="28"/>
          <w:szCs w:val="28"/>
        </w:rPr>
        <w:t>ой</w:t>
      </w:r>
      <w:r w:rsidR="003F60ED" w:rsidRPr="006719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60ED" w:rsidRPr="00671981">
        <w:rPr>
          <w:rFonts w:ascii="Times New Roman" w:hAnsi="Times New Roman" w:cs="Times New Roman"/>
          <w:sz w:val="28"/>
          <w:szCs w:val="28"/>
        </w:rPr>
        <w:t>Охт</w:t>
      </w:r>
      <w:r w:rsidR="006039D3" w:rsidRPr="00671981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3F60ED" w:rsidRPr="00671981">
        <w:rPr>
          <w:rFonts w:ascii="Times New Roman" w:hAnsi="Times New Roman" w:cs="Times New Roman"/>
          <w:sz w:val="28"/>
          <w:szCs w:val="28"/>
        </w:rPr>
        <w:t xml:space="preserve">, материалы муниципальных органов Сестрорецка, </w:t>
      </w:r>
      <w:proofErr w:type="spellStart"/>
      <w:r w:rsidR="003F60ED" w:rsidRPr="00671981">
        <w:rPr>
          <w:rFonts w:ascii="Times New Roman" w:hAnsi="Times New Roman" w:cs="Times New Roman"/>
          <w:sz w:val="28"/>
          <w:szCs w:val="28"/>
        </w:rPr>
        <w:t>Урицка</w:t>
      </w:r>
      <w:proofErr w:type="spellEnd"/>
      <w:r w:rsidR="003F60ED" w:rsidRPr="00671981">
        <w:rPr>
          <w:rFonts w:ascii="Times New Roman" w:hAnsi="Times New Roman" w:cs="Times New Roman"/>
          <w:sz w:val="28"/>
          <w:szCs w:val="28"/>
        </w:rPr>
        <w:t xml:space="preserve"> и Малой </w:t>
      </w:r>
      <w:proofErr w:type="spellStart"/>
      <w:r w:rsidR="003F60ED" w:rsidRPr="00671981">
        <w:rPr>
          <w:rFonts w:ascii="Times New Roman" w:hAnsi="Times New Roman" w:cs="Times New Roman"/>
          <w:sz w:val="28"/>
          <w:szCs w:val="28"/>
        </w:rPr>
        <w:t>Охты</w:t>
      </w:r>
      <w:proofErr w:type="spellEnd"/>
      <w:r w:rsidR="003F60ED" w:rsidRPr="0067198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F60ED" w:rsidRPr="00671981">
        <w:rPr>
          <w:rFonts w:ascii="Times New Roman" w:hAnsi="Times New Roman" w:cs="Times New Roman"/>
          <w:sz w:val="28"/>
          <w:szCs w:val="28"/>
        </w:rPr>
        <w:t xml:space="preserve"> </w:t>
      </w:r>
      <w:r w:rsidRPr="00671981">
        <w:rPr>
          <w:rFonts w:ascii="Times New Roman" w:hAnsi="Times New Roman" w:cs="Times New Roman"/>
          <w:sz w:val="28"/>
          <w:szCs w:val="28"/>
        </w:rPr>
        <w:t>Структуру работы составляет введение, теоретическая глава, практическая глава, заключение, список использованных источников и литературы.</w:t>
      </w:r>
    </w:p>
    <w:p w:rsidR="00671981" w:rsidRPr="00671981" w:rsidRDefault="00671981" w:rsidP="00A9432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3F55BD" w:rsidRPr="00671981" w:rsidRDefault="003F55BD" w:rsidP="003F55B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B6775">
        <w:rPr>
          <w:rFonts w:ascii="Times New Roman" w:hAnsi="Times New Roman" w:cs="Times New Roman"/>
          <w:b/>
          <w:sz w:val="28"/>
          <w:szCs w:val="28"/>
        </w:rPr>
        <w:t>Ключевые слова</w:t>
      </w:r>
      <w:r w:rsidRPr="00671981">
        <w:rPr>
          <w:rFonts w:ascii="Times New Roman" w:hAnsi="Times New Roman" w:cs="Times New Roman"/>
          <w:sz w:val="28"/>
          <w:szCs w:val="28"/>
        </w:rPr>
        <w:t xml:space="preserve">: </w:t>
      </w:r>
      <w:r w:rsidR="00671981" w:rsidRPr="00671981">
        <w:rPr>
          <w:rFonts w:ascii="Times New Roman" w:hAnsi="Times New Roman" w:cs="Times New Roman"/>
          <w:sz w:val="28"/>
          <w:szCs w:val="28"/>
        </w:rPr>
        <w:t xml:space="preserve">ТЕХНОЛОГИИ СВЯЗЕЙ С ОБЩЕСТВЕННОСТЬЮ, МУНИЦИПАЛЬНЫЕ ОБРАЗОВАНИЯ, ОРГАНЫ МЕСТНОГО САМОУПРАВЛЕНИЯ, </w:t>
      </w:r>
      <w:r w:rsidR="00C530A9">
        <w:rPr>
          <w:rFonts w:ascii="Times New Roman" w:hAnsi="Times New Roman" w:cs="Times New Roman"/>
          <w:sz w:val="28"/>
          <w:szCs w:val="28"/>
        </w:rPr>
        <w:t>СЕСТРОРЕЦК, УРИЦК, МАЛАЯ ОХТА</w:t>
      </w:r>
      <w:r w:rsidR="00671981" w:rsidRPr="00671981">
        <w:rPr>
          <w:rFonts w:ascii="Times New Roman" w:hAnsi="Times New Roman" w:cs="Times New Roman"/>
          <w:sz w:val="28"/>
          <w:szCs w:val="28"/>
        </w:rPr>
        <w:t>, МЕСТНОЕ СООБЩЕСТВО, МУНИЦИПАЛЬНЫЕ ОРГАНЫ САНКТ-ПЕТЕРБУРГА, ОРГАНЫ МЕСТНОГО САМОУПРАВЛЕНИЯ САНКТ-ПЕТЕРБУРГА.</w:t>
      </w:r>
    </w:p>
    <w:p w:rsidR="00A9432B" w:rsidRPr="00671981" w:rsidRDefault="00A9432B" w:rsidP="00A9432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55BD" w:rsidRPr="00671981" w:rsidRDefault="003F55BD" w:rsidP="003F55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671981">
        <w:rPr>
          <w:rFonts w:ascii="Times New Roman" w:eastAsia="Calibri" w:hAnsi="Times New Roman" w:cs="Times New Roman"/>
          <w:b/>
          <w:sz w:val="28"/>
          <w:szCs w:val="28"/>
          <w:lang w:val="en-US"/>
        </w:rPr>
        <w:t>Graduation thesis project annotation</w:t>
      </w:r>
    </w:p>
    <w:p w:rsidR="003F55BD" w:rsidRPr="00671981" w:rsidRDefault="003F55BD" w:rsidP="003F55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proofErr w:type="spellStart"/>
      <w:r w:rsidRPr="00671981">
        <w:rPr>
          <w:rFonts w:ascii="Times New Roman" w:eastAsia="Calibri" w:hAnsi="Times New Roman" w:cs="Times New Roman"/>
          <w:b/>
          <w:sz w:val="28"/>
          <w:szCs w:val="28"/>
          <w:lang w:val="en-US"/>
        </w:rPr>
        <w:t>Chichkanova</w:t>
      </w:r>
      <w:proofErr w:type="spellEnd"/>
      <w:r w:rsidRPr="00671981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671981">
        <w:rPr>
          <w:rFonts w:ascii="Times New Roman" w:eastAsia="Calibri" w:hAnsi="Times New Roman" w:cs="Times New Roman"/>
          <w:b/>
          <w:sz w:val="28"/>
          <w:szCs w:val="28"/>
          <w:lang w:val="en-US"/>
        </w:rPr>
        <w:t>Daria</w:t>
      </w:r>
      <w:proofErr w:type="spellEnd"/>
      <w:r w:rsidRPr="00671981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671981">
        <w:rPr>
          <w:rFonts w:ascii="Times New Roman" w:eastAsia="Calibri" w:hAnsi="Times New Roman" w:cs="Times New Roman"/>
          <w:b/>
          <w:sz w:val="28"/>
          <w:szCs w:val="28"/>
          <w:lang w:val="en-US"/>
        </w:rPr>
        <w:t>Andreevna</w:t>
      </w:r>
      <w:proofErr w:type="spellEnd"/>
    </w:p>
    <w:p w:rsidR="003F55BD" w:rsidRPr="00671981" w:rsidRDefault="003F55BD" w:rsidP="00EA4B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671981">
        <w:rPr>
          <w:rFonts w:ascii="Times New Roman" w:eastAsia="Calibri" w:hAnsi="Times New Roman" w:cs="Times New Roman"/>
          <w:b/>
          <w:sz w:val="28"/>
          <w:szCs w:val="28"/>
          <w:lang w:val="en-US"/>
        </w:rPr>
        <w:t>«</w:t>
      </w:r>
      <w:r w:rsidR="00EA4BD7" w:rsidRPr="00671981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The PR-technologies </w:t>
      </w:r>
      <w:proofErr w:type="gramStart"/>
      <w:r w:rsidR="00EA4BD7" w:rsidRPr="00671981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of  </w:t>
      </w:r>
      <w:r w:rsidR="00671981" w:rsidRPr="00671981">
        <w:rPr>
          <w:rFonts w:ascii="Times New Roman" w:eastAsia="Calibri" w:hAnsi="Times New Roman" w:cs="Times New Roman"/>
          <w:b/>
          <w:sz w:val="28"/>
          <w:szCs w:val="28"/>
          <w:lang w:val="en-US"/>
        </w:rPr>
        <w:t>municipal</w:t>
      </w:r>
      <w:proofErr w:type="gramEnd"/>
      <w:r w:rsidR="00671981" w:rsidRPr="00671981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authorities of St Petersburg </w:t>
      </w:r>
      <w:r w:rsidRPr="00671981">
        <w:rPr>
          <w:rFonts w:ascii="Times New Roman" w:eastAsia="Calibri" w:hAnsi="Times New Roman" w:cs="Times New Roman"/>
          <w:b/>
          <w:sz w:val="28"/>
          <w:szCs w:val="28"/>
          <w:lang w:val="en-US"/>
        </w:rPr>
        <w:t>»</w:t>
      </w:r>
      <w:r w:rsidRPr="00671981">
        <w:rPr>
          <w:rFonts w:ascii="Times New Roman" w:eastAsia="Calibri" w:hAnsi="Times New Roman" w:cs="Times New Roman"/>
          <w:b/>
          <w:sz w:val="28"/>
          <w:szCs w:val="28"/>
          <w:lang w:val="en-US"/>
        </w:rPr>
        <w:br/>
        <w:t xml:space="preserve">Thesis supervisor:  </w:t>
      </w:r>
      <w:proofErr w:type="spellStart"/>
      <w:r w:rsidR="00671981" w:rsidRPr="00671981">
        <w:rPr>
          <w:rFonts w:ascii="Times New Roman" w:eastAsia="Calibri" w:hAnsi="Times New Roman" w:cs="Times New Roman"/>
          <w:b/>
          <w:sz w:val="28"/>
          <w:szCs w:val="28"/>
          <w:lang w:val="en-US"/>
        </w:rPr>
        <w:t>Dorskii</w:t>
      </w:r>
      <w:proofErr w:type="spellEnd"/>
      <w:r w:rsidR="00671981" w:rsidRPr="00671981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Andrei </w:t>
      </w:r>
      <w:proofErr w:type="spellStart"/>
      <w:r w:rsidR="00671981" w:rsidRPr="00671981">
        <w:rPr>
          <w:rFonts w:ascii="Times New Roman" w:eastAsia="Calibri" w:hAnsi="Times New Roman" w:cs="Times New Roman"/>
          <w:b/>
          <w:sz w:val="28"/>
          <w:szCs w:val="28"/>
          <w:lang w:val="en-US"/>
        </w:rPr>
        <w:t>IUrevich</w:t>
      </w:r>
      <w:proofErr w:type="spellEnd"/>
      <w:r w:rsidRPr="00671981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, </w:t>
      </w:r>
      <w:r w:rsidRPr="0067198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n-US"/>
        </w:rPr>
        <w:t xml:space="preserve">PhD in Political Studies, </w:t>
      </w:r>
      <w:r w:rsidRPr="00671981">
        <w:rPr>
          <w:rFonts w:ascii="Times New Roman" w:eastAsia="Calibri" w:hAnsi="Times New Roman" w:cs="Times New Roman"/>
          <w:b/>
          <w:sz w:val="28"/>
          <w:szCs w:val="28"/>
          <w:lang w:val="en-US"/>
        </w:rPr>
        <w:br/>
        <w:t xml:space="preserve">Public Relations in </w:t>
      </w:r>
      <w:r w:rsidR="00BB6775" w:rsidRPr="00BB6775">
        <w:rPr>
          <w:rFonts w:ascii="Times New Roman" w:eastAsia="Calibri" w:hAnsi="Times New Roman" w:cs="Times New Roman"/>
          <w:b/>
          <w:sz w:val="28"/>
          <w:szCs w:val="28"/>
          <w:lang w:val="en-US"/>
        </w:rPr>
        <w:t>Government and Politics</w:t>
      </w:r>
      <w:r w:rsidRPr="00671981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department</w:t>
      </w:r>
      <w:r w:rsidRPr="00671981">
        <w:rPr>
          <w:rFonts w:ascii="Times New Roman" w:eastAsia="Calibri" w:hAnsi="Times New Roman" w:cs="Times New Roman"/>
          <w:b/>
          <w:sz w:val="28"/>
          <w:szCs w:val="28"/>
          <w:highlight w:val="yellow"/>
          <w:lang w:val="en-US"/>
        </w:rPr>
        <w:br/>
      </w:r>
      <w:r w:rsidRPr="00671981">
        <w:rPr>
          <w:rFonts w:ascii="Times New Roman" w:eastAsia="Calibri" w:hAnsi="Times New Roman" w:cs="Times New Roman"/>
          <w:b/>
          <w:sz w:val="28"/>
          <w:szCs w:val="28"/>
          <w:lang w:val="en-US"/>
        </w:rPr>
        <w:t>Full-time course</w:t>
      </w:r>
    </w:p>
    <w:p w:rsidR="000C7C9F" w:rsidRPr="00671981" w:rsidRDefault="00A36CE8">
      <w:pPr>
        <w:rPr>
          <w:sz w:val="28"/>
          <w:szCs w:val="28"/>
          <w:lang w:val="en-US"/>
        </w:rPr>
      </w:pPr>
    </w:p>
    <w:p w:rsidR="00BB6775" w:rsidRPr="00BB6775" w:rsidRDefault="00EA4BD7" w:rsidP="00BB6775">
      <w:pPr>
        <w:spacing w:after="0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67198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This graduation thesis project contains a research aimed to define </w:t>
      </w:r>
      <w:r w:rsidRPr="0067198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the PR-technologies used by municipal authorities of St Petersburg. </w:t>
      </w:r>
      <w:r w:rsidRPr="00671981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67198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relevance </w:t>
      </w:r>
      <w:r w:rsidRPr="00671981">
        <w:rPr>
          <w:rFonts w:ascii="Times New Roman" w:hAnsi="Times New Roman" w:cs="Times New Roman"/>
          <w:sz w:val="28"/>
          <w:szCs w:val="28"/>
          <w:lang w:val="en-US"/>
        </w:rPr>
        <w:t xml:space="preserve">of the following research is based on demand in studying the effective </w:t>
      </w:r>
      <w:r w:rsidRPr="0067198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PR-technologies</w:t>
      </w:r>
      <w:r w:rsidRPr="00671981">
        <w:rPr>
          <w:rFonts w:ascii="Times New Roman" w:hAnsi="Times New Roman" w:cs="Times New Roman"/>
          <w:sz w:val="28"/>
          <w:szCs w:val="28"/>
          <w:lang w:val="en-US"/>
        </w:rPr>
        <w:t xml:space="preserve"> of </w:t>
      </w:r>
      <w:r w:rsidRPr="0067198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municipal authorities</w:t>
      </w:r>
      <w:r w:rsidRPr="00671981">
        <w:rPr>
          <w:rFonts w:ascii="Times New Roman" w:hAnsi="Times New Roman" w:cs="Times New Roman"/>
          <w:sz w:val="28"/>
          <w:szCs w:val="28"/>
          <w:lang w:val="en-US"/>
        </w:rPr>
        <w:t>, designing and reasoning</w:t>
      </w:r>
      <w:r w:rsidR="00AC0447" w:rsidRPr="00671981">
        <w:rPr>
          <w:rFonts w:ascii="Times New Roman" w:hAnsi="Times New Roman" w:cs="Times New Roman"/>
          <w:sz w:val="28"/>
          <w:szCs w:val="28"/>
          <w:lang w:val="en-US"/>
        </w:rPr>
        <w:t xml:space="preserve"> some recommendations for the improving activity in the study area. That can be useful for conversion of authorities to new, more advanced level of transparency</w:t>
      </w:r>
      <w:r w:rsidR="00777694" w:rsidRPr="00671981">
        <w:rPr>
          <w:rFonts w:ascii="Times New Roman" w:hAnsi="Times New Roman" w:cs="Times New Roman"/>
          <w:sz w:val="28"/>
          <w:szCs w:val="28"/>
          <w:lang w:val="en-US"/>
        </w:rPr>
        <w:t xml:space="preserve"> and influencing on public </w:t>
      </w:r>
      <w:r w:rsidR="00777694" w:rsidRPr="00671981">
        <w:rPr>
          <w:rFonts w:ascii="Times New Roman" w:hAnsi="Times New Roman" w:cs="Times New Roman"/>
          <w:sz w:val="28"/>
          <w:szCs w:val="28"/>
          <w:lang w:val="en-US"/>
        </w:rPr>
        <w:lastRenderedPageBreak/>
        <w:t>opinion of local communities.</w:t>
      </w:r>
      <w:r w:rsidR="00AC0447" w:rsidRPr="006719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7198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An </w:t>
      </w:r>
      <w:r w:rsidRPr="00671981">
        <w:rPr>
          <w:rFonts w:ascii="Times New Roman" w:eastAsia="Calibri" w:hAnsi="Times New Roman" w:cs="Times New Roman"/>
          <w:b/>
          <w:sz w:val="28"/>
          <w:szCs w:val="28"/>
          <w:lang w:val="en-US"/>
        </w:rPr>
        <w:t>aim</w:t>
      </w:r>
      <w:r w:rsidRPr="0067198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of the given project is to reveal the </w:t>
      </w:r>
      <w:r w:rsidR="00777694" w:rsidRPr="0067198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particular qualities of using the </w:t>
      </w:r>
      <w:r w:rsidRPr="0067198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PR-technologies </w:t>
      </w:r>
      <w:r w:rsidR="00777694" w:rsidRPr="0067198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by </w:t>
      </w:r>
      <w:r w:rsidR="00777694" w:rsidRPr="0067198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municipal authorities</w:t>
      </w:r>
      <w:r w:rsidR="00777694" w:rsidRPr="0067198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of St Petersburg. </w:t>
      </w:r>
      <w:r w:rsidRPr="0067198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According to the aim, the following </w:t>
      </w:r>
      <w:r w:rsidRPr="00671981">
        <w:rPr>
          <w:rFonts w:ascii="Times New Roman" w:eastAsia="Calibri" w:hAnsi="Times New Roman" w:cs="Times New Roman"/>
          <w:b/>
          <w:sz w:val="28"/>
          <w:szCs w:val="28"/>
          <w:lang w:val="en-US"/>
        </w:rPr>
        <w:t>tasks</w:t>
      </w:r>
      <w:r w:rsidRPr="0067198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have been completed during the process of research:</w:t>
      </w:r>
    </w:p>
    <w:p w:rsidR="00EA4BD7" w:rsidRPr="00BB6775" w:rsidRDefault="00777694" w:rsidP="00BB6775">
      <w:pPr>
        <w:pStyle w:val="a3"/>
        <w:numPr>
          <w:ilvl w:val="0"/>
          <w:numId w:val="6"/>
        </w:numPr>
        <w:spacing w:after="0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BB677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Detection the</w:t>
      </w:r>
      <w:r w:rsidR="00EA4BD7" w:rsidRPr="00BB677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BB6775">
        <w:rPr>
          <w:rFonts w:ascii="Times New Roman" w:eastAsia="Calibri" w:hAnsi="Times New Roman" w:cs="Times New Roman"/>
          <w:sz w:val="28"/>
          <w:szCs w:val="28"/>
          <w:lang w:val="en-US"/>
        </w:rPr>
        <w:t>particular qualities</w:t>
      </w:r>
      <w:r w:rsidRPr="00BB677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EA4BD7" w:rsidRPr="00BB677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of the </w:t>
      </w:r>
      <w:r w:rsidRPr="00BB677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public relations of local authorities</w:t>
      </w:r>
      <w:r w:rsidR="00BB6775" w:rsidRPr="00BB677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;</w:t>
      </w:r>
    </w:p>
    <w:p w:rsidR="00777694" w:rsidRPr="00BB6775" w:rsidRDefault="00777694" w:rsidP="00BB6775">
      <w:pPr>
        <w:pStyle w:val="a3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B6775">
        <w:rPr>
          <w:rFonts w:ascii="Times New Roman" w:hAnsi="Times New Roman" w:cs="Times New Roman"/>
          <w:sz w:val="28"/>
          <w:szCs w:val="28"/>
          <w:lang w:val="en-US"/>
        </w:rPr>
        <w:t xml:space="preserve">Studying the theoretical foundations of definition of </w:t>
      </w:r>
      <w:r w:rsidRPr="00BB67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PR-technologies</w:t>
      </w:r>
      <w:r w:rsidR="00BB6775" w:rsidRPr="00BB67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03724F" w:rsidRPr="00BB6775" w:rsidRDefault="0003724F" w:rsidP="00BB6775">
      <w:pPr>
        <w:pStyle w:val="a3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B677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Review the basic </w:t>
      </w:r>
      <w:r w:rsidRPr="00BB67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PR-technologies of municipal authorities</w:t>
      </w:r>
      <w:r w:rsidR="00BB6775" w:rsidRPr="00BB67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03724F" w:rsidRPr="00BB6775" w:rsidRDefault="0003724F" w:rsidP="00BB6775">
      <w:pPr>
        <w:pStyle w:val="a3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B67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Describe the using of PR-technologies by municipal authorities</w:t>
      </w:r>
      <w:r w:rsidR="00BB6775" w:rsidRPr="00BB67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03724F" w:rsidRPr="00BB6775" w:rsidRDefault="0003724F" w:rsidP="00BB6775">
      <w:pPr>
        <w:pStyle w:val="a3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BB67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Designing some recommendation </w:t>
      </w:r>
      <w:r w:rsidRPr="00BB6775">
        <w:rPr>
          <w:rFonts w:ascii="Times New Roman" w:hAnsi="Times New Roman" w:cs="Times New Roman"/>
          <w:sz w:val="28"/>
          <w:szCs w:val="28"/>
          <w:lang w:val="en-US"/>
        </w:rPr>
        <w:t xml:space="preserve">for the development of PR activity of </w:t>
      </w:r>
      <w:r w:rsidRPr="00BB67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municipal authorities of St Petersburg</w:t>
      </w:r>
      <w:r w:rsidR="00BB6775" w:rsidRPr="00BB67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EA4BD7" w:rsidRPr="00671981" w:rsidRDefault="00EA4BD7" w:rsidP="00EA4BD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67198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The </w:t>
      </w:r>
      <w:r w:rsidRPr="00671981">
        <w:rPr>
          <w:rFonts w:ascii="Times New Roman" w:eastAsia="Calibri" w:hAnsi="Times New Roman" w:cs="Times New Roman"/>
          <w:b/>
          <w:sz w:val="28"/>
          <w:szCs w:val="28"/>
          <w:lang w:val="en-US"/>
        </w:rPr>
        <w:t>object</w:t>
      </w:r>
      <w:r w:rsidRPr="0067198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of the research is </w:t>
      </w:r>
      <w:r w:rsidR="0003724F" w:rsidRPr="0067198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PR-technologies of municipal authorities</w:t>
      </w:r>
      <w:r w:rsidRPr="0067198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The research </w:t>
      </w:r>
      <w:r w:rsidRPr="00671981">
        <w:rPr>
          <w:rFonts w:ascii="Times New Roman" w:eastAsia="Calibri" w:hAnsi="Times New Roman" w:cs="Times New Roman"/>
          <w:b/>
          <w:sz w:val="28"/>
          <w:szCs w:val="28"/>
          <w:lang w:val="en-US"/>
        </w:rPr>
        <w:t>subject</w:t>
      </w:r>
      <w:r w:rsidRPr="0067198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can be described as</w:t>
      </w:r>
      <w:r w:rsidR="0003724F" w:rsidRPr="0067198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671981">
        <w:rPr>
          <w:rFonts w:ascii="Times New Roman" w:hAnsi="Times New Roman" w:cs="Times New Roman"/>
          <w:sz w:val="28"/>
          <w:szCs w:val="28"/>
          <w:lang w:val="en-US"/>
        </w:rPr>
        <w:t xml:space="preserve">use of the PR-technologies </w:t>
      </w:r>
      <w:r w:rsidR="0003724F" w:rsidRPr="00671981">
        <w:rPr>
          <w:rFonts w:ascii="Times New Roman" w:hAnsi="Times New Roman" w:cs="Times New Roman"/>
          <w:sz w:val="28"/>
          <w:szCs w:val="28"/>
          <w:lang w:val="en-US"/>
        </w:rPr>
        <w:t xml:space="preserve">of </w:t>
      </w:r>
      <w:r w:rsidR="0003724F" w:rsidRPr="0067198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municipal authorities</w:t>
      </w:r>
      <w:r w:rsidR="0003724F" w:rsidRPr="00671981">
        <w:rPr>
          <w:rFonts w:ascii="Times New Roman" w:hAnsi="Times New Roman" w:cs="Times New Roman"/>
          <w:sz w:val="28"/>
          <w:szCs w:val="28"/>
          <w:lang w:val="en-US"/>
        </w:rPr>
        <w:t xml:space="preserve"> of </w:t>
      </w:r>
      <w:proofErr w:type="spellStart"/>
      <w:r w:rsidR="0003724F" w:rsidRPr="00671981">
        <w:rPr>
          <w:rFonts w:ascii="Times New Roman" w:hAnsi="Times New Roman" w:cs="Times New Roman"/>
          <w:sz w:val="28"/>
          <w:szCs w:val="28"/>
          <w:lang w:val="en-US"/>
        </w:rPr>
        <w:t>Sestroretsk</w:t>
      </w:r>
      <w:proofErr w:type="spellEnd"/>
      <w:r w:rsidR="0003724F" w:rsidRPr="0067198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03724F" w:rsidRPr="00671981">
        <w:rPr>
          <w:rFonts w:ascii="Times New Roman" w:hAnsi="Times New Roman" w:cs="Times New Roman"/>
          <w:sz w:val="28"/>
          <w:szCs w:val="28"/>
          <w:lang w:val="en-US"/>
        </w:rPr>
        <w:t>Uritsk</w:t>
      </w:r>
      <w:proofErr w:type="spellEnd"/>
      <w:r w:rsidR="0003724F" w:rsidRPr="00671981">
        <w:rPr>
          <w:rFonts w:ascii="Times New Roman" w:hAnsi="Times New Roman" w:cs="Times New Roman"/>
          <w:sz w:val="28"/>
          <w:szCs w:val="28"/>
          <w:lang w:val="en-US"/>
        </w:rPr>
        <w:t xml:space="preserve"> and Malaya </w:t>
      </w:r>
      <w:proofErr w:type="spellStart"/>
      <w:r w:rsidR="0003724F" w:rsidRPr="00671981">
        <w:rPr>
          <w:rFonts w:ascii="Times New Roman" w:hAnsi="Times New Roman" w:cs="Times New Roman"/>
          <w:sz w:val="28"/>
          <w:szCs w:val="28"/>
          <w:lang w:val="en-US"/>
        </w:rPr>
        <w:t>Okhta</w:t>
      </w:r>
      <w:proofErr w:type="spellEnd"/>
      <w:r w:rsidR="0003724F" w:rsidRPr="0067198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671981">
        <w:rPr>
          <w:rFonts w:ascii="Times New Roman" w:eastAsia="Calibri" w:hAnsi="Times New Roman" w:cs="Times New Roman"/>
          <w:sz w:val="28"/>
          <w:szCs w:val="28"/>
          <w:lang w:val="en-US"/>
        </w:rPr>
        <w:t>The</w:t>
      </w:r>
      <w:r w:rsidRPr="00671981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theoretical basis </w:t>
      </w:r>
      <w:r w:rsidRPr="00671981">
        <w:rPr>
          <w:rFonts w:ascii="Times New Roman" w:eastAsia="Calibri" w:hAnsi="Times New Roman" w:cs="Times New Roman"/>
          <w:sz w:val="28"/>
          <w:szCs w:val="28"/>
          <w:lang w:val="en-US"/>
        </w:rPr>
        <w:t>of</w:t>
      </w:r>
      <w:r w:rsidR="007C76EF" w:rsidRPr="0067198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671981">
        <w:rPr>
          <w:rFonts w:ascii="Times New Roman" w:eastAsia="Calibri" w:hAnsi="Times New Roman" w:cs="Times New Roman"/>
          <w:sz w:val="28"/>
          <w:szCs w:val="28"/>
          <w:lang w:val="en-US"/>
        </w:rPr>
        <w:t>given thesis project contains different</w:t>
      </w:r>
      <w:r w:rsidR="007C76EF" w:rsidRPr="0067198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67198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works of Russian and foreign </w:t>
      </w:r>
      <w:proofErr w:type="spellStart"/>
      <w:r w:rsidRPr="00671981">
        <w:rPr>
          <w:rFonts w:ascii="Times New Roman" w:eastAsia="Calibri" w:hAnsi="Times New Roman" w:cs="Times New Roman"/>
          <w:sz w:val="28"/>
          <w:szCs w:val="28"/>
          <w:lang w:val="en-US"/>
        </w:rPr>
        <w:t>authorsrelated</w:t>
      </w:r>
      <w:proofErr w:type="spellEnd"/>
      <w:r w:rsidRPr="0067198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to the </w:t>
      </w:r>
      <w:r w:rsidR="007C76EF" w:rsidRPr="0067198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PR-technologies </w:t>
      </w:r>
      <w:r w:rsidRPr="00671981">
        <w:rPr>
          <w:rFonts w:ascii="Times New Roman" w:eastAsia="Calibri" w:hAnsi="Times New Roman" w:cs="Times New Roman"/>
          <w:sz w:val="28"/>
          <w:szCs w:val="28"/>
          <w:lang w:val="en-US"/>
        </w:rPr>
        <w:t>(</w:t>
      </w:r>
      <w:r w:rsidR="007C76EF" w:rsidRPr="0067198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D. </w:t>
      </w:r>
      <w:proofErr w:type="spellStart"/>
      <w:r w:rsidR="007C76EF" w:rsidRPr="00671981">
        <w:rPr>
          <w:rFonts w:ascii="Times New Roman" w:eastAsia="Calibri" w:hAnsi="Times New Roman" w:cs="Times New Roman"/>
          <w:sz w:val="28"/>
          <w:szCs w:val="28"/>
          <w:lang w:val="en-US"/>
        </w:rPr>
        <w:t>Gavra</w:t>
      </w:r>
      <w:proofErr w:type="spellEnd"/>
      <w:r w:rsidRPr="0067198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</w:t>
      </w:r>
      <w:r w:rsidR="007C76EF" w:rsidRPr="0067198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F. </w:t>
      </w:r>
      <w:proofErr w:type="spellStart"/>
      <w:r w:rsidR="007C76EF" w:rsidRPr="00671981">
        <w:rPr>
          <w:rFonts w:ascii="Times New Roman" w:eastAsia="Calibri" w:hAnsi="Times New Roman" w:cs="Times New Roman"/>
          <w:sz w:val="28"/>
          <w:szCs w:val="28"/>
          <w:lang w:val="en-US"/>
        </w:rPr>
        <w:t>Jefkins</w:t>
      </w:r>
      <w:proofErr w:type="spellEnd"/>
      <w:r w:rsidR="007C76EF" w:rsidRPr="0067198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A. </w:t>
      </w:r>
      <w:proofErr w:type="spellStart"/>
      <w:r w:rsidR="007C76EF" w:rsidRPr="00671981">
        <w:rPr>
          <w:rFonts w:ascii="Times New Roman" w:eastAsia="Calibri" w:hAnsi="Times New Roman" w:cs="Times New Roman"/>
          <w:sz w:val="28"/>
          <w:szCs w:val="28"/>
          <w:lang w:val="en-US"/>
        </w:rPr>
        <w:t>Krivonosov</w:t>
      </w:r>
      <w:proofErr w:type="spellEnd"/>
      <w:r w:rsidR="007C76EF" w:rsidRPr="0067198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</w:t>
      </w:r>
      <w:r w:rsidR="007C76EF" w:rsidRPr="00671981">
        <w:rPr>
          <w:rFonts w:ascii="Times New Roman" w:hAnsi="Times New Roman" w:cs="Times New Roman"/>
          <w:sz w:val="28"/>
          <w:szCs w:val="28"/>
          <w:lang w:val="en-US"/>
        </w:rPr>
        <w:t xml:space="preserve">O. </w:t>
      </w:r>
      <w:proofErr w:type="spellStart"/>
      <w:r w:rsidR="007C76EF" w:rsidRPr="00671981">
        <w:rPr>
          <w:rFonts w:ascii="Times New Roman" w:hAnsi="Times New Roman" w:cs="Times New Roman"/>
          <w:sz w:val="28"/>
          <w:szCs w:val="28"/>
          <w:lang w:val="en-US"/>
        </w:rPr>
        <w:t>Filatova</w:t>
      </w:r>
      <w:proofErr w:type="spellEnd"/>
      <w:r w:rsidR="007C76EF" w:rsidRPr="00671981">
        <w:rPr>
          <w:rFonts w:ascii="Times New Roman" w:hAnsi="Times New Roman" w:cs="Times New Roman"/>
          <w:sz w:val="28"/>
          <w:szCs w:val="28"/>
          <w:lang w:val="en-US"/>
        </w:rPr>
        <w:t xml:space="preserve">, M. </w:t>
      </w:r>
      <w:proofErr w:type="spellStart"/>
      <w:r w:rsidR="007C76EF" w:rsidRPr="00671981">
        <w:rPr>
          <w:rFonts w:ascii="Times New Roman" w:hAnsi="Times New Roman" w:cs="Times New Roman"/>
          <w:sz w:val="28"/>
          <w:szCs w:val="28"/>
          <w:lang w:val="en-US"/>
        </w:rPr>
        <w:t>Shishkina</w:t>
      </w:r>
      <w:proofErr w:type="spellEnd"/>
      <w:r w:rsidR="007C76EF" w:rsidRPr="00671981">
        <w:rPr>
          <w:rFonts w:ascii="Times New Roman" w:hAnsi="Times New Roman" w:cs="Times New Roman"/>
          <w:sz w:val="28"/>
          <w:szCs w:val="28"/>
          <w:lang w:val="en-US"/>
        </w:rPr>
        <w:t xml:space="preserve">, S. </w:t>
      </w:r>
      <w:proofErr w:type="spellStart"/>
      <w:r w:rsidR="007C76EF" w:rsidRPr="00671981">
        <w:rPr>
          <w:rFonts w:ascii="Times New Roman" w:hAnsi="Times New Roman" w:cs="Times New Roman"/>
          <w:sz w:val="28"/>
          <w:szCs w:val="28"/>
          <w:lang w:val="en-US"/>
        </w:rPr>
        <w:t>Chumikov</w:t>
      </w:r>
      <w:proofErr w:type="spellEnd"/>
      <w:r w:rsidR="007C76EF" w:rsidRPr="00671981">
        <w:rPr>
          <w:rFonts w:ascii="Times New Roman" w:hAnsi="Times New Roman" w:cs="Times New Roman"/>
          <w:sz w:val="28"/>
          <w:szCs w:val="28"/>
          <w:lang w:val="en-US"/>
        </w:rPr>
        <w:t xml:space="preserve"> etc.</w:t>
      </w:r>
      <w:r w:rsidR="007C76EF" w:rsidRPr="0067198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671981">
        <w:rPr>
          <w:rFonts w:ascii="Times New Roman" w:eastAsia="Calibri" w:hAnsi="Times New Roman" w:cs="Times New Roman"/>
          <w:sz w:val="28"/>
          <w:szCs w:val="28"/>
          <w:lang w:val="en-US"/>
        </w:rPr>
        <w:t>K.Skinner</w:t>
      </w:r>
      <w:proofErr w:type="spellEnd"/>
      <w:r w:rsidRPr="0067198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etc), </w:t>
      </w:r>
      <w:r w:rsidR="007C76EF" w:rsidRPr="0067198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using of PR-technologies by municipal authorities</w:t>
      </w:r>
      <w:r w:rsidR="007C76EF" w:rsidRPr="0067198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671981">
        <w:rPr>
          <w:rFonts w:ascii="Times New Roman" w:eastAsia="Calibri" w:hAnsi="Times New Roman" w:cs="Times New Roman"/>
          <w:sz w:val="28"/>
          <w:szCs w:val="28"/>
          <w:lang w:val="en-US"/>
        </w:rPr>
        <w:t>(</w:t>
      </w:r>
      <w:r w:rsidR="007C76EF" w:rsidRPr="00671981">
        <w:rPr>
          <w:rFonts w:ascii="Times New Roman" w:eastAsia="Calibri" w:hAnsi="Times New Roman" w:cs="Times New Roman"/>
          <w:sz w:val="28"/>
          <w:szCs w:val="28"/>
          <w:lang w:val="en-US"/>
        </w:rPr>
        <w:t>A.</w:t>
      </w:r>
      <w:r w:rsidR="007C76EF" w:rsidRPr="00671981">
        <w:rPr>
          <w:sz w:val="28"/>
          <w:szCs w:val="28"/>
          <w:lang w:val="en-US"/>
        </w:rPr>
        <w:t xml:space="preserve"> </w:t>
      </w:r>
      <w:r w:rsidR="007C76EF" w:rsidRPr="00671981">
        <w:rPr>
          <w:rFonts w:ascii="Times New Roman" w:eastAsia="Calibri" w:hAnsi="Times New Roman" w:cs="Times New Roman"/>
          <w:sz w:val="28"/>
          <w:szCs w:val="28"/>
          <w:lang w:val="en-US"/>
        </w:rPr>
        <w:t>Markov</w:t>
      </w:r>
      <w:r w:rsidRPr="00671981">
        <w:rPr>
          <w:rFonts w:ascii="Times New Roman" w:eastAsia="Calibri" w:hAnsi="Times New Roman" w:cs="Times New Roman"/>
          <w:sz w:val="28"/>
          <w:szCs w:val="28"/>
          <w:lang w:val="en-US"/>
        </w:rPr>
        <w:t>,</w:t>
      </w:r>
      <w:r w:rsidR="007C76EF" w:rsidRPr="0067198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I. </w:t>
      </w:r>
      <w:proofErr w:type="spellStart"/>
      <w:r w:rsidR="007C76EF" w:rsidRPr="00671981">
        <w:rPr>
          <w:rFonts w:ascii="Times New Roman" w:eastAsia="Calibri" w:hAnsi="Times New Roman" w:cs="Times New Roman"/>
          <w:sz w:val="28"/>
          <w:szCs w:val="28"/>
          <w:lang w:val="en-US"/>
        </w:rPr>
        <w:t>Vasilenko</w:t>
      </w:r>
      <w:proofErr w:type="spellEnd"/>
      <w:r w:rsidR="007C76EF" w:rsidRPr="00671981">
        <w:rPr>
          <w:rFonts w:ascii="Times New Roman" w:eastAsia="Calibri" w:hAnsi="Times New Roman" w:cs="Times New Roman"/>
          <w:sz w:val="28"/>
          <w:szCs w:val="28"/>
          <w:lang w:val="en-US"/>
        </w:rPr>
        <w:t>,</w:t>
      </w:r>
      <w:r w:rsidRPr="0067198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E.</w:t>
      </w:r>
      <w:r w:rsidR="007C76EF" w:rsidRPr="00671981">
        <w:rPr>
          <w:sz w:val="28"/>
          <w:szCs w:val="28"/>
          <w:lang w:val="en-US"/>
        </w:rPr>
        <w:t xml:space="preserve"> </w:t>
      </w:r>
      <w:proofErr w:type="spellStart"/>
      <w:r w:rsidR="007C76EF" w:rsidRPr="00671981">
        <w:rPr>
          <w:rFonts w:ascii="Times New Roman" w:eastAsia="Calibri" w:hAnsi="Times New Roman" w:cs="Times New Roman"/>
          <w:sz w:val="28"/>
          <w:szCs w:val="28"/>
          <w:lang w:val="en-US"/>
        </w:rPr>
        <w:t>Vasilenko</w:t>
      </w:r>
      <w:proofErr w:type="spellEnd"/>
      <w:r w:rsidRPr="00671981">
        <w:rPr>
          <w:rFonts w:ascii="Times New Roman" w:eastAsia="Calibri" w:hAnsi="Times New Roman" w:cs="Times New Roman"/>
          <w:sz w:val="28"/>
          <w:szCs w:val="28"/>
          <w:lang w:val="en-US"/>
        </w:rPr>
        <w:t>, etc)</w:t>
      </w:r>
      <w:r w:rsidRPr="00671981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EA4BD7" w:rsidRPr="00671981" w:rsidRDefault="00EA4BD7" w:rsidP="00EA4BD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67198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The </w:t>
      </w:r>
      <w:r w:rsidRPr="00671981">
        <w:rPr>
          <w:rFonts w:ascii="Times New Roman" w:eastAsia="Calibri" w:hAnsi="Times New Roman" w:cs="Times New Roman"/>
          <w:b/>
          <w:sz w:val="28"/>
          <w:szCs w:val="28"/>
          <w:lang w:val="en-US"/>
        </w:rPr>
        <w:t>empirical basis</w:t>
      </w:r>
      <w:r w:rsidRPr="0067198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of this work includes </w:t>
      </w:r>
      <w:r w:rsidR="006039D3" w:rsidRPr="0067198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interviews with employees of </w:t>
      </w:r>
      <w:r w:rsidR="006039D3" w:rsidRPr="0067198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municipal authorities of St Petersburg</w:t>
      </w:r>
      <w:r w:rsidRPr="0067198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</w:t>
      </w:r>
      <w:r w:rsidR="006039D3" w:rsidRPr="0067198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municipal periodicals, ratings </w:t>
      </w:r>
      <w:r w:rsidR="006039D3" w:rsidRPr="0067198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municipal authorities</w:t>
      </w:r>
      <w:r w:rsidR="006039D3" w:rsidRPr="0067198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transparency, </w:t>
      </w:r>
      <w:r w:rsidR="006039D3" w:rsidRPr="00671981">
        <w:rPr>
          <w:rFonts w:ascii="Times New Roman" w:hAnsi="Times New Roman" w:cs="Times New Roman"/>
          <w:sz w:val="28"/>
          <w:szCs w:val="28"/>
          <w:lang w:val="en-US"/>
        </w:rPr>
        <w:t xml:space="preserve">official sites of </w:t>
      </w:r>
      <w:r w:rsidR="006039D3" w:rsidRPr="0067198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municipal authorities</w:t>
      </w:r>
      <w:r w:rsidR="006039D3" w:rsidRPr="0067198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6039D3" w:rsidRPr="0067198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of </w:t>
      </w:r>
      <w:proofErr w:type="spellStart"/>
      <w:r w:rsidR="006039D3" w:rsidRPr="00671981">
        <w:rPr>
          <w:rFonts w:ascii="Times New Roman" w:hAnsi="Times New Roman" w:cs="Times New Roman"/>
          <w:sz w:val="28"/>
          <w:szCs w:val="28"/>
          <w:lang w:val="en-US"/>
        </w:rPr>
        <w:t>Sestroretsk</w:t>
      </w:r>
      <w:proofErr w:type="spellEnd"/>
      <w:r w:rsidR="006039D3" w:rsidRPr="0067198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6039D3" w:rsidRPr="00671981">
        <w:rPr>
          <w:rFonts w:ascii="Times New Roman" w:hAnsi="Times New Roman" w:cs="Times New Roman"/>
          <w:sz w:val="28"/>
          <w:szCs w:val="28"/>
          <w:lang w:val="en-US"/>
        </w:rPr>
        <w:t>Uritsk</w:t>
      </w:r>
      <w:proofErr w:type="spellEnd"/>
      <w:r w:rsidR="006039D3" w:rsidRPr="00671981">
        <w:rPr>
          <w:rFonts w:ascii="Times New Roman" w:hAnsi="Times New Roman" w:cs="Times New Roman"/>
          <w:sz w:val="28"/>
          <w:szCs w:val="28"/>
          <w:lang w:val="en-US"/>
        </w:rPr>
        <w:t xml:space="preserve"> and Malaya </w:t>
      </w:r>
      <w:proofErr w:type="spellStart"/>
      <w:r w:rsidR="006039D3" w:rsidRPr="00671981">
        <w:rPr>
          <w:rFonts w:ascii="Times New Roman" w:hAnsi="Times New Roman" w:cs="Times New Roman"/>
          <w:sz w:val="28"/>
          <w:szCs w:val="28"/>
          <w:lang w:val="en-US"/>
        </w:rPr>
        <w:t>Okhta</w:t>
      </w:r>
      <w:proofErr w:type="spellEnd"/>
      <w:r w:rsidR="006039D3" w:rsidRPr="0067198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2951D3" w:rsidRPr="00671981">
        <w:rPr>
          <w:rFonts w:ascii="Times New Roman" w:hAnsi="Times New Roman" w:cs="Times New Roman"/>
          <w:sz w:val="28"/>
          <w:szCs w:val="28"/>
          <w:lang w:val="en-US"/>
        </w:rPr>
        <w:t xml:space="preserve">official accounts in social media VK of </w:t>
      </w:r>
      <w:proofErr w:type="spellStart"/>
      <w:r w:rsidR="002951D3" w:rsidRPr="00671981">
        <w:rPr>
          <w:rFonts w:ascii="Times New Roman" w:hAnsi="Times New Roman" w:cs="Times New Roman"/>
          <w:sz w:val="28"/>
          <w:szCs w:val="28"/>
          <w:lang w:val="en-US"/>
        </w:rPr>
        <w:t>Uritsk</w:t>
      </w:r>
      <w:proofErr w:type="spellEnd"/>
      <w:r w:rsidR="002951D3" w:rsidRPr="00671981">
        <w:rPr>
          <w:rFonts w:ascii="Times New Roman" w:hAnsi="Times New Roman" w:cs="Times New Roman"/>
          <w:sz w:val="28"/>
          <w:szCs w:val="28"/>
          <w:lang w:val="en-US"/>
        </w:rPr>
        <w:t xml:space="preserve"> and Malaya </w:t>
      </w:r>
      <w:proofErr w:type="spellStart"/>
      <w:r w:rsidR="002951D3" w:rsidRPr="00671981">
        <w:rPr>
          <w:rFonts w:ascii="Times New Roman" w:hAnsi="Times New Roman" w:cs="Times New Roman"/>
          <w:sz w:val="28"/>
          <w:szCs w:val="28"/>
          <w:lang w:val="en-US"/>
        </w:rPr>
        <w:t>Okhta</w:t>
      </w:r>
      <w:proofErr w:type="spellEnd"/>
      <w:r w:rsidR="002951D3" w:rsidRPr="0067198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</w:t>
      </w:r>
      <w:r w:rsidRPr="0067198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internal information of </w:t>
      </w:r>
      <w:r w:rsidR="006039D3" w:rsidRPr="0067198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municipal authorities of </w:t>
      </w:r>
      <w:proofErr w:type="spellStart"/>
      <w:r w:rsidR="002951D3" w:rsidRPr="00671981">
        <w:rPr>
          <w:rFonts w:ascii="Times New Roman" w:hAnsi="Times New Roman" w:cs="Times New Roman"/>
          <w:sz w:val="28"/>
          <w:szCs w:val="28"/>
          <w:lang w:val="en-US"/>
        </w:rPr>
        <w:t>Sestroretsk</w:t>
      </w:r>
      <w:proofErr w:type="spellEnd"/>
      <w:r w:rsidR="002951D3" w:rsidRPr="00671981">
        <w:rPr>
          <w:rFonts w:ascii="Times New Roman" w:hAnsi="Times New Roman" w:cs="Times New Roman"/>
          <w:sz w:val="28"/>
          <w:szCs w:val="28"/>
          <w:lang w:val="en-US"/>
        </w:rPr>
        <w:t xml:space="preserve"> and </w:t>
      </w:r>
      <w:proofErr w:type="spellStart"/>
      <w:r w:rsidR="002951D3" w:rsidRPr="00671981">
        <w:rPr>
          <w:rFonts w:ascii="Times New Roman" w:hAnsi="Times New Roman" w:cs="Times New Roman"/>
          <w:sz w:val="28"/>
          <w:szCs w:val="28"/>
          <w:lang w:val="en-US"/>
        </w:rPr>
        <w:t>Urits</w:t>
      </w:r>
      <w:proofErr w:type="spellEnd"/>
      <w:r w:rsidRPr="00671981">
        <w:rPr>
          <w:rFonts w:ascii="Times New Roman" w:eastAsia="Calibri" w:hAnsi="Times New Roman" w:cs="Times New Roman"/>
          <w:sz w:val="28"/>
          <w:szCs w:val="28"/>
          <w:lang w:val="en-US"/>
        </w:rPr>
        <w:t>,</w:t>
      </w:r>
      <w:r w:rsidRPr="00671981">
        <w:rPr>
          <w:rFonts w:ascii="Times New Roman" w:hAnsi="Times New Roman" w:cs="Times New Roman"/>
          <w:sz w:val="28"/>
          <w:szCs w:val="28"/>
          <w:lang w:val="en-US"/>
        </w:rPr>
        <w:t xml:space="preserve">). </w:t>
      </w:r>
      <w:r w:rsidR="002951D3" w:rsidRPr="00671981">
        <w:rPr>
          <w:rFonts w:ascii="Times New Roman" w:hAnsi="Times New Roman" w:cs="Times New Roman"/>
          <w:sz w:val="28"/>
          <w:szCs w:val="28"/>
          <w:lang w:val="en-US"/>
        </w:rPr>
        <w:t>The structure of the work is the following: Introduction, Theoretical Chapter, Practical Chapter, Conclusion and List of References.</w:t>
      </w:r>
    </w:p>
    <w:p w:rsidR="00EA4BD7" w:rsidRPr="00A742FB" w:rsidRDefault="00EA4BD7" w:rsidP="00C70561">
      <w:pPr>
        <w:spacing w:after="0"/>
        <w:ind w:firstLine="0"/>
        <w:rPr>
          <w:rFonts w:ascii="Times New Roman" w:eastAsia="Calibri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EA4BD7" w:rsidRPr="00671981" w:rsidRDefault="00EA4BD7" w:rsidP="00EA4BD7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671981">
        <w:rPr>
          <w:rFonts w:ascii="Times New Roman" w:eastAsia="Calibri" w:hAnsi="Times New Roman" w:cs="Times New Roman"/>
          <w:b/>
          <w:sz w:val="28"/>
          <w:szCs w:val="28"/>
          <w:lang w:val="en-US"/>
        </w:rPr>
        <w:t>Key words</w:t>
      </w:r>
      <w:r w:rsidRPr="0067198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: </w:t>
      </w:r>
      <w:r w:rsidR="002951D3" w:rsidRPr="0067198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PR-TECHNOLOGIES, MUNICIPAL AUTHORITIES, LOCAL AUTHORITIES</w:t>
      </w:r>
      <w:r w:rsidR="002951D3" w:rsidRPr="0067198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</w:t>
      </w:r>
      <w:r w:rsidR="002951D3" w:rsidRPr="00671981">
        <w:rPr>
          <w:rFonts w:ascii="Times New Roman" w:hAnsi="Times New Roman" w:cs="Times New Roman"/>
          <w:sz w:val="28"/>
          <w:szCs w:val="28"/>
          <w:lang w:val="en-US"/>
        </w:rPr>
        <w:t xml:space="preserve">SESTRORETSK, URITSK, MALAYA OKHTA, LOCAL COMMUNITIES, </w:t>
      </w:r>
      <w:r w:rsidR="002951D3" w:rsidRPr="0067198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MUNICIPAL AUTHORITIES OF ST PETERSBURG,</w:t>
      </w:r>
      <w:r w:rsidR="002951D3" w:rsidRPr="0067198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2951D3" w:rsidRPr="0067198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LOCAL AUTHORITIES</w:t>
      </w:r>
      <w:r w:rsidR="002951D3" w:rsidRPr="0067198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2951D3" w:rsidRPr="0067198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 ST PETERSBURG</w:t>
      </w:r>
      <w:r w:rsidR="002951D3" w:rsidRPr="00671981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</w:p>
    <w:p w:rsidR="00EA4BD7" w:rsidRPr="003F55BD" w:rsidRDefault="00EA4BD7">
      <w:pPr>
        <w:rPr>
          <w:lang w:val="en-US"/>
        </w:rPr>
      </w:pPr>
    </w:p>
    <w:sectPr w:rsidR="00EA4BD7" w:rsidRPr="003F55BD" w:rsidSect="00E73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C7F5B"/>
    <w:multiLevelType w:val="hybridMultilevel"/>
    <w:tmpl w:val="25826D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E5F676A"/>
    <w:multiLevelType w:val="hybridMultilevel"/>
    <w:tmpl w:val="44B65C3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4932B08"/>
    <w:multiLevelType w:val="hybridMultilevel"/>
    <w:tmpl w:val="3CF84BF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2C95D98"/>
    <w:multiLevelType w:val="hybridMultilevel"/>
    <w:tmpl w:val="F70C3FF8"/>
    <w:lvl w:ilvl="0" w:tplc="1EB464EA">
      <w:numFmt w:val="bullet"/>
      <w:lvlText w:val="•"/>
      <w:lvlJc w:val="left"/>
      <w:pPr>
        <w:ind w:left="2119" w:hanging="14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4C995632"/>
    <w:multiLevelType w:val="hybridMultilevel"/>
    <w:tmpl w:val="EEBAD77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501444C1"/>
    <w:multiLevelType w:val="hybridMultilevel"/>
    <w:tmpl w:val="E3DAC0D6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2084BAD"/>
    <w:multiLevelType w:val="hybridMultilevel"/>
    <w:tmpl w:val="F45AA3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0CF3A45"/>
    <w:multiLevelType w:val="hybridMultilevel"/>
    <w:tmpl w:val="2D187A4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65D742E2"/>
    <w:multiLevelType w:val="hybridMultilevel"/>
    <w:tmpl w:val="43EE65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A055728"/>
    <w:multiLevelType w:val="hybridMultilevel"/>
    <w:tmpl w:val="B1464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9"/>
  </w:num>
  <w:num w:numId="8">
    <w:abstractNumId w:val="7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432B"/>
    <w:rsid w:val="0003724F"/>
    <w:rsid w:val="000F150C"/>
    <w:rsid w:val="001C1975"/>
    <w:rsid w:val="001F1B6B"/>
    <w:rsid w:val="00223785"/>
    <w:rsid w:val="002951D3"/>
    <w:rsid w:val="003F55BD"/>
    <w:rsid w:val="003F60ED"/>
    <w:rsid w:val="004A3EF0"/>
    <w:rsid w:val="00554916"/>
    <w:rsid w:val="006039D3"/>
    <w:rsid w:val="00671981"/>
    <w:rsid w:val="00777694"/>
    <w:rsid w:val="007C76EF"/>
    <w:rsid w:val="00A36CE8"/>
    <w:rsid w:val="00A742FB"/>
    <w:rsid w:val="00A9432B"/>
    <w:rsid w:val="00AC0447"/>
    <w:rsid w:val="00BB6775"/>
    <w:rsid w:val="00C530A9"/>
    <w:rsid w:val="00C70561"/>
    <w:rsid w:val="00E73CC9"/>
    <w:rsid w:val="00EA4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32B"/>
    <w:pPr>
      <w:spacing w:line="360" w:lineRule="auto"/>
      <w:ind w:firstLine="709"/>
      <w:jc w:val="both"/>
    </w:pPr>
  </w:style>
  <w:style w:type="paragraph" w:styleId="1">
    <w:name w:val="heading 1"/>
    <w:basedOn w:val="a"/>
    <w:next w:val="a"/>
    <w:link w:val="10"/>
    <w:uiPriority w:val="9"/>
    <w:qFormat/>
    <w:rsid w:val="00A742FB"/>
    <w:pPr>
      <w:keepNext/>
      <w:keepLines/>
      <w:spacing w:before="480" w:after="0" w:line="276" w:lineRule="auto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32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742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0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5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</cp:lastModifiedBy>
  <cp:revision>2</cp:revision>
  <dcterms:created xsi:type="dcterms:W3CDTF">2016-05-15T10:26:00Z</dcterms:created>
  <dcterms:modified xsi:type="dcterms:W3CDTF">2016-05-15T10:26:00Z</dcterms:modified>
</cp:coreProperties>
</file>