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96" w:rsidRDefault="00F12F86" w:rsidP="00F12F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Е. В. Горлова</w:t>
      </w:r>
    </w:p>
    <w:p w:rsidR="009C2496" w:rsidRDefault="00F12F86" w:rsidP="00F12F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Московский государственный университет им</w:t>
      </w:r>
      <w:r w:rsidR="0059628A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М. В. Ломоносова</w:t>
      </w:r>
    </w:p>
    <w:p w:rsidR="009C2496" w:rsidRPr="00F12F86" w:rsidRDefault="009C2496" w:rsidP="00F12F86">
      <w:pPr>
        <w:spacing w:after="0" w:line="360" w:lineRule="auto"/>
        <w:rPr>
          <w:sz w:val="28"/>
        </w:rPr>
      </w:pPr>
    </w:p>
    <w:p w:rsidR="009C2496" w:rsidRDefault="00F12F86" w:rsidP="00F12F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ТИПОЛОГ</w:t>
      </w:r>
      <w:r w:rsidR="0059628A">
        <w:rPr>
          <w:rFonts w:ascii="Times New Roman" w:hAnsi="Times New Roman" w:cs="Times New Roman"/>
          <w:sz w:val="28"/>
        </w:rPr>
        <w:t>ИЧЕСКИЕ ОСОБЕННОСТИ ЖУРНАЛОВ ОБ ИЗОБРАЗИТЕЛЬНОМ ИСКУССТВЕ В </w:t>
      </w:r>
      <w:r>
        <w:rPr>
          <w:rFonts w:ascii="Times New Roman" w:hAnsi="Times New Roman" w:cs="Times New Roman"/>
          <w:sz w:val="28"/>
        </w:rPr>
        <w:t>РОССИИ</w:t>
      </w:r>
    </w:p>
    <w:p w:rsidR="009C2496" w:rsidRPr="00F12F86" w:rsidRDefault="009C2496" w:rsidP="00F12F86">
      <w:pPr>
        <w:spacing w:after="0" w:line="360" w:lineRule="auto"/>
        <w:rPr>
          <w:sz w:val="28"/>
        </w:rPr>
      </w:pPr>
    </w:p>
    <w:p w:rsidR="009C2496" w:rsidRDefault="00F12F86" w:rsidP="00F12F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Медиа как один из основных источников информации в современном мире стремятся к детализации и расширению своего тематического спектра, к удовлетворению потребностей аудитории. Социальная роль искусства, являющегося важнейшим средоточием всех биологических и социальных процессов, связанных с существованием личности, способом уравновешивания человека с миром в самые критические и ответственные минуты жизни, обусловливает возникновение множества периодических изданий, посвященных этой теме. Потребности аудитории и стремление издателей дать всестороннее освещение искусствоведческой проблематики вызвало к жизни  функционирование широкого диапазона журналов 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искусстве</w:t>
      </w:r>
      <w:proofErr w:type="gramEnd"/>
      <w:r>
        <w:rPr>
          <w:rFonts w:ascii="Times New Roman" w:hAnsi="Times New Roman" w:cs="Times New Roman"/>
          <w:sz w:val="28"/>
        </w:rPr>
        <w:t xml:space="preserve"> в России. Их </w:t>
      </w:r>
      <w:proofErr w:type="spellStart"/>
      <w:r>
        <w:rPr>
          <w:rFonts w:ascii="Times New Roman" w:hAnsi="Times New Roman" w:cs="Times New Roman"/>
          <w:sz w:val="28"/>
        </w:rPr>
        <w:t>типологизация</w:t>
      </w:r>
      <w:proofErr w:type="spellEnd"/>
      <w:r>
        <w:rPr>
          <w:rFonts w:ascii="Times New Roman" w:hAnsi="Times New Roman" w:cs="Times New Roman"/>
          <w:sz w:val="28"/>
        </w:rPr>
        <w:t xml:space="preserve"> – насущная задача исследователей. Представленная классификация опирается на четыре критерия, составляющие основу типологического анализа: аудитория, целевая функция, источник финансирования, периодичность</w:t>
      </w:r>
      <w:r w:rsidR="0059628A">
        <w:rPr>
          <w:rFonts w:ascii="Times New Roman" w:hAnsi="Times New Roman" w:cs="Times New Roman"/>
          <w:sz w:val="28"/>
        </w:rPr>
        <w:t xml:space="preserve"> (см.</w:t>
      </w:r>
      <w:r>
        <w:rPr>
          <w:rFonts w:ascii="Times New Roman" w:hAnsi="Times New Roman" w:cs="Times New Roman"/>
          <w:sz w:val="28"/>
        </w:rPr>
        <w:t xml:space="preserve"> труд</w:t>
      </w:r>
      <w:r w:rsidR="0059628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М. В. </w:t>
      </w:r>
      <w:proofErr w:type="spellStart"/>
      <w:r>
        <w:rPr>
          <w:rFonts w:ascii="Times New Roman" w:hAnsi="Times New Roman" w:cs="Times New Roman"/>
          <w:sz w:val="28"/>
        </w:rPr>
        <w:t>Шкондина</w:t>
      </w:r>
      <w:proofErr w:type="spellEnd"/>
      <w:r>
        <w:rPr>
          <w:rFonts w:ascii="Times New Roman" w:hAnsi="Times New Roman" w:cs="Times New Roman"/>
          <w:sz w:val="28"/>
        </w:rPr>
        <w:t>, М. И. Шостак</w:t>
      </w:r>
      <w:r w:rsidR="0059628A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И. М. </w:t>
      </w:r>
      <w:proofErr w:type="spellStart"/>
      <w:r>
        <w:rPr>
          <w:rFonts w:ascii="Times New Roman" w:hAnsi="Times New Roman" w:cs="Times New Roman"/>
          <w:sz w:val="28"/>
        </w:rPr>
        <w:t>Дзялошинского</w:t>
      </w:r>
      <w:proofErr w:type="spellEnd"/>
      <w:r w:rsidR="0059628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C2496" w:rsidRDefault="00F12F86" w:rsidP="00F12F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Основные типы журналов об изобразительном искусстве в России – это журналы для широкой аудитории, а также для профессиональной, детской и зарубежной аудиторий; образовательно-просветительские и интегративные журналы («Введенская сторона» и «</w:t>
      </w:r>
      <w:proofErr w:type="spellStart"/>
      <w:r>
        <w:rPr>
          <w:rFonts w:ascii="Times New Roman" w:hAnsi="Times New Roman" w:cs="Times New Roman"/>
          <w:sz w:val="28"/>
        </w:rPr>
        <w:t>Meow-mag</w:t>
      </w:r>
      <w:proofErr w:type="spellEnd"/>
      <w:r>
        <w:rPr>
          <w:rFonts w:ascii="Times New Roman" w:hAnsi="Times New Roman" w:cs="Times New Roman"/>
          <w:sz w:val="28"/>
        </w:rPr>
        <w:t>»); журналы, продвигающие русское искусство, научно-теоретические журналы, афиши и методические («Декоративное искусство», «Русская галерея XXI век», «</w:t>
      </w:r>
      <w:proofErr w:type="spellStart"/>
      <w:r>
        <w:rPr>
          <w:rFonts w:ascii="Times New Roman" w:hAnsi="Times New Roman" w:cs="Times New Roman"/>
          <w:sz w:val="28"/>
        </w:rPr>
        <w:t>Артгид</w:t>
      </w:r>
      <w:proofErr w:type="spellEnd"/>
      <w:r>
        <w:rPr>
          <w:rFonts w:ascii="Times New Roman" w:hAnsi="Times New Roman" w:cs="Times New Roman"/>
          <w:sz w:val="28"/>
        </w:rPr>
        <w:t>» и «Искусство в школе»); бюджетные, частные и корпоративные издания («Юный художник», «Искусство» и "</w:t>
      </w:r>
      <w:proofErr w:type="spellStart"/>
      <w:r>
        <w:rPr>
          <w:rFonts w:ascii="Times New Roman" w:hAnsi="Times New Roman" w:cs="Times New Roman"/>
          <w:sz w:val="28"/>
        </w:rPr>
        <w:t>Garage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Russia</w:t>
      </w:r>
      <w:proofErr w:type="spellEnd"/>
      <w:r>
        <w:rPr>
          <w:rFonts w:ascii="Times New Roman" w:hAnsi="Times New Roman" w:cs="Times New Roman"/>
          <w:sz w:val="28"/>
        </w:rPr>
        <w:t xml:space="preserve">"); еженедельные, </w:t>
      </w:r>
      <w:r>
        <w:rPr>
          <w:rFonts w:ascii="Times New Roman" w:hAnsi="Times New Roman" w:cs="Times New Roman"/>
          <w:sz w:val="28"/>
        </w:rPr>
        <w:lastRenderedPageBreak/>
        <w:t>ежемесячные, ежеквартальные журналы; журналы, выпускаемые раз в два месяца и два раза в год, альманахи и не имеющие периодичности издания.</w:t>
      </w:r>
    </w:p>
    <w:p w:rsidR="009C2496" w:rsidRDefault="00F12F86" w:rsidP="00F12F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Наиболее значимый критерий – целевая функция. Именно от этой характеристики зависят содержательные концепции журнала, его уникальный контент. При этом журналы, заявляя об оригинальности своей концепции, зачастую дублируют друг друга. Данная типологическая группа нуждается в более осознанной </w:t>
      </w:r>
      <w:proofErr w:type="spellStart"/>
      <w:r>
        <w:rPr>
          <w:rFonts w:ascii="Times New Roman" w:hAnsi="Times New Roman" w:cs="Times New Roman"/>
          <w:sz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</w:rPr>
        <w:t>, что приведет к повышению ее эффективности.</w:t>
      </w:r>
    </w:p>
    <w:sectPr w:rsidR="009C2496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496"/>
    <w:rsid w:val="0059628A"/>
    <w:rsid w:val="009C2496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D66F07C-B245-4B2E-AAE4-F9A39FBD951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2016-03-17T10:01:00Z</dcterms:created>
  <dcterms:modified xsi:type="dcterms:W3CDTF">2016-03-17T10:01:00Z</dcterms:modified>
</cp:coreProperties>
</file>