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9" w:rsidRDefault="00097659" w:rsidP="006862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Омелин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659" w:rsidRPr="0068622F" w:rsidRDefault="00097659" w:rsidP="006862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22F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академия бизнеса и новых технологий </w:t>
      </w:r>
    </w:p>
    <w:p w:rsidR="00097659" w:rsidRPr="00F13A63" w:rsidRDefault="00097659" w:rsidP="0068622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97659" w:rsidRDefault="00097659" w:rsidP="006862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ПИСЬМЕННОСТЬ 2.0 КАК Ф</w:t>
      </w:r>
      <w:r w:rsidR="0068622F">
        <w:rPr>
          <w:rFonts w:ascii="Times New Roman" w:eastAsia="Times New Roman" w:hAnsi="Times New Roman" w:cs="Times New Roman"/>
          <w:sz w:val="28"/>
          <w:szCs w:val="28"/>
        </w:rPr>
        <w:t xml:space="preserve">АКТОР КОНФИГУРАЦИИ </w:t>
      </w:r>
      <w:proofErr w:type="gramStart"/>
      <w:r w:rsidR="0068622F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proofErr w:type="gramEnd"/>
      <w:r w:rsidR="0068622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МЕДИАДИСКУРСА</w:t>
      </w:r>
    </w:p>
    <w:p w:rsidR="00097659" w:rsidRPr="00F13A63" w:rsidRDefault="00097659" w:rsidP="000976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59" w:rsidRDefault="00097659" w:rsidP="000976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Письменность можно рассматривать как некое множество текстов вкупе со способами их создания, накопления и </w:t>
      </w:r>
      <w:r w:rsidR="0068622F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распространения. </w:t>
      </w:r>
      <w:proofErr w:type="gramStart"/>
      <w:r w:rsidR="0068622F">
        <w:rPr>
          <w:rFonts w:ascii="Times New Roman" w:eastAsia="Times New Roman" w:hAnsi="Times New Roman" w:cs="Times New Roman"/>
          <w:sz w:val="28"/>
          <w:szCs w:val="28"/>
        </w:rPr>
        <w:t>В этом смысле и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нтернет, понимаемый как глобальная совокупность текстов, которые продуцируются, аккумулируются и транслируются при помощи электронного инструментария, представляет собой письменность 2.0, обладающую как всеми усовершенствованными свойствами традиционной письменности, так и новыми – интерактивностью, мобильностью, глобальностью и т.</w:t>
      </w:r>
      <w:r w:rsidR="006862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д., что позволяет ей преодолевать пространственные, временные, языковые, культурные, социально-экономические и п</w:t>
      </w:r>
      <w:r>
        <w:rPr>
          <w:rFonts w:ascii="Times New Roman" w:eastAsia="Times New Roman" w:hAnsi="Times New Roman" w:cs="Times New Roman"/>
          <w:sz w:val="28"/>
          <w:szCs w:val="28"/>
        </w:rPr>
        <w:t>рочие барьеры письменности 1.0.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Традиционный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медиадискурс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уступает место принципиально новому, отвечающему условиям письменности 2.0. </w:t>
      </w:r>
    </w:p>
    <w:p w:rsidR="00097659" w:rsidRDefault="00097659" w:rsidP="000976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Круг субъектов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медиадискурса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расширился до массовых масштабов –сегодня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медиадискурс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диалог, в котором участвует неограниченное количество равноправных игроков. Соавтором сообщения выступает каждый комментирующий читатель. Имеет место «стирание гра</w:t>
      </w:r>
      <w:r>
        <w:rPr>
          <w:rFonts w:ascii="Times New Roman" w:eastAsia="Times New Roman" w:hAnsi="Times New Roman" w:cs="Times New Roman"/>
          <w:sz w:val="28"/>
          <w:szCs w:val="28"/>
        </w:rPr>
        <w:t>ней» между автором и читателем.</w:t>
      </w:r>
    </w:p>
    <w:p w:rsidR="00097659" w:rsidRDefault="00097659" w:rsidP="000976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Если рассматривать новость вкупе с комментариями читателей на сайте как единое сообщение, то процесс его создания не завершается публикацией, тогда как другой процесс – социального функционирования – начинается с момента публикации, и, следовательно, оба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 протекают параллельно.</w:t>
      </w:r>
    </w:p>
    <w:p w:rsidR="005B35D1" w:rsidRPr="0068622F" w:rsidRDefault="00097659" w:rsidP="0068622F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Меняется один из базовых критериев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медиадискурса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– общественная значимость его содержания. Если повестку дня традиционных СМИ определяло журналистское сообщество, более или менее ориентируясь на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запросы аудитории, то в условиях письменности 2.0 значимос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темы определяется аудиторией.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Это позволяет любому сообщению очень легко становиться массовой информацией, что даёт возможность говорить о смещении ещё одной 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аницы – между медиа и не-медиа.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Благодаря описанным процессам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медиадискурс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в течение ближайших десяти лет может стать совершенно иным.</w:t>
      </w:r>
      <w:bookmarkStart w:id="0" w:name="_GoBack"/>
      <w:bookmarkEnd w:id="0"/>
    </w:p>
    <w:sectPr w:rsidR="005B35D1" w:rsidRPr="0068622F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9"/>
    <w:rsid w:val="00097659"/>
    <w:rsid w:val="005842DF"/>
    <w:rsid w:val="005B35D1"/>
    <w:rsid w:val="006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2016-03-15T21:32:00Z</dcterms:created>
  <dcterms:modified xsi:type="dcterms:W3CDTF">2016-03-15T21:32:00Z</dcterms:modified>
</cp:coreProperties>
</file>