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A2" w:rsidRPr="00F13A63" w:rsidRDefault="00B124A2" w:rsidP="009F0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В.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Дунас </w:t>
      </w:r>
    </w:p>
    <w:p w:rsidR="009F0797" w:rsidRPr="000E38A0" w:rsidRDefault="009F0797" w:rsidP="009F0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8A0">
        <w:rPr>
          <w:rFonts w:ascii="Times New Roman" w:eastAsia="Times New Roman" w:hAnsi="Times New Roman" w:cs="Times New Roman"/>
          <w:sz w:val="28"/>
          <w:szCs w:val="28"/>
        </w:rPr>
        <w:t>Московский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университет им.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Ломоносова</w:t>
      </w:r>
    </w:p>
    <w:p w:rsidR="00B124A2" w:rsidRDefault="00B124A2" w:rsidP="009F079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24A2" w:rsidRDefault="00B124A2" w:rsidP="009F0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НАЦИОНАЛЬНАЯ ШКОЛА ИССЛЕДОВАНИЙ ЖУРНАЛИСТИКИ И СМИ В УСЛОВИЯХ «ФЕРМЕНТАЦИИ»</w:t>
      </w:r>
    </w:p>
    <w:p w:rsidR="00B124A2" w:rsidRPr="00F13A63" w:rsidRDefault="00B124A2" w:rsidP="00B124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4A2" w:rsidRDefault="00B124A2" w:rsidP="00B124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Современные процессы развития отечественных исследований СМИ («десоветизация», интернационализация, «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девестернизация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») являются проявлением «ферментации» как этапа обновления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медиатеории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>. Преодоление «ферментации» поможет последне</w:t>
      </w:r>
      <w:r>
        <w:rPr>
          <w:rFonts w:ascii="Times New Roman" w:eastAsia="Times New Roman" w:hAnsi="Times New Roman" w:cs="Times New Roman"/>
          <w:sz w:val="28"/>
          <w:szCs w:val="28"/>
        </w:rPr>
        <w:t>й выйти на новый этап развития.</w:t>
      </w:r>
    </w:p>
    <w:p w:rsidR="00B124A2" w:rsidRDefault="00B124A2" w:rsidP="00B124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Концепция «ферментации» была сформулирована в зарубежном академическом дискурсе в 1980-е гг., когда главный редактор “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Journal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communication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” известный американский ученый Джордж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Гербнер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поставил вопрос о будущем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медиатеории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и призвал коллег присоединиться к дискуссии. Попытки ученых отреагировать на призыв Дж.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Гербнера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отражены на страницах лидирующих академических изданий, которые инициировали дискуссии о будущем науки о СМИ. Спустя более чем 30 лет эта концепция приобрела невероятную актуальность и для отечественного 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адемического дискурса. </w:t>
      </w:r>
    </w:p>
    <w:p w:rsidR="00B124A2" w:rsidRDefault="00B124A2" w:rsidP="00B124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самоидентификации теории, появление новых и пересмотр старых концепций, активизация академических дискуссий, усиление сомнений в адекватности прежних подходов в области знаний, а проще говоря, усиление процессов «брожения» в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медианауке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исследователи определили как «ферментацию», имея ввиду становление новых теорий и понятий в условиях активных процессов как в самой академической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сфере, так и в индустрии СМИ. </w:t>
      </w:r>
    </w:p>
    <w:p w:rsidR="005B35D1" w:rsidRPr="009F0797" w:rsidRDefault="00B124A2" w:rsidP="009F0797">
      <w:pPr>
        <w:spacing w:line="360" w:lineRule="auto"/>
        <w:ind w:firstLine="709"/>
        <w:jc w:val="both"/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«Ферментация» является естественным процессом на пути формирования устойчивой национальной школы. </w:t>
      </w:r>
      <w:proofErr w:type="gramStart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Вероятно, ближайшее десятилетие станет для отечественной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медиатеории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динамичным, а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национальная школа исследований СМИ сможет вскоре продемонстрировать зрелость </w:t>
      </w:r>
      <w:bookmarkStart w:id="0" w:name="_GoBack"/>
      <w:bookmarkEnd w:id="0"/>
      <w:r w:rsidRPr="00F13A63">
        <w:rPr>
          <w:rFonts w:ascii="Times New Roman" w:eastAsia="Times New Roman" w:hAnsi="Times New Roman" w:cs="Times New Roman"/>
          <w:sz w:val="28"/>
          <w:szCs w:val="28"/>
        </w:rPr>
        <w:t>и конкурентоспособность в глобальной академии.</w:t>
      </w:r>
      <w:proofErr w:type="gramEnd"/>
    </w:p>
    <w:sectPr w:rsidR="005B35D1" w:rsidRPr="009F0797" w:rsidSect="005842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A2"/>
    <w:rsid w:val="005842DF"/>
    <w:rsid w:val="005B35D1"/>
    <w:rsid w:val="009F0797"/>
    <w:rsid w:val="00B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denisdunas@gmail.com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dc:description/>
  <cp:lastModifiedBy>ВВ</cp:lastModifiedBy>
  <cp:revision>2</cp:revision>
  <dcterms:created xsi:type="dcterms:W3CDTF">2016-03-15T21:26:00Z</dcterms:created>
  <dcterms:modified xsi:type="dcterms:W3CDTF">2016-03-15T21:26:00Z</dcterms:modified>
</cp:coreProperties>
</file>