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D5" w:rsidRDefault="00BA00BE" w:rsidP="0018383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О. А. Петренко</w:t>
      </w:r>
    </w:p>
    <w:p w:rsidR="001225D5" w:rsidRDefault="00BA00BE" w:rsidP="0018383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Северо-Кавказский федеральный университет</w:t>
      </w:r>
    </w:p>
    <w:p w:rsidR="001225D5" w:rsidRPr="00C505EF" w:rsidRDefault="001225D5" w:rsidP="00183836">
      <w:pPr>
        <w:spacing w:after="0" w:line="360" w:lineRule="auto"/>
        <w:rPr>
          <w:sz w:val="28"/>
        </w:rPr>
      </w:pPr>
    </w:p>
    <w:p w:rsidR="001225D5" w:rsidRDefault="00BA00BE" w:rsidP="0018383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ЭКСТРЕМИЗМ НА СТАВРОПОЛЬЕ КАК ОБЪЕКТ ИНФОРМАЦИОННОГО ВН</w:t>
      </w:r>
      <w:r w:rsidR="00183836">
        <w:rPr>
          <w:rFonts w:ascii="Times New Roman" w:hAnsi="Times New Roman" w:cs="Times New Roman"/>
          <w:sz w:val="28"/>
        </w:rPr>
        <w:t>ИМАНИЯ ИНТЕРНЕТ-СМИ «КАВКАЗСКИЙ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УЗЕЛ» В 2014-2015 ГГ.</w:t>
      </w:r>
    </w:p>
    <w:p w:rsidR="001225D5" w:rsidRPr="00C505EF" w:rsidRDefault="001225D5" w:rsidP="00183836">
      <w:pPr>
        <w:spacing w:after="0" w:line="360" w:lineRule="auto"/>
        <w:rPr>
          <w:sz w:val="28"/>
        </w:rPr>
      </w:pPr>
    </w:p>
    <w:p w:rsidR="001225D5" w:rsidRDefault="00BA00BE" w:rsidP="0018383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«Кавказский узел» позиционирует себя как «правозащитное и энциклопедичное средство массовой информации, представляющее различные точки зрения», что определяет область его информационного внимания и особенности информационной политики в освещении вопросов, связанных с экстремизмом.</w:t>
      </w:r>
    </w:p>
    <w:p w:rsidR="001225D5" w:rsidRDefault="00BA00BE" w:rsidP="006638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Специфика подачи интересующих нас материалов проявляется, в первую очередь, в констатации продолжающегося вооруженного конфликта на Северном Кавказе. Публикуются помесячные, квартальные и годовые обзоры, в которых дается статистика «жертв вооруженного конфликта»: «В Ставропольском крае четыре человека стали жертвами вооруженного конфликта во втором квартале 2014 года» и т. п.</w:t>
      </w:r>
    </w:p>
    <w:p w:rsidR="001225D5" w:rsidRDefault="00BA00BE" w:rsidP="006638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Резонансные происшествия освещаются в серии публикаций. В частности, обнаружение в Предгорном и Кировском районах Ставрополья автомобилей с телами шести убитых боевиками мужчин (январь 2014 г.), попытка самоубийства (по официальной версии) обвиняемого в вербовке боевиков для отправки в Сирию студента Медицинской академии Ставрополя М. Алиева (ноябрь 2014 г.), следствие и суд над ним, суд над вербовщиками боевиков на Ставрополье (апрель 2015 г.), убийство имама аула </w:t>
      </w:r>
      <w:proofErr w:type="spellStart"/>
      <w:r>
        <w:rPr>
          <w:rFonts w:ascii="Times New Roman" w:hAnsi="Times New Roman" w:cs="Times New Roman"/>
          <w:sz w:val="28"/>
        </w:rPr>
        <w:t>Иргаклы</w:t>
      </w:r>
      <w:proofErr w:type="spellEnd"/>
      <w:r>
        <w:rPr>
          <w:rFonts w:ascii="Times New Roman" w:hAnsi="Times New Roman" w:cs="Times New Roman"/>
          <w:sz w:val="28"/>
        </w:rPr>
        <w:t xml:space="preserve"> З. </w:t>
      </w:r>
      <w:proofErr w:type="spellStart"/>
      <w:r>
        <w:rPr>
          <w:rFonts w:ascii="Times New Roman" w:hAnsi="Times New Roman" w:cs="Times New Roman"/>
          <w:sz w:val="28"/>
        </w:rPr>
        <w:t>Махмутова</w:t>
      </w:r>
      <w:proofErr w:type="spellEnd"/>
      <w:r>
        <w:rPr>
          <w:rFonts w:ascii="Times New Roman" w:hAnsi="Times New Roman" w:cs="Times New Roman"/>
          <w:sz w:val="28"/>
        </w:rPr>
        <w:t xml:space="preserve"> (август 2015 г.) и др.</w:t>
      </w:r>
    </w:p>
    <w:p w:rsidR="001225D5" w:rsidRDefault="00BA00BE" w:rsidP="006638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После обострения ситуации на Ближнем Востоке редакция ввела тематические разделы «Сирия в огне» и «Кавказ под прицелом халифата», в которых размещалась в том числе информация с упоминанием Ставропольского края.</w:t>
      </w:r>
    </w:p>
    <w:p w:rsidR="001225D5" w:rsidRDefault="00BA00BE" w:rsidP="006638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Редакция уделяет внимание проявлениям в регионе ксенофобии, религиозной нетерпимости, национализма. При этом в качестве объекта критики нередко выступают представители силовых структур и исполнительной власти Ставрополья. Критическая оценка дается через цитирование неофициальных источников, трансляцию высказываний экспертов, очевидцев, гражданских активистов и др.</w:t>
      </w:r>
    </w:p>
    <w:p w:rsidR="001225D5" w:rsidRDefault="00BA00BE" w:rsidP="006638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Таким образом, в представлении «Кавказского узла» проблема экстремизма на Ставрополье остается острой и актуальной.</w:t>
      </w:r>
    </w:p>
    <w:sectPr w:rsidR="001225D5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D5"/>
    <w:rsid w:val="001225D5"/>
    <w:rsid w:val="00183836"/>
    <w:rsid w:val="006638AE"/>
    <w:rsid w:val="00BA00BE"/>
    <w:rsid w:val="00C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EEEF-2FA0-4AC1-9BB3-E88A4AB9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BD7158D9-1360-4825-888F-352102B1D07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2016-03-16T15:58:00Z</dcterms:created>
  <dcterms:modified xsi:type="dcterms:W3CDTF">2016-03-16T15:58:00Z</dcterms:modified>
</cp:coreProperties>
</file>