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E" w:rsidRDefault="00801F69" w:rsidP="00B665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Е. В. Глинка </w:t>
      </w:r>
    </w:p>
    <w:p w:rsidR="0051637E" w:rsidRDefault="00801F69" w:rsidP="00B665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Минский государственный лингвистический университет</w:t>
      </w:r>
    </w:p>
    <w:p w:rsidR="0051637E" w:rsidRPr="00852B37" w:rsidRDefault="0051637E" w:rsidP="00B66536">
      <w:pPr>
        <w:spacing w:after="0" w:line="360" w:lineRule="auto"/>
        <w:rPr>
          <w:sz w:val="28"/>
        </w:rPr>
      </w:pPr>
      <w:bookmarkStart w:id="0" w:name="_GoBack"/>
      <w:bookmarkEnd w:id="0"/>
    </w:p>
    <w:p w:rsidR="0051637E" w:rsidRDefault="00801F69" w:rsidP="00B6653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ЛИНГВОКУЛЬТУРОЛОГИЧЕСКИЕ ЕДИНИЦЫ КАК НОСИТЕЛИ ИНФОРМАЦИИ В ЗАГОЛОВКЕ МЕДИАТЕКСТА</w:t>
      </w:r>
    </w:p>
    <w:p w:rsidR="0051637E" w:rsidRPr="00852B37" w:rsidRDefault="0051637E" w:rsidP="00B66536">
      <w:pPr>
        <w:spacing w:after="0" w:line="360" w:lineRule="auto"/>
        <w:rPr>
          <w:sz w:val="28"/>
        </w:rPr>
      </w:pPr>
    </w:p>
    <w:p w:rsidR="0051637E" w:rsidRDefault="00801F69" w:rsidP="00586FE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Помимо основных функций – информационной и коммуникативной – журналистика выполняет ряд не менее важных социальных функций, в том числе </w:t>
      </w:r>
      <w:proofErr w:type="spellStart"/>
      <w:r>
        <w:rPr>
          <w:rFonts w:ascii="Times New Roman" w:hAnsi="Times New Roman" w:cs="Times New Roman"/>
          <w:sz w:val="28"/>
        </w:rPr>
        <w:t>культуроформирующие</w:t>
      </w:r>
      <w:proofErr w:type="spellEnd"/>
      <w:r>
        <w:rPr>
          <w:rFonts w:ascii="Times New Roman" w:hAnsi="Times New Roman" w:cs="Times New Roman"/>
          <w:sz w:val="28"/>
        </w:rPr>
        <w:t xml:space="preserve">. Согласно А. Молю, культуру можно измерять «объемом набора </w:t>
      </w:r>
      <w:proofErr w:type="spellStart"/>
      <w:r>
        <w:rPr>
          <w:rFonts w:ascii="Times New Roman" w:hAnsi="Times New Roman" w:cs="Times New Roman"/>
          <w:sz w:val="28"/>
        </w:rPr>
        <w:t>культурем</w:t>
      </w:r>
      <w:proofErr w:type="spellEnd"/>
      <w:r>
        <w:rPr>
          <w:rFonts w:ascii="Times New Roman" w:hAnsi="Times New Roman" w:cs="Times New Roman"/>
          <w:sz w:val="28"/>
        </w:rPr>
        <w:t xml:space="preserve">» («атомов мысли»), умноженном на значимость ассоциаций. В журналистском тексте </w:t>
      </w:r>
      <w:proofErr w:type="spellStart"/>
      <w:r>
        <w:rPr>
          <w:rFonts w:ascii="Times New Roman" w:hAnsi="Times New Roman" w:cs="Times New Roman"/>
          <w:sz w:val="28"/>
        </w:rPr>
        <w:t>культуремы</w:t>
      </w:r>
      <w:proofErr w:type="spellEnd"/>
      <w:r>
        <w:rPr>
          <w:rFonts w:ascii="Times New Roman" w:hAnsi="Times New Roman" w:cs="Times New Roman"/>
          <w:sz w:val="28"/>
        </w:rPr>
        <w:t xml:space="preserve"> способны вызывать ассоциации применительно к контексту.</w:t>
      </w:r>
    </w:p>
    <w:p w:rsidR="0051637E" w:rsidRDefault="00801F69" w:rsidP="00586FE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Важнейшая роль в </w:t>
      </w:r>
      <w:proofErr w:type="spellStart"/>
      <w:r>
        <w:rPr>
          <w:rFonts w:ascii="Times New Roman" w:hAnsi="Times New Roman" w:cs="Times New Roman"/>
          <w:sz w:val="28"/>
        </w:rPr>
        <w:t>медиатексте</w:t>
      </w:r>
      <w:proofErr w:type="spellEnd"/>
      <w:r>
        <w:rPr>
          <w:rFonts w:ascii="Times New Roman" w:hAnsi="Times New Roman" w:cs="Times New Roman"/>
          <w:sz w:val="28"/>
        </w:rPr>
        <w:t xml:space="preserve"> принадлежит заголовочному комплексу в целом и непосредственно заголовку, в котором содержится закодированная информация о содержании всего материала. Таким кодовым элементом в заголовке часто выступают устойчивые выражения, основанные на историческом, культурном, социальном опыте народа – </w:t>
      </w:r>
      <w:proofErr w:type="spellStart"/>
      <w:r>
        <w:rPr>
          <w:rFonts w:ascii="Times New Roman" w:hAnsi="Times New Roman" w:cs="Times New Roman"/>
          <w:sz w:val="28"/>
        </w:rPr>
        <w:t>культуремы</w:t>
      </w:r>
      <w:proofErr w:type="spellEnd"/>
      <w:r>
        <w:rPr>
          <w:rFonts w:ascii="Times New Roman" w:hAnsi="Times New Roman" w:cs="Times New Roman"/>
          <w:sz w:val="28"/>
        </w:rPr>
        <w:t xml:space="preserve"> (или </w:t>
      </w:r>
      <w:proofErr w:type="spellStart"/>
      <w:r>
        <w:rPr>
          <w:rFonts w:ascii="Times New Roman" w:hAnsi="Times New Roman" w:cs="Times New Roman"/>
          <w:sz w:val="28"/>
        </w:rPr>
        <w:t>логоэпистемы</w:t>
      </w:r>
      <w:proofErr w:type="spellEnd"/>
      <w:r>
        <w:rPr>
          <w:rFonts w:ascii="Times New Roman" w:hAnsi="Times New Roman" w:cs="Times New Roman"/>
          <w:sz w:val="28"/>
        </w:rPr>
        <w:t xml:space="preserve"> в лингвистической литературе). К ним относятся многочисленные речевые штампы: крылатые фразы из литературы, кино, речи современных и исторических персонажей. Они могут употребляться как в исходном виде – но для обозначения новой ситуации («Весь мир прогнется под нас» озаглавлена статья о госпрограмме; «Американские горки» – о взлетах и падениях белорусского рубля), так и с перефразированием одного или нескольких исходных компонентов. Перефразирование осуществляется системным образом на основе закона композиции, в результате чего может изменяться первый компонент («Автолавка придет по расписанию», «Что в райдере тебе моем»), второй («Мал граммофон, да дорог»), третий («Трус не играет в конкуренцию»), или же два компонента из трех, например, «93 оттенка профанации» (видоизмененное «50 оттенков серого»). Трансформация устойчивых выражений может быть и в перестановках </w:t>
      </w:r>
      <w:r>
        <w:rPr>
          <w:rFonts w:ascii="Times New Roman" w:hAnsi="Times New Roman" w:cs="Times New Roman"/>
          <w:sz w:val="28"/>
        </w:rPr>
        <w:lastRenderedPageBreak/>
        <w:t xml:space="preserve">компонентов («Конкуренция определяет бытие»), и в игре со словами, основанной на созвучиях («Бес купюр» – о фальшивомонетчиках). </w:t>
      </w:r>
    </w:p>
    <w:p w:rsidR="0051637E" w:rsidRDefault="00801F69" w:rsidP="00586FE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 основе ритмики фразы и наличия общих компонентов исходные выражения легко угадываются, их </w:t>
      </w:r>
      <w:proofErr w:type="spellStart"/>
      <w:r>
        <w:rPr>
          <w:rFonts w:ascii="Times New Roman" w:hAnsi="Times New Roman" w:cs="Times New Roman"/>
          <w:sz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</w:rPr>
        <w:t xml:space="preserve"> сохраняется, а употребление подобных кодовых </w:t>
      </w:r>
      <w:proofErr w:type="spellStart"/>
      <w:r>
        <w:rPr>
          <w:rFonts w:ascii="Times New Roman" w:hAnsi="Times New Roman" w:cs="Times New Roman"/>
          <w:sz w:val="28"/>
        </w:rPr>
        <w:t>лингвокультурологических</w:t>
      </w:r>
      <w:proofErr w:type="spellEnd"/>
      <w:r>
        <w:rPr>
          <w:rFonts w:ascii="Times New Roman" w:hAnsi="Times New Roman" w:cs="Times New Roman"/>
          <w:sz w:val="28"/>
        </w:rPr>
        <w:t xml:space="preserve"> единиц позволяет бесконечно множить смыслы и рождать новые ассоциации.</w:t>
      </w:r>
    </w:p>
    <w:sectPr w:rsidR="0051637E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E"/>
    <w:rsid w:val="00046399"/>
    <w:rsid w:val="0051637E"/>
    <w:rsid w:val="00586FEE"/>
    <w:rsid w:val="00801F69"/>
    <w:rsid w:val="00852B37"/>
    <w:rsid w:val="00B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A6A6-12C1-4F86-B22E-E7002CC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1170D404-F33F-4470-B6D1-DC5D179C98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2016-03-16T15:39:00Z</dcterms:created>
  <dcterms:modified xsi:type="dcterms:W3CDTF">2016-03-16T15:39:00Z</dcterms:modified>
</cp:coreProperties>
</file>