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50" w:rsidRDefault="006932F5" w:rsidP="00DB3B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Д. М. Гареева</w:t>
      </w:r>
    </w:p>
    <w:p w:rsidR="006F7150" w:rsidRDefault="006932F5" w:rsidP="00DB3B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Башкирский государственный университет</w:t>
      </w:r>
    </w:p>
    <w:p w:rsidR="006F7150" w:rsidRPr="00BC0018" w:rsidRDefault="006F7150" w:rsidP="00DB3B85">
      <w:pPr>
        <w:spacing w:after="0" w:line="360" w:lineRule="auto"/>
        <w:rPr>
          <w:sz w:val="28"/>
        </w:rPr>
      </w:pPr>
    </w:p>
    <w:p w:rsidR="006F7150" w:rsidRDefault="006932F5" w:rsidP="00DB3B8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ФУНКЦИОНАЛЬНЫ</w:t>
      </w:r>
      <w:r w:rsidR="00DB3B85">
        <w:rPr>
          <w:rFonts w:ascii="Times New Roman" w:hAnsi="Times New Roman" w:cs="Times New Roman"/>
          <w:sz w:val="28"/>
        </w:rPr>
        <w:t>Е ОСОБЕННОСТИ КАЗАЧЬЕЙ ПЕЧАТИ В </w:t>
      </w:r>
      <w:r>
        <w:rPr>
          <w:rFonts w:ascii="Times New Roman" w:hAnsi="Times New Roman" w:cs="Times New Roman"/>
          <w:sz w:val="28"/>
        </w:rPr>
        <w:t>ЭМИГРАЦИИ</w:t>
      </w:r>
    </w:p>
    <w:p w:rsidR="006F7150" w:rsidRPr="00BC0018" w:rsidRDefault="006F7150" w:rsidP="00DB3B85">
      <w:pPr>
        <w:spacing w:after="0" w:line="360" w:lineRule="auto"/>
        <w:jc w:val="both"/>
        <w:rPr>
          <w:sz w:val="28"/>
        </w:rPr>
      </w:pPr>
    </w:p>
    <w:p w:rsidR="006F7150" w:rsidRDefault="006932F5" w:rsidP="006932F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Казачье зарубежье, возникшее в результате русской эмиграции начала ХХ века, оставило после себя немалое культурное наследие. Казаки выпускали газеты и журналы в различных уголках мира, а первые издания появились уже во время пребывания казаков после Крымской и Новороссийской эвакуаций на острове </w:t>
      </w:r>
      <w:proofErr w:type="spellStart"/>
      <w:r>
        <w:rPr>
          <w:rFonts w:ascii="Times New Roman" w:hAnsi="Times New Roman" w:cs="Times New Roman"/>
          <w:sz w:val="28"/>
        </w:rPr>
        <w:t>Лемнос</w:t>
      </w:r>
      <w:proofErr w:type="spellEnd"/>
      <w:r>
        <w:rPr>
          <w:rFonts w:ascii="Times New Roman" w:hAnsi="Times New Roman" w:cs="Times New Roman"/>
          <w:sz w:val="28"/>
        </w:rPr>
        <w:t xml:space="preserve"> (Греция).</w:t>
      </w:r>
    </w:p>
    <w:p w:rsidR="006F7150" w:rsidRDefault="006932F5" w:rsidP="006932F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Начальный период становления казачьей печати характеризуется преобладающей массой информационных изданий: они информировали аудиторию о происходящем в эмиграции и на родине, текущих делах, публиковали официальные приказы, постановления, выступления, обращения. С расселением казаков в Европе в страны, в которых условия жизни были наиболее благоприятными (Чехословакия, Франция, Болгария и др.), разворачивалась издательская и журналистская деятельность, а с нею формировалась и типология изданий.</w:t>
      </w:r>
    </w:p>
    <w:p w:rsidR="006F7150" w:rsidRDefault="00DB3B85" w:rsidP="006932F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Большинство</w:t>
      </w:r>
      <w:r w:rsidR="006932F5">
        <w:rPr>
          <w:rFonts w:ascii="Times New Roman" w:hAnsi="Times New Roman" w:cs="Times New Roman"/>
          <w:sz w:val="28"/>
        </w:rPr>
        <w:t xml:space="preserve"> казачьи</w:t>
      </w:r>
      <w:r>
        <w:rPr>
          <w:rFonts w:ascii="Times New Roman" w:hAnsi="Times New Roman" w:cs="Times New Roman"/>
          <w:sz w:val="28"/>
        </w:rPr>
        <w:t>х изданий</w:t>
      </w:r>
      <w:r w:rsidR="006932F5">
        <w:rPr>
          <w:rFonts w:ascii="Times New Roman" w:hAnsi="Times New Roman" w:cs="Times New Roman"/>
          <w:sz w:val="28"/>
        </w:rPr>
        <w:t xml:space="preserve"> отличались </w:t>
      </w:r>
      <w:proofErr w:type="spellStart"/>
      <w:r w:rsidR="006932F5">
        <w:rPr>
          <w:rFonts w:ascii="Times New Roman" w:hAnsi="Times New Roman" w:cs="Times New Roman"/>
          <w:sz w:val="28"/>
        </w:rPr>
        <w:t>малотиражностью</w:t>
      </w:r>
      <w:proofErr w:type="spellEnd"/>
      <w:r w:rsidR="006932F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932F5">
        <w:rPr>
          <w:rFonts w:ascii="Times New Roman" w:hAnsi="Times New Roman" w:cs="Times New Roman"/>
          <w:sz w:val="28"/>
        </w:rPr>
        <w:t>непериодичностью</w:t>
      </w:r>
      <w:proofErr w:type="spellEnd"/>
      <w:r w:rsidR="006932F5">
        <w:rPr>
          <w:rFonts w:ascii="Times New Roman" w:hAnsi="Times New Roman" w:cs="Times New Roman"/>
          <w:sz w:val="28"/>
        </w:rPr>
        <w:t xml:space="preserve"> и недолговечностью, что было вызвано нехваткой денежных средств и отсутствием массового читателя-подписчика. Более благополучно складывались судьбы тех изданий, которые финансировались солидными казачьими организациями или находили покровительство у правительств зарубежных государств. Подобные проблемы сказывались на типологии казачьей печати: преобладали журналы с различной периодичностью выхода (от выхода каждый месяц до одного раза в год).</w:t>
      </w:r>
    </w:p>
    <w:p w:rsidR="006F7150" w:rsidRDefault="006932F5" w:rsidP="006932F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Условия существования самих казаков в эмиграции также отразились на функциональных особенностях казачьей печати. Она не только информировала и просвещала. Большую роль печатное слово играло в </w:t>
      </w:r>
      <w:r>
        <w:rPr>
          <w:rFonts w:ascii="Times New Roman" w:hAnsi="Times New Roman" w:cs="Times New Roman"/>
          <w:sz w:val="28"/>
        </w:rPr>
        <w:lastRenderedPageBreak/>
        <w:t>объединении эмиграции, раскиданной по всему земному шару. Несмотря на широкое географическое рассеяние, казаки могли вести непрерывный диалог на страницах периодических изданий, дели</w:t>
      </w:r>
      <w:r w:rsidR="00DB3B85">
        <w:rPr>
          <w:rFonts w:ascii="Times New Roman" w:hAnsi="Times New Roman" w:cs="Times New Roman"/>
          <w:sz w:val="28"/>
        </w:rPr>
        <w:t>ться новостями, проблемами и </w:t>
      </w:r>
      <w:bookmarkStart w:id="0" w:name="_GoBack"/>
      <w:bookmarkEnd w:id="0"/>
      <w:r w:rsidR="00DB3B85">
        <w:rPr>
          <w:rFonts w:ascii="Times New Roman" w:hAnsi="Times New Roman" w:cs="Times New Roman"/>
          <w:sz w:val="28"/>
        </w:rPr>
        <w:t>т. </w:t>
      </w:r>
      <w:r>
        <w:rPr>
          <w:rFonts w:ascii="Times New Roman" w:hAnsi="Times New Roman" w:cs="Times New Roman"/>
          <w:sz w:val="28"/>
        </w:rPr>
        <w:t>д. Перед казаками стояла проблема быстрой ассимиляции, печатное слово и национальный язык как аспекты самоидентификации, выступая национальной скрепой, позволяли сохранить богатство традиций, накопленных казачьей культурой, были нацелены на моральное сохранение казачьей массы.</w:t>
      </w:r>
    </w:p>
    <w:sectPr w:rsidR="006F7150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0"/>
    <w:rsid w:val="006932F5"/>
    <w:rsid w:val="006F7150"/>
    <w:rsid w:val="007D2282"/>
    <w:rsid w:val="00BC0018"/>
    <w:rsid w:val="00D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52D9-9278-47C2-BC33-AC3383B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E338-E89D-4D12-BB4C-77E4AA3C2C0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C88FF54-5C9C-4371-B75D-0604EEB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2016-03-16T15:49:00Z</dcterms:created>
  <dcterms:modified xsi:type="dcterms:W3CDTF">2016-03-16T15:49:00Z</dcterms:modified>
</cp:coreProperties>
</file>