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3F75C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Кузнецова, Т.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Цалко</w:t>
      </w:r>
      <w:proofErr w:type="spellEnd"/>
    </w:p>
    <w:p w:rsidR="00186925" w:rsidRDefault="003F75C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 xml:space="preserve">Южный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F75C1">
        <w:rPr>
          <w:rFonts w:ascii="Times New Roman" w:hAnsi="Times New Roman" w:cs="Times New Roman"/>
          <w:sz w:val="28"/>
          <w:szCs w:val="28"/>
        </w:rPr>
        <w:t xml:space="preserve">едеральный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75C1">
        <w:rPr>
          <w:rFonts w:ascii="Times New Roman" w:hAnsi="Times New Roman" w:cs="Times New Roman"/>
          <w:sz w:val="28"/>
          <w:szCs w:val="28"/>
        </w:rPr>
        <w:t>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3F75C1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3F75C1">
        <w:rPr>
          <w:rFonts w:ascii="Times New Roman" w:hAnsi="Times New Roman" w:cs="Times New Roman"/>
          <w:caps/>
          <w:sz w:val="28"/>
          <w:szCs w:val="28"/>
        </w:rPr>
        <w:t xml:space="preserve">Из наблюдений над </w:t>
      </w:r>
      <w:r w:rsidR="00051B48">
        <w:rPr>
          <w:rFonts w:ascii="Times New Roman" w:hAnsi="Times New Roman" w:cs="Times New Roman"/>
          <w:caps/>
          <w:sz w:val="28"/>
          <w:szCs w:val="28"/>
        </w:rPr>
        <w:t>п</w:t>
      </w:r>
      <w:r w:rsidR="00D47E5D">
        <w:rPr>
          <w:rFonts w:ascii="Times New Roman" w:hAnsi="Times New Roman" w:cs="Times New Roman"/>
          <w:caps/>
          <w:sz w:val="28"/>
          <w:szCs w:val="28"/>
        </w:rPr>
        <w:t>оликодовым текстом региональных </w:t>
      </w:r>
      <w:r w:rsidR="00051B48">
        <w:rPr>
          <w:rFonts w:ascii="Times New Roman" w:hAnsi="Times New Roman" w:cs="Times New Roman"/>
          <w:caps/>
          <w:sz w:val="28"/>
          <w:szCs w:val="28"/>
        </w:rPr>
        <w:t>СМИ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>Уче</w:t>
      </w:r>
      <w:r w:rsidR="00D47E5D">
        <w:rPr>
          <w:rFonts w:ascii="Times New Roman" w:hAnsi="Times New Roman" w:cs="Times New Roman"/>
          <w:sz w:val="28"/>
          <w:szCs w:val="28"/>
        </w:rPr>
        <w:t>ные отмечают, что в последние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75C1">
        <w:rPr>
          <w:rFonts w:ascii="Times New Roman" w:hAnsi="Times New Roman" w:cs="Times New Roman"/>
          <w:sz w:val="28"/>
          <w:szCs w:val="28"/>
        </w:rPr>
        <w:t>10 лет усиливается доминирован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051B48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над словом, особенно </w:t>
      </w:r>
      <w:r w:rsidRPr="003F75C1">
        <w:rPr>
          <w:rFonts w:ascii="Times New Roman" w:hAnsi="Times New Roman" w:cs="Times New Roman"/>
          <w:sz w:val="28"/>
          <w:szCs w:val="28"/>
        </w:rPr>
        <w:t>в текстах СМИ, где наблюдается «процесс неудержимого</w:t>
      </w:r>
      <w:r w:rsidR="008C410E">
        <w:rPr>
          <w:rFonts w:ascii="Times New Roman" w:hAnsi="Times New Roman" w:cs="Times New Roman"/>
          <w:sz w:val="28"/>
          <w:szCs w:val="28"/>
        </w:rPr>
        <w:t xml:space="preserve"> перехода от словесного языка к </w:t>
      </w:r>
      <w:proofErr w:type="gramStart"/>
      <w:r w:rsidRPr="003F75C1">
        <w:rPr>
          <w:rFonts w:ascii="Times New Roman" w:hAnsi="Times New Roman" w:cs="Times New Roman"/>
          <w:sz w:val="28"/>
          <w:szCs w:val="28"/>
        </w:rPr>
        <w:t>иконному</w:t>
      </w:r>
      <w:proofErr w:type="gramEnd"/>
      <w:r w:rsidRPr="003F75C1">
        <w:rPr>
          <w:rFonts w:ascii="Times New Roman" w:hAnsi="Times New Roman" w:cs="Times New Roman"/>
          <w:sz w:val="28"/>
          <w:szCs w:val="28"/>
        </w:rPr>
        <w:t>, основанному не на тексте,</w:t>
      </w:r>
      <w:r>
        <w:rPr>
          <w:rFonts w:ascii="Times New Roman" w:hAnsi="Times New Roman" w:cs="Times New Roman"/>
          <w:sz w:val="28"/>
          <w:szCs w:val="28"/>
        </w:rPr>
        <w:t xml:space="preserve"> а на изображении» (</w:t>
      </w:r>
      <w:proofErr w:type="spellStart"/>
      <w:r w:rsidRPr="003F75C1">
        <w:rPr>
          <w:rFonts w:ascii="Times New Roman" w:hAnsi="Times New Roman" w:cs="Times New Roman"/>
          <w:sz w:val="28"/>
          <w:szCs w:val="28"/>
        </w:rPr>
        <w:t>Геруля</w:t>
      </w:r>
      <w:proofErr w:type="spellEnd"/>
      <w:r w:rsidRPr="003F75C1">
        <w:rPr>
          <w:rFonts w:ascii="Times New Roman" w:hAnsi="Times New Roman" w:cs="Times New Roman"/>
          <w:sz w:val="28"/>
          <w:szCs w:val="28"/>
        </w:rPr>
        <w:t xml:space="preserve"> М., 2008).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 xml:space="preserve">По сути, любой </w:t>
      </w:r>
      <w:proofErr w:type="spellStart"/>
      <w:r w:rsidRPr="003F75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едиатекст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эта </w:t>
      </w:r>
      <w:r w:rsidRPr="003F75C1">
        <w:rPr>
          <w:rFonts w:ascii="Times New Roman" w:hAnsi="Times New Roman" w:cs="Times New Roman"/>
          <w:sz w:val="28"/>
          <w:szCs w:val="28"/>
        </w:rPr>
        <w:t xml:space="preserve">тенденция усиливается, поскольку текст </w:t>
      </w:r>
      <w:proofErr w:type="spellStart"/>
      <w:r w:rsidRPr="003F75C1">
        <w:rPr>
          <w:rFonts w:ascii="Times New Roman" w:hAnsi="Times New Roman" w:cs="Times New Roman"/>
          <w:sz w:val="28"/>
          <w:szCs w:val="28"/>
        </w:rPr>
        <w:t>монокодовый</w:t>
      </w:r>
      <w:proofErr w:type="spellEnd"/>
      <w:r w:rsidRPr="003F75C1">
        <w:rPr>
          <w:rFonts w:ascii="Times New Roman" w:hAnsi="Times New Roman" w:cs="Times New Roman"/>
          <w:sz w:val="28"/>
          <w:szCs w:val="28"/>
        </w:rPr>
        <w:t xml:space="preserve"> сейчас не воспринимается потребите</w:t>
      </w:r>
      <w:r>
        <w:rPr>
          <w:rFonts w:ascii="Times New Roman" w:hAnsi="Times New Roman" w:cs="Times New Roman"/>
          <w:sz w:val="28"/>
          <w:szCs w:val="28"/>
        </w:rPr>
        <w:t>лем информации должным образом.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 xml:space="preserve">Невербальные элементы (фотография, рисунок, шрифтовые выделения, врезки) в </w:t>
      </w:r>
      <w:proofErr w:type="spellStart"/>
      <w:r w:rsidRPr="003F75C1">
        <w:rPr>
          <w:rFonts w:ascii="Times New Roman" w:hAnsi="Times New Roman" w:cs="Times New Roman"/>
          <w:sz w:val="28"/>
          <w:szCs w:val="28"/>
        </w:rPr>
        <w:t>поликодовом</w:t>
      </w:r>
      <w:proofErr w:type="spellEnd"/>
      <w:r w:rsidRPr="003F75C1">
        <w:rPr>
          <w:rFonts w:ascii="Times New Roman" w:hAnsi="Times New Roman" w:cs="Times New Roman"/>
          <w:sz w:val="28"/>
          <w:szCs w:val="28"/>
        </w:rPr>
        <w:t xml:space="preserve"> тексте СМИ, во-первых, облегчают восприятие информации. Во-вторых, они визуализируют элементы события или предметы. В-третьих, невербальные компоненты дополняют информацию или сообщают ее. Это относится, в </w:t>
      </w:r>
      <w:r w:rsidR="008C410E">
        <w:rPr>
          <w:rFonts w:ascii="Times New Roman" w:hAnsi="Times New Roman" w:cs="Times New Roman"/>
          <w:sz w:val="28"/>
          <w:szCs w:val="28"/>
        </w:rPr>
        <w:t>первую очередь, к фотографиям и </w:t>
      </w:r>
      <w:r w:rsidRPr="003F75C1">
        <w:rPr>
          <w:rFonts w:ascii="Times New Roman" w:hAnsi="Times New Roman" w:cs="Times New Roman"/>
          <w:sz w:val="28"/>
          <w:szCs w:val="28"/>
        </w:rPr>
        <w:t>иллюстрациям (см. в связи с этим иллюстрации известного художника-карикатуриста Андрея Бильжо в «Новой», «МК», «Известиях»). Наконец, невербальные компоненты могут композиционно оформлять, организовывать текст, управляя читательским вниманием.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 xml:space="preserve">Однако при очевидных преимуществах использования невербальных компонентов в </w:t>
      </w:r>
      <w:proofErr w:type="spellStart"/>
      <w:r w:rsidRPr="003F75C1">
        <w:rPr>
          <w:rFonts w:ascii="Times New Roman" w:hAnsi="Times New Roman" w:cs="Times New Roman"/>
          <w:sz w:val="28"/>
          <w:szCs w:val="28"/>
        </w:rPr>
        <w:t>поликодовом</w:t>
      </w:r>
      <w:proofErr w:type="spellEnd"/>
      <w:r w:rsidRPr="003F75C1">
        <w:rPr>
          <w:rFonts w:ascii="Times New Roman" w:hAnsi="Times New Roman" w:cs="Times New Roman"/>
          <w:sz w:val="28"/>
          <w:szCs w:val="28"/>
        </w:rPr>
        <w:t xml:space="preserve"> тексте приходится констатировать, что </w:t>
      </w:r>
      <w:r w:rsidR="00D47E5D">
        <w:rPr>
          <w:rFonts w:ascii="Times New Roman" w:hAnsi="Times New Roman" w:cs="Times New Roman"/>
          <w:sz w:val="28"/>
          <w:szCs w:val="28"/>
        </w:rPr>
        <w:t>за</w:t>
      </w:r>
      <w:r w:rsidRPr="003F75C1">
        <w:rPr>
          <w:rFonts w:ascii="Times New Roman" w:hAnsi="Times New Roman" w:cs="Times New Roman"/>
          <w:sz w:val="28"/>
          <w:szCs w:val="28"/>
        </w:rPr>
        <w:t>част</w:t>
      </w:r>
      <w:r w:rsidR="00D47E5D">
        <w:rPr>
          <w:rFonts w:ascii="Times New Roman" w:hAnsi="Times New Roman" w:cs="Times New Roman"/>
          <w:sz w:val="28"/>
          <w:szCs w:val="28"/>
        </w:rPr>
        <w:t>ую</w:t>
      </w:r>
      <w:r w:rsidRPr="003F75C1">
        <w:rPr>
          <w:rFonts w:ascii="Times New Roman" w:hAnsi="Times New Roman" w:cs="Times New Roman"/>
          <w:sz w:val="28"/>
          <w:szCs w:val="28"/>
        </w:rPr>
        <w:t xml:space="preserve"> такое употребление затрудняет адекватное восприятие текста читателем, так как не дает возможности </w:t>
      </w:r>
      <w:r w:rsidR="00D47E5D">
        <w:rPr>
          <w:rFonts w:ascii="Times New Roman" w:hAnsi="Times New Roman" w:cs="Times New Roman"/>
          <w:sz w:val="28"/>
          <w:szCs w:val="28"/>
        </w:rPr>
        <w:t>«</w:t>
      </w:r>
      <w:r w:rsidRPr="003F75C1">
        <w:rPr>
          <w:rFonts w:ascii="Times New Roman" w:hAnsi="Times New Roman" w:cs="Times New Roman"/>
          <w:sz w:val="28"/>
          <w:szCs w:val="28"/>
        </w:rPr>
        <w:t>дешифровать</w:t>
      </w:r>
      <w:r w:rsidR="00D47E5D">
        <w:rPr>
          <w:rFonts w:ascii="Times New Roman" w:hAnsi="Times New Roman" w:cs="Times New Roman"/>
          <w:sz w:val="28"/>
          <w:szCs w:val="28"/>
        </w:rPr>
        <w:t>»</w:t>
      </w:r>
      <w:r w:rsidRPr="003F75C1">
        <w:rPr>
          <w:rFonts w:ascii="Times New Roman" w:hAnsi="Times New Roman" w:cs="Times New Roman"/>
          <w:sz w:val="28"/>
          <w:szCs w:val="28"/>
        </w:rPr>
        <w:t xml:space="preserve"> текст, извле</w:t>
      </w:r>
      <w:r>
        <w:rPr>
          <w:rFonts w:ascii="Times New Roman" w:hAnsi="Times New Roman" w:cs="Times New Roman"/>
          <w:sz w:val="28"/>
          <w:szCs w:val="28"/>
        </w:rPr>
        <w:t>чь то, что хотел сказать автор.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>Наши наблюдения показывают, что невербальные компоненты могут влиять на получение информации: она может быть воспринята в искаженном виде или воспринята прямо противоположно авторскому замыслу.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="00051B48">
        <w:rPr>
          <w:rFonts w:ascii="Times New Roman" w:hAnsi="Times New Roman" w:cs="Times New Roman"/>
          <w:sz w:val="28"/>
          <w:szCs w:val="28"/>
        </w:rPr>
        <w:t xml:space="preserve">назвать следующие основные проблемы формирования </w:t>
      </w:r>
      <w:proofErr w:type="spellStart"/>
      <w:r w:rsidR="00051B48"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 w:rsidR="00051B48">
        <w:rPr>
          <w:rFonts w:ascii="Times New Roman" w:hAnsi="Times New Roman" w:cs="Times New Roman"/>
          <w:sz w:val="28"/>
          <w:szCs w:val="28"/>
        </w:rPr>
        <w:t xml:space="preserve"> текста, выяв</w:t>
      </w:r>
      <w:r w:rsidRPr="003F75C1">
        <w:rPr>
          <w:rFonts w:ascii="Times New Roman" w:hAnsi="Times New Roman" w:cs="Times New Roman"/>
          <w:sz w:val="28"/>
          <w:szCs w:val="28"/>
        </w:rPr>
        <w:t>ленные на основе ан</w:t>
      </w:r>
      <w:r w:rsidR="00051B48">
        <w:rPr>
          <w:rFonts w:ascii="Times New Roman" w:hAnsi="Times New Roman" w:cs="Times New Roman"/>
          <w:sz w:val="28"/>
          <w:szCs w:val="28"/>
        </w:rPr>
        <w:t>ализа текстов региональных СМИ.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>Проблемы, возникающие при верстке: неясная последовательность блоков информации; неудачное обтекание фотографии текстом; несоответствие разме</w:t>
      </w:r>
      <w:r>
        <w:rPr>
          <w:rFonts w:ascii="Times New Roman" w:hAnsi="Times New Roman" w:cs="Times New Roman"/>
          <w:sz w:val="28"/>
          <w:szCs w:val="28"/>
        </w:rPr>
        <w:t>ра фотографии задаче текста.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>Несоответствие невер</w:t>
      </w:r>
      <w:r>
        <w:rPr>
          <w:rFonts w:ascii="Times New Roman" w:hAnsi="Times New Roman" w:cs="Times New Roman"/>
          <w:sz w:val="28"/>
          <w:szCs w:val="28"/>
        </w:rPr>
        <w:t>бальных компонентов вербальным.</w:t>
      </w:r>
    </w:p>
    <w:p w:rsidR="003F75C1" w:rsidRPr="003F75C1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>Несоответствие объема вр</w:t>
      </w:r>
      <w:r>
        <w:rPr>
          <w:rFonts w:ascii="Times New Roman" w:hAnsi="Times New Roman" w:cs="Times New Roman"/>
          <w:sz w:val="28"/>
          <w:szCs w:val="28"/>
        </w:rPr>
        <w:t>езок объему вербального текста.</w:t>
      </w:r>
    </w:p>
    <w:p w:rsidR="00294861" w:rsidRPr="00186925" w:rsidRDefault="003F75C1" w:rsidP="003F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C1">
        <w:rPr>
          <w:rFonts w:ascii="Times New Roman" w:hAnsi="Times New Roman" w:cs="Times New Roman"/>
          <w:sz w:val="28"/>
          <w:szCs w:val="28"/>
        </w:rPr>
        <w:t>Нулевая информативность невербальных элементов.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51B48"/>
    <w:rsid w:val="00186925"/>
    <w:rsid w:val="002222BB"/>
    <w:rsid w:val="00294861"/>
    <w:rsid w:val="003077B6"/>
    <w:rsid w:val="003F75C1"/>
    <w:rsid w:val="00612452"/>
    <w:rsid w:val="006E6B69"/>
    <w:rsid w:val="008C410E"/>
    <w:rsid w:val="00B54519"/>
    <w:rsid w:val="00BC5FE0"/>
    <w:rsid w:val="00C27847"/>
    <w:rsid w:val="00D47E5D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2016-03-06T21:46:00Z</dcterms:created>
  <dcterms:modified xsi:type="dcterms:W3CDTF">2016-03-06T21:46:00Z</dcterms:modified>
</cp:coreProperties>
</file>