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B15" w:rsidRPr="000A08D4" w:rsidRDefault="00BA4B15" w:rsidP="002A5D6B">
      <w:pPr>
        <w:pStyle w:val="sm"/>
        <w:jc w:val="center"/>
        <w:rPr>
          <w:b/>
        </w:rPr>
      </w:pPr>
      <w:r w:rsidRPr="002A5D6B">
        <w:rPr>
          <w:b/>
        </w:rPr>
        <w:t>Положение о международной Невской премии СПбГУ в области изучения журналистики и массовых коммуникаций</w:t>
      </w:r>
    </w:p>
    <w:p w:rsidR="00BA4B15" w:rsidRDefault="00BA4B15" w:rsidP="002A5D6B">
      <w:pPr>
        <w:pStyle w:val="one"/>
        <w:jc w:val="both"/>
      </w:pPr>
      <w:r>
        <w:rPr>
          <w:b/>
          <w:bCs/>
        </w:rPr>
        <w:t>1. Общие положения</w:t>
      </w:r>
      <w:r>
        <w:t xml:space="preserve"> </w:t>
      </w:r>
    </w:p>
    <w:p w:rsidR="00BA4B15" w:rsidRDefault="00BA4B15" w:rsidP="002A5D6B">
      <w:pPr>
        <w:pStyle w:val="one"/>
        <w:jc w:val="both"/>
      </w:pPr>
      <w:r>
        <w:t xml:space="preserve">1.1. Санкт-Петербургский государственный университет ежегодно присуждает Невскую премию в области изучения журналистики и массовых коммуникаций. Организатор конкурса на соискание премии – </w:t>
      </w:r>
      <w:r w:rsidR="00D73661">
        <w:t>И</w:t>
      </w:r>
      <w:r>
        <w:t xml:space="preserve">нститут «Высшая школа журналистики и массовых коммуникаций» СПбГУ. </w:t>
      </w:r>
    </w:p>
    <w:p w:rsidR="00BA4B15" w:rsidRDefault="00BA4B15" w:rsidP="002A5D6B">
      <w:pPr>
        <w:pStyle w:val="one"/>
        <w:jc w:val="both"/>
      </w:pPr>
      <w:r>
        <w:t xml:space="preserve">1.2. Конкурс проводится в целях стимулирования научных исследований в области журналистики и массовых коммуникаций, повышения уровня научно-методических и научно-популярных публикаций по проблемам массмедиа, а также поощрения специалистов за выдающиеся достижения в журналистской науке и образовании. </w:t>
      </w:r>
    </w:p>
    <w:p w:rsidR="00BA4B15" w:rsidRDefault="00BA4B15" w:rsidP="002A5D6B">
      <w:pPr>
        <w:pStyle w:val="one"/>
        <w:jc w:val="both"/>
      </w:pPr>
      <w:r>
        <w:t xml:space="preserve">1.3. Премия присуждается в следующих номинациях: </w:t>
      </w:r>
    </w:p>
    <w:p w:rsidR="00BA4B15" w:rsidRDefault="00BA4B15" w:rsidP="002A5D6B">
      <w:pPr>
        <w:pStyle w:val="one"/>
        <w:jc w:val="both"/>
      </w:pPr>
      <w:r>
        <w:t xml:space="preserve">«Теория» – за научно-теоретические публикации, </w:t>
      </w:r>
    </w:p>
    <w:p w:rsidR="00BA4B15" w:rsidRDefault="00BA4B15" w:rsidP="002A5D6B">
      <w:pPr>
        <w:pStyle w:val="one"/>
        <w:jc w:val="both"/>
      </w:pPr>
      <w:r>
        <w:t xml:space="preserve">«Просвещение» – за научно-методические и научно-популярные публикации, </w:t>
      </w:r>
    </w:p>
    <w:p w:rsidR="00BA4B15" w:rsidRDefault="00BA4B15" w:rsidP="002A5D6B">
      <w:pPr>
        <w:pStyle w:val="one"/>
        <w:jc w:val="both"/>
      </w:pPr>
      <w:r>
        <w:t xml:space="preserve">«Признание» – за достижения в журналистской науке и образовании. </w:t>
      </w:r>
    </w:p>
    <w:p w:rsidR="00BA4B15" w:rsidRDefault="00BA4B15" w:rsidP="002A5D6B">
      <w:pPr>
        <w:pStyle w:val="one"/>
        <w:jc w:val="both"/>
      </w:pPr>
      <w:r>
        <w:t xml:space="preserve">1.4. Премия в номинациях «Теория» и «Просвещение» присуждается авторам или авторским коллективам (не более четырех человек) за опубликованные труды, являющиеся крупным вкладом в исследовательскую, научно-методическую и популяризаторскую работу. К рассмотрению принимаются монографические издания (включая учебники и учебные пособия и научно-методические разработки), а также циклы статей, опубликованные на русском или английском языке (или ином языке, по согласованию с конкурсной комиссией). Премия в номинации «Признание» присуждается по совокупности трудов претендента. Место работы и проживания авторов, их должностной статус, </w:t>
      </w:r>
      <w:proofErr w:type="gramStart"/>
      <w:r>
        <w:t>объем</w:t>
      </w:r>
      <w:proofErr w:type="gramEnd"/>
      <w:r>
        <w:t xml:space="preserve"> и форма публикации не входят в число конкурсных условий. </w:t>
      </w:r>
    </w:p>
    <w:p w:rsidR="00BA4B15" w:rsidRDefault="00BA4B15" w:rsidP="002A5D6B">
      <w:pPr>
        <w:pStyle w:val="one"/>
        <w:jc w:val="both"/>
      </w:pPr>
      <w:r>
        <w:t xml:space="preserve">На соискание премии не принимаются: </w:t>
      </w:r>
    </w:p>
    <w:p w:rsidR="00BA4B15" w:rsidRDefault="00BA4B15" w:rsidP="002A5D6B">
      <w:pPr>
        <w:pStyle w:val="one"/>
        <w:jc w:val="both"/>
      </w:pPr>
      <w:r>
        <w:t xml:space="preserve">- диссертации и авторефераты диссертаций; </w:t>
      </w:r>
    </w:p>
    <w:p w:rsidR="00BA4B15" w:rsidRDefault="00BA4B15" w:rsidP="002A5D6B">
      <w:pPr>
        <w:pStyle w:val="one"/>
        <w:jc w:val="both"/>
      </w:pPr>
      <w:r>
        <w:t xml:space="preserve">- работы, ранее отмеченные Невской премией; </w:t>
      </w:r>
    </w:p>
    <w:p w:rsidR="00BA4B15" w:rsidRDefault="00BA4B15" w:rsidP="002A5D6B">
      <w:pPr>
        <w:pStyle w:val="one"/>
        <w:jc w:val="both"/>
      </w:pPr>
      <w:r>
        <w:t xml:space="preserve">- работы, опубликованные позднее, чем за год до объявления конкурса. </w:t>
      </w:r>
    </w:p>
    <w:p w:rsidR="00BA4B15" w:rsidRDefault="00BA4B15" w:rsidP="002A5D6B">
      <w:pPr>
        <w:pStyle w:val="one"/>
        <w:jc w:val="both"/>
      </w:pPr>
      <w:r>
        <w:t xml:space="preserve">1.5. Конкурс объявляется через официальный сайт </w:t>
      </w:r>
      <w:r w:rsidR="00DE4331">
        <w:t>Института «Высшая школа</w:t>
      </w:r>
      <w:r w:rsidR="006068BD">
        <w:t xml:space="preserve"> журналистики и массовых коммуникаций</w:t>
      </w:r>
      <w:r w:rsidR="00DE4331">
        <w:t>»</w:t>
      </w:r>
      <w:r>
        <w:t xml:space="preserve"> СПбГУ и через СМИ не позднее, чем за 4 месяца до объявленной даты награждения победителей. </w:t>
      </w:r>
    </w:p>
    <w:p w:rsidR="00BA4B15" w:rsidRDefault="00BA4B15" w:rsidP="002A5D6B">
      <w:pPr>
        <w:pStyle w:val="one"/>
        <w:jc w:val="both"/>
      </w:pPr>
      <w:r>
        <w:t xml:space="preserve">1.6. Труды и авторы на соискание на премии могут быть номинированы учебными заведениями, научными учреждениями, кафедрами, отделами; допускаются выдвижение материалов одним лицом или группой лиц, а также самовыдвижение соискателей премии. Правом выдвижения обладает научная комиссия </w:t>
      </w:r>
      <w:r w:rsidR="00DE4331">
        <w:t xml:space="preserve">Института «Высшая школа журналистики и массовых коммуникаций» </w:t>
      </w:r>
      <w:r>
        <w:t xml:space="preserve">СПбГУ. </w:t>
      </w:r>
    </w:p>
    <w:p w:rsidR="00BA4B15" w:rsidRDefault="00BA4B15" w:rsidP="002A5D6B">
      <w:pPr>
        <w:pStyle w:val="one"/>
        <w:jc w:val="both"/>
      </w:pPr>
      <w:r>
        <w:t>1.7. Заявка на конку</w:t>
      </w:r>
      <w:proofErr w:type="gramStart"/>
      <w:r>
        <w:t>рс вкл</w:t>
      </w:r>
      <w:proofErr w:type="gramEnd"/>
      <w:r>
        <w:t xml:space="preserve">ючает в себя следующие материалы: </w:t>
      </w:r>
    </w:p>
    <w:p w:rsidR="00BA4B15" w:rsidRDefault="00BA4B15" w:rsidP="002A5D6B">
      <w:pPr>
        <w:pStyle w:val="one"/>
        <w:jc w:val="both"/>
      </w:pPr>
      <w:r>
        <w:lastRenderedPageBreak/>
        <w:t xml:space="preserve">1) опубликованные работы, выдвинутые на соискание премии (желательно в 2 экз.; для публикаций в Интернете – 2 распечатки и действующий сетевой адрес) – для номинаций «Теория» и «Просвещение»; список основных публикаций претендента по профилю конкурса – для номинации «Признание»; </w:t>
      </w:r>
    </w:p>
    <w:p w:rsidR="00BA4B15" w:rsidRDefault="00BA4B15" w:rsidP="002A5D6B">
      <w:pPr>
        <w:pStyle w:val="one"/>
        <w:jc w:val="both"/>
      </w:pPr>
      <w:r>
        <w:t xml:space="preserve">2) авторская аннотация конкурсных публикаций (1–1,5 страницы) – для номинаций «Теория» и «Просвещение»; </w:t>
      </w:r>
    </w:p>
    <w:p w:rsidR="00BA4B15" w:rsidRDefault="00BA4B15" w:rsidP="002A5D6B">
      <w:pPr>
        <w:pStyle w:val="one"/>
        <w:jc w:val="both"/>
      </w:pPr>
      <w:r>
        <w:t xml:space="preserve">3) авторская справка, заверенная по месту работы (учебы), в которой указываются: </w:t>
      </w:r>
      <w:proofErr w:type="gramStart"/>
      <w:r>
        <w:t xml:space="preserve">ФИО полностью, место работы (учебы), ученая степень и звание, должность, паспортные данные (серия, номер, кем и когда выдан, дата рождения, регистрация с указанием почтового индекса), ИНН, номер страхового свидетельства государственного пенсионного страхования, контактные телефоны, </w:t>
      </w:r>
      <w:proofErr w:type="spellStart"/>
      <w:r>
        <w:t>e-mail</w:t>
      </w:r>
      <w:proofErr w:type="spellEnd"/>
      <w:r>
        <w:t xml:space="preserve">; </w:t>
      </w:r>
      <w:proofErr w:type="gramEnd"/>
    </w:p>
    <w:p w:rsidR="00BA4B15" w:rsidRDefault="00BA4B15" w:rsidP="002A5D6B">
      <w:pPr>
        <w:pStyle w:val="one"/>
        <w:jc w:val="both"/>
      </w:pPr>
      <w:r>
        <w:t xml:space="preserve">4) сопроводительная записка от </w:t>
      </w:r>
      <w:proofErr w:type="spellStart"/>
      <w:r>
        <w:t>номинатора</w:t>
      </w:r>
      <w:proofErr w:type="spellEnd"/>
      <w:r>
        <w:t xml:space="preserve"> с мотивацией решения о выдвижении (выписка из протокола заседания, рецензия и т. п.) – не более 2 страниц. </w:t>
      </w:r>
    </w:p>
    <w:p w:rsidR="00BA4B15" w:rsidRDefault="00BA4B15" w:rsidP="002A5D6B">
      <w:pPr>
        <w:pStyle w:val="one"/>
        <w:jc w:val="both"/>
      </w:pPr>
      <w:r>
        <w:rPr>
          <w:b/>
          <w:bCs/>
        </w:rPr>
        <w:t xml:space="preserve">2. Экспертиза конкурсных работ </w:t>
      </w:r>
    </w:p>
    <w:p w:rsidR="00BA4B15" w:rsidRDefault="00BA4B15" w:rsidP="002A5D6B">
      <w:pPr>
        <w:pStyle w:val="one"/>
        <w:jc w:val="both"/>
      </w:pPr>
      <w:r>
        <w:t xml:space="preserve">2.1. Работы принимаются к рассмотрению с момента объявления конкурса, прием завершается за месяц до объявленной даты награждения победителей (для почтовых отправлений – по дате штемпеля отправки). </w:t>
      </w:r>
    </w:p>
    <w:p w:rsidR="00BA4B15" w:rsidRDefault="00BA4B15" w:rsidP="002A5D6B">
      <w:pPr>
        <w:pStyle w:val="one"/>
        <w:jc w:val="both"/>
      </w:pPr>
      <w:r>
        <w:t xml:space="preserve">2.2. Процедура экспертизы конкурсных работ состоит из двух этапов: </w:t>
      </w:r>
    </w:p>
    <w:p w:rsidR="00BA4B15" w:rsidRDefault="00BA4B15" w:rsidP="002A5D6B">
      <w:pPr>
        <w:pStyle w:val="one"/>
        <w:jc w:val="both"/>
      </w:pPr>
      <w:r>
        <w:t xml:space="preserve">- первичный отбор претендентов на основании соответствия условиям конкурса (в течение срока подачи заявок); </w:t>
      </w:r>
    </w:p>
    <w:p w:rsidR="00BA4B15" w:rsidRDefault="00BA4B15" w:rsidP="002A5D6B">
      <w:pPr>
        <w:pStyle w:val="one"/>
        <w:jc w:val="both"/>
      </w:pPr>
      <w:r>
        <w:t xml:space="preserve">- рецензирование работ, прошедших первичный отбор (в течение месяца до момента награждения лауреатов). </w:t>
      </w:r>
    </w:p>
    <w:p w:rsidR="00BA4B15" w:rsidRDefault="00BA4B15" w:rsidP="002A5D6B">
      <w:pPr>
        <w:pStyle w:val="one"/>
        <w:jc w:val="both"/>
      </w:pPr>
      <w:r>
        <w:t xml:space="preserve">2.3. Прием, отбор и рецензирование конкурсных работ выполняет научная комиссия </w:t>
      </w:r>
      <w:r w:rsidR="00DE4331">
        <w:t xml:space="preserve">Института «Высшая школа журналистики и массовых коммуникаций» </w:t>
      </w:r>
      <w:r>
        <w:t xml:space="preserve">СПбГУ; в случае необходимости комиссия привлекает дополнительных экспертов. </w:t>
      </w:r>
    </w:p>
    <w:p w:rsidR="00BA4B15" w:rsidRDefault="00BA4B15" w:rsidP="002A5D6B">
      <w:pPr>
        <w:pStyle w:val="one"/>
        <w:jc w:val="both"/>
      </w:pPr>
      <w:r>
        <w:t xml:space="preserve">2.4. Решение о присуждении премий принимает Ученый совет </w:t>
      </w:r>
      <w:r w:rsidR="00DE4331">
        <w:t>Института «Высшая школа журналистики и массовых коммуникаций»</w:t>
      </w:r>
      <w:r>
        <w:t xml:space="preserve"> СПбГУ по результатам рассмотрения рейтингового списка работ. </w:t>
      </w:r>
    </w:p>
    <w:p w:rsidR="00BA4B15" w:rsidRDefault="00BA4B15" w:rsidP="002A5D6B">
      <w:pPr>
        <w:pStyle w:val="one"/>
        <w:jc w:val="both"/>
      </w:pPr>
      <w:r>
        <w:rPr>
          <w:b/>
          <w:bCs/>
        </w:rPr>
        <w:t>3. Награждение лауреатов</w:t>
      </w:r>
      <w:r>
        <w:t xml:space="preserve"> </w:t>
      </w:r>
    </w:p>
    <w:p w:rsidR="00BA4B15" w:rsidRDefault="00BA4B15" w:rsidP="002A5D6B">
      <w:pPr>
        <w:pStyle w:val="one"/>
        <w:jc w:val="both"/>
      </w:pPr>
      <w:r>
        <w:t>3.</w:t>
      </w:r>
      <w:r w:rsidR="000A08D4">
        <w:t>1. В каждой номинации решением У</w:t>
      </w:r>
      <w:r>
        <w:t xml:space="preserve">ченого совета могут определяться победитель – лауреат Невской премии и два дипломанта. </w:t>
      </w:r>
    </w:p>
    <w:p w:rsidR="00BA4B15" w:rsidRDefault="00BA4B15" w:rsidP="002A5D6B">
      <w:pPr>
        <w:pStyle w:val="one"/>
        <w:jc w:val="both"/>
      </w:pPr>
      <w:r>
        <w:t xml:space="preserve">3.2. Лауреат Невской премии награждается денежной премией, памятным знаком и дипломом победителя; дипломанты награждаются памятным знаком и дипломом. </w:t>
      </w:r>
    </w:p>
    <w:p w:rsidR="00BA4B15" w:rsidRDefault="00BA4B15" w:rsidP="002A5D6B">
      <w:pPr>
        <w:pStyle w:val="one"/>
        <w:jc w:val="both"/>
      </w:pPr>
      <w:r>
        <w:t xml:space="preserve">3.3. Возможно введение дополнительных форм поощрения участников конкурса по инициативе подразделений СПбГУ и сторонних организаций. </w:t>
      </w:r>
    </w:p>
    <w:p w:rsidR="00BA4B15" w:rsidRDefault="00BA4B15" w:rsidP="002A5D6B">
      <w:pPr>
        <w:pStyle w:val="one"/>
        <w:jc w:val="both"/>
      </w:pPr>
      <w:r>
        <w:t>3.4. Объявление имен победителей кон</w:t>
      </w:r>
      <w:r w:rsidR="000A08D4">
        <w:t xml:space="preserve">курса приурочивается к ежегодному научному </w:t>
      </w:r>
      <w:r>
        <w:t>ф</w:t>
      </w:r>
      <w:r w:rsidR="000A08D4">
        <w:t>оруму «</w:t>
      </w:r>
      <w:proofErr w:type="spellStart"/>
      <w:r w:rsidR="000A08D4">
        <w:t>Медиа</w:t>
      </w:r>
      <w:proofErr w:type="spellEnd"/>
      <w:r>
        <w:t xml:space="preserve"> в современном мире. Петербургские чтения», церемония вручения </w:t>
      </w:r>
      <w:r>
        <w:lastRenderedPageBreak/>
        <w:t xml:space="preserve">Невской премии включается в программу </w:t>
      </w:r>
      <w:r w:rsidR="000A08D4">
        <w:t>форума</w:t>
      </w:r>
      <w:r>
        <w:t xml:space="preserve">. Информация о победителях конкурса размещается на официальном сайте </w:t>
      </w:r>
      <w:r w:rsidR="00DE4331">
        <w:t xml:space="preserve">Института «Высшая школа журналистики и массовых коммуникаций» </w:t>
      </w:r>
      <w:r>
        <w:t xml:space="preserve">СПбГУ. </w:t>
      </w:r>
    </w:p>
    <w:p w:rsidR="00BA4B15" w:rsidRDefault="00BA4B15" w:rsidP="002A5D6B">
      <w:pPr>
        <w:pStyle w:val="one"/>
        <w:jc w:val="both"/>
      </w:pPr>
      <w:r>
        <w:t xml:space="preserve">3.5. В </w:t>
      </w:r>
      <w:r w:rsidR="00DE4331">
        <w:t>Институте «Высшая школа журналистики и массовых коммуникаций»</w:t>
      </w:r>
      <w:r>
        <w:t xml:space="preserve"> СПбГУ создается и регулярно пополняется портретная галерея лауреатов Невской премии. </w:t>
      </w:r>
    </w:p>
    <w:p w:rsidR="0029420B" w:rsidRDefault="00BA4B15" w:rsidP="006068BD">
      <w:pPr>
        <w:pStyle w:val="main"/>
        <w:jc w:val="both"/>
      </w:pPr>
      <w:r>
        <w:t xml:space="preserve">Положение утверждено Ученым советом </w:t>
      </w:r>
      <w:r w:rsidR="00DE4331">
        <w:t>Института «Высшая школа журналистики и массовых коммуникаций» СПбГУ</w:t>
      </w:r>
      <w:r>
        <w:t xml:space="preserve">, </w:t>
      </w:r>
      <w:r w:rsidR="002F5C1B" w:rsidRPr="000A08D4">
        <w:t>протокол № 3 </w:t>
      </w:r>
      <w:r w:rsidR="002A5D6B" w:rsidRPr="000A08D4">
        <w:t>от 28 </w:t>
      </w:r>
      <w:r w:rsidRPr="000A08D4">
        <w:t>октября</w:t>
      </w:r>
      <w:r w:rsidR="002A5D6B" w:rsidRPr="000A08D4">
        <w:t> </w:t>
      </w:r>
      <w:r w:rsidRPr="000A08D4">
        <w:t>2010</w:t>
      </w:r>
      <w:r w:rsidR="002A5D6B" w:rsidRPr="000A08D4">
        <w:t> </w:t>
      </w:r>
      <w:r w:rsidRPr="000A08D4">
        <w:t xml:space="preserve">г. </w:t>
      </w:r>
      <w:r w:rsidR="002F5C1B" w:rsidRPr="000A08D4">
        <w:rPr>
          <w:iCs/>
        </w:rPr>
        <w:t>В редакции от 28 февраля </w:t>
      </w:r>
      <w:r w:rsidRPr="000A08D4">
        <w:rPr>
          <w:iCs/>
        </w:rPr>
        <w:t>2012</w:t>
      </w:r>
      <w:r w:rsidRPr="000A08D4">
        <w:t xml:space="preserve"> </w:t>
      </w:r>
      <w:r w:rsidR="002F5C1B" w:rsidRPr="000A08D4">
        <w:t> г.</w:t>
      </w:r>
    </w:p>
    <w:sectPr w:rsidR="0029420B" w:rsidSect="00294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4B15"/>
    <w:rsid w:val="000A08D4"/>
    <w:rsid w:val="0029420B"/>
    <w:rsid w:val="002A5D6B"/>
    <w:rsid w:val="002F5C1B"/>
    <w:rsid w:val="003D681A"/>
    <w:rsid w:val="006068BD"/>
    <w:rsid w:val="00717CEF"/>
    <w:rsid w:val="00BA4B15"/>
    <w:rsid w:val="00D73661"/>
    <w:rsid w:val="00DE4331"/>
    <w:rsid w:val="00E11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20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m">
    <w:name w:val="sm"/>
    <w:basedOn w:val="a"/>
    <w:rsid w:val="00BA4B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ne">
    <w:name w:val="one"/>
    <w:basedOn w:val="a"/>
    <w:rsid w:val="00BA4B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">
    <w:name w:val="main"/>
    <w:basedOn w:val="a"/>
    <w:rsid w:val="00BA4B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7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cnip</dc:creator>
  <cp:keywords/>
  <dc:description/>
  <cp:lastModifiedBy>o.nikitina</cp:lastModifiedBy>
  <cp:revision>2</cp:revision>
  <dcterms:created xsi:type="dcterms:W3CDTF">2015-11-20T13:48:00Z</dcterms:created>
  <dcterms:modified xsi:type="dcterms:W3CDTF">2015-11-20T13:48:00Z</dcterms:modified>
</cp:coreProperties>
</file>