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96F6" w14:textId="77777777" w:rsidR="005746B5" w:rsidRPr="00DA5E21" w:rsidRDefault="001F04B3" w:rsidP="00892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 К. </w:t>
      </w:r>
      <w:proofErr w:type="spellStart"/>
      <w:r w:rsidR="005746B5" w:rsidRPr="00DA5E21">
        <w:rPr>
          <w:rFonts w:ascii="Times New Roman" w:hAnsi="Times New Roman"/>
          <w:sz w:val="28"/>
          <w:szCs w:val="28"/>
        </w:rPr>
        <w:t>Глинтерник</w:t>
      </w:r>
      <w:proofErr w:type="spellEnd"/>
      <w:r w:rsidR="005746B5" w:rsidRPr="00DA5E21">
        <w:rPr>
          <w:rFonts w:ascii="Times New Roman" w:hAnsi="Times New Roman"/>
          <w:sz w:val="28"/>
          <w:szCs w:val="28"/>
        </w:rPr>
        <w:t xml:space="preserve"> </w:t>
      </w:r>
    </w:p>
    <w:p w14:paraId="28263B94" w14:textId="77777777" w:rsidR="005746B5" w:rsidRPr="00DA5E21" w:rsidRDefault="005746B5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sz w:val="28"/>
          <w:szCs w:val="28"/>
        </w:rPr>
        <w:t>Санкт-Петербургский государственный университет технологии и дизайна</w:t>
      </w:r>
      <w:r w:rsidRPr="00DA5E21">
        <w:rPr>
          <w:kern w:val="16"/>
          <w:sz w:val="28"/>
          <w:szCs w:val="28"/>
        </w:rPr>
        <w:t xml:space="preserve"> </w:t>
      </w:r>
    </w:p>
    <w:p w14:paraId="5DC858EE" w14:textId="77777777" w:rsidR="00A30C6B" w:rsidRPr="00DA5E21" w:rsidRDefault="00A30C6B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</w:p>
    <w:p w14:paraId="6A089D31" w14:textId="77777777" w:rsidR="0042356C" w:rsidRPr="001F04B3" w:rsidRDefault="00DA5E21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КОРПОРАТИВНАЯ</w:t>
      </w:r>
      <w:r w:rsidR="00F04414" w:rsidRPr="00DA5E21">
        <w:rPr>
          <w:sz w:val="28"/>
          <w:szCs w:val="28"/>
        </w:rPr>
        <w:t xml:space="preserve"> ИДЕНТИФИ</w:t>
      </w:r>
      <w:r>
        <w:rPr>
          <w:sz w:val="28"/>
          <w:szCs w:val="28"/>
        </w:rPr>
        <w:t>КАЦИЯ</w:t>
      </w:r>
      <w:r w:rsidR="00F04414" w:rsidRPr="00DA5E21">
        <w:rPr>
          <w:sz w:val="28"/>
          <w:szCs w:val="28"/>
        </w:rPr>
        <w:t xml:space="preserve"> НА </w:t>
      </w:r>
      <w:r w:rsidR="001F04B3">
        <w:rPr>
          <w:kern w:val="16"/>
          <w:sz w:val="28"/>
          <w:szCs w:val="28"/>
        </w:rPr>
        <w:t>РУБЕЖЕ ХIХ–</w:t>
      </w:r>
      <w:r w:rsidR="00F04414" w:rsidRPr="00DA5E21">
        <w:rPr>
          <w:kern w:val="16"/>
          <w:sz w:val="28"/>
          <w:szCs w:val="28"/>
        </w:rPr>
        <w:t>ХХ СТОЛЕТИЙ</w:t>
      </w:r>
      <w:r>
        <w:rPr>
          <w:kern w:val="16"/>
          <w:sz w:val="28"/>
          <w:szCs w:val="28"/>
        </w:rPr>
        <w:t xml:space="preserve"> КАК ОБЪЕКТ ИЗУЧЕНИЯ</w:t>
      </w:r>
      <w:bookmarkStart w:id="0" w:name="_GoBack"/>
      <w:bookmarkEnd w:id="0"/>
    </w:p>
    <w:p w14:paraId="67834EDE" w14:textId="77777777" w:rsidR="00DA5E21" w:rsidRDefault="00DA5E21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</w:p>
    <w:p w14:paraId="33759455" w14:textId="77777777" w:rsidR="00A3531C" w:rsidRPr="00DA5E21" w:rsidRDefault="00E12CD2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kern w:val="16"/>
          <w:sz w:val="28"/>
          <w:szCs w:val="28"/>
        </w:rPr>
        <w:t>По своим функциональным задачам р</w:t>
      </w:r>
      <w:r w:rsidR="00113AE2" w:rsidRPr="00DA5E21">
        <w:rPr>
          <w:kern w:val="16"/>
          <w:sz w:val="28"/>
          <w:szCs w:val="28"/>
        </w:rPr>
        <w:t>оссийская рекла</w:t>
      </w:r>
      <w:r w:rsidR="005746B5" w:rsidRPr="00DA5E21">
        <w:rPr>
          <w:kern w:val="16"/>
          <w:sz w:val="28"/>
          <w:szCs w:val="28"/>
        </w:rPr>
        <w:t xml:space="preserve">мно-информационная городская среда </w:t>
      </w:r>
      <w:r w:rsidR="001F04B3">
        <w:rPr>
          <w:kern w:val="16"/>
          <w:sz w:val="28"/>
          <w:szCs w:val="28"/>
        </w:rPr>
        <w:t>на рубеже  ХIХ–</w:t>
      </w:r>
      <w:r w:rsidR="00113AE2" w:rsidRPr="00DA5E21">
        <w:rPr>
          <w:kern w:val="16"/>
          <w:sz w:val="28"/>
          <w:szCs w:val="28"/>
        </w:rPr>
        <w:t xml:space="preserve">ХХ </w:t>
      </w:r>
      <w:r w:rsidR="005746B5" w:rsidRPr="00DA5E21">
        <w:rPr>
          <w:kern w:val="16"/>
          <w:sz w:val="28"/>
          <w:szCs w:val="28"/>
        </w:rPr>
        <w:t xml:space="preserve">столетий </w:t>
      </w:r>
      <w:r w:rsidRPr="00DA5E21">
        <w:rPr>
          <w:kern w:val="16"/>
          <w:sz w:val="28"/>
          <w:szCs w:val="28"/>
        </w:rPr>
        <w:t>мало чем отлича</w:t>
      </w:r>
      <w:r w:rsidR="00517E2D" w:rsidRPr="00DA5E21">
        <w:rPr>
          <w:kern w:val="16"/>
          <w:sz w:val="28"/>
          <w:szCs w:val="28"/>
        </w:rPr>
        <w:t>лась</w:t>
      </w:r>
      <w:r w:rsidRPr="00DA5E21">
        <w:rPr>
          <w:kern w:val="16"/>
          <w:sz w:val="28"/>
          <w:szCs w:val="28"/>
        </w:rPr>
        <w:t xml:space="preserve"> от современной. </w:t>
      </w:r>
      <w:r w:rsidR="00A3531C" w:rsidRPr="00DA5E21">
        <w:rPr>
          <w:kern w:val="16"/>
          <w:sz w:val="28"/>
          <w:szCs w:val="28"/>
        </w:rPr>
        <w:t xml:space="preserve">Городская среда и тогда и сейчас является местом столкновения </w:t>
      </w:r>
      <w:r w:rsidR="00FD2217" w:rsidRPr="00DA5E21">
        <w:rPr>
          <w:kern w:val="16"/>
          <w:sz w:val="28"/>
          <w:szCs w:val="28"/>
        </w:rPr>
        <w:t xml:space="preserve">сформировавшейся визуальной </w:t>
      </w:r>
      <w:r w:rsidR="00A3531C" w:rsidRPr="00DA5E21">
        <w:rPr>
          <w:kern w:val="16"/>
          <w:sz w:val="28"/>
          <w:szCs w:val="28"/>
        </w:rPr>
        <w:t>культуры и рынка, пространством языкового конфликта</w:t>
      </w:r>
      <w:r w:rsidR="00FD2217" w:rsidRPr="00DA5E21">
        <w:rPr>
          <w:kern w:val="16"/>
          <w:sz w:val="28"/>
          <w:szCs w:val="28"/>
        </w:rPr>
        <w:t>.</w:t>
      </w:r>
      <w:r w:rsidR="00A3531C" w:rsidRPr="00DA5E21">
        <w:rPr>
          <w:kern w:val="16"/>
          <w:sz w:val="28"/>
          <w:szCs w:val="28"/>
        </w:rPr>
        <w:t xml:space="preserve"> Однако сейчас мы вооружены </w:t>
      </w:r>
      <w:r w:rsidR="00FD2217" w:rsidRPr="00DA5E21">
        <w:rPr>
          <w:kern w:val="16"/>
          <w:sz w:val="28"/>
          <w:szCs w:val="28"/>
        </w:rPr>
        <w:t xml:space="preserve">многочисленными </w:t>
      </w:r>
      <w:r w:rsidR="00A3531C" w:rsidRPr="00DA5E21">
        <w:rPr>
          <w:kern w:val="16"/>
          <w:sz w:val="28"/>
          <w:szCs w:val="28"/>
        </w:rPr>
        <w:t>те</w:t>
      </w:r>
      <w:r w:rsidR="00BF4BB8" w:rsidRPr="00DA5E21">
        <w:rPr>
          <w:kern w:val="16"/>
          <w:sz w:val="28"/>
          <w:szCs w:val="28"/>
        </w:rPr>
        <w:t>о</w:t>
      </w:r>
      <w:r w:rsidR="00A3531C" w:rsidRPr="00DA5E21">
        <w:rPr>
          <w:kern w:val="16"/>
          <w:sz w:val="28"/>
          <w:szCs w:val="28"/>
        </w:rPr>
        <w:t>ри</w:t>
      </w:r>
      <w:r w:rsidR="00FD2217" w:rsidRPr="00DA5E21">
        <w:rPr>
          <w:kern w:val="16"/>
          <w:sz w:val="28"/>
          <w:szCs w:val="28"/>
        </w:rPr>
        <w:t>ями</w:t>
      </w:r>
      <w:r w:rsidR="00A3531C" w:rsidRPr="00DA5E21">
        <w:rPr>
          <w:kern w:val="16"/>
          <w:sz w:val="28"/>
          <w:szCs w:val="28"/>
        </w:rPr>
        <w:t xml:space="preserve">, а тогда </w:t>
      </w:r>
      <w:r w:rsidR="005D6972" w:rsidRPr="00DA5E21">
        <w:rPr>
          <w:kern w:val="16"/>
          <w:sz w:val="28"/>
          <w:szCs w:val="28"/>
        </w:rPr>
        <w:t xml:space="preserve">все было на </w:t>
      </w:r>
      <w:r w:rsidR="00FD2217" w:rsidRPr="00DA5E21">
        <w:rPr>
          <w:kern w:val="16"/>
          <w:sz w:val="28"/>
          <w:szCs w:val="28"/>
        </w:rPr>
        <w:t>эмпирическом уровне</w:t>
      </w:r>
      <w:r w:rsidR="005D6972" w:rsidRPr="00DA5E21">
        <w:rPr>
          <w:kern w:val="16"/>
          <w:sz w:val="28"/>
          <w:szCs w:val="28"/>
        </w:rPr>
        <w:t xml:space="preserve">. </w:t>
      </w:r>
      <w:r w:rsidR="00E4277E" w:rsidRPr="00DA5E21">
        <w:rPr>
          <w:kern w:val="16"/>
          <w:sz w:val="28"/>
          <w:szCs w:val="28"/>
        </w:rPr>
        <w:t>Если сегодня</w:t>
      </w:r>
      <w:r w:rsidR="00FD2217" w:rsidRPr="00DA5E21">
        <w:rPr>
          <w:kern w:val="16"/>
          <w:sz w:val="28"/>
          <w:szCs w:val="28"/>
        </w:rPr>
        <w:t xml:space="preserve"> </w:t>
      </w:r>
      <w:r w:rsidR="006B1316" w:rsidRPr="00DA5E21">
        <w:rPr>
          <w:kern w:val="16"/>
          <w:sz w:val="28"/>
          <w:szCs w:val="28"/>
        </w:rPr>
        <w:t>заказ</w:t>
      </w:r>
      <w:r w:rsidR="005D6972" w:rsidRPr="00DA5E21">
        <w:rPr>
          <w:kern w:val="16"/>
          <w:sz w:val="28"/>
          <w:szCs w:val="28"/>
        </w:rPr>
        <w:t xml:space="preserve"> рекламодателя </w:t>
      </w:r>
      <w:r w:rsidR="00517E2D" w:rsidRPr="00DA5E21">
        <w:rPr>
          <w:kern w:val="16"/>
          <w:sz w:val="28"/>
          <w:szCs w:val="28"/>
        </w:rPr>
        <w:t xml:space="preserve">может воплощаться </w:t>
      </w:r>
      <w:r w:rsidR="005D6972" w:rsidRPr="00DA5E21">
        <w:rPr>
          <w:kern w:val="16"/>
          <w:sz w:val="28"/>
          <w:szCs w:val="28"/>
        </w:rPr>
        <w:t xml:space="preserve">путем нарушения ряда </w:t>
      </w:r>
      <w:r w:rsidR="006B1316" w:rsidRPr="00DA5E21">
        <w:rPr>
          <w:kern w:val="16"/>
          <w:sz w:val="28"/>
          <w:szCs w:val="28"/>
        </w:rPr>
        <w:t xml:space="preserve">имеющихся </w:t>
      </w:r>
      <w:r w:rsidR="005D6972" w:rsidRPr="00DA5E21">
        <w:rPr>
          <w:kern w:val="16"/>
          <w:sz w:val="28"/>
          <w:szCs w:val="28"/>
        </w:rPr>
        <w:t>коммуникативных норм, то тогда их просто не было.</w:t>
      </w:r>
      <w:r w:rsidR="00BF4BB8" w:rsidRPr="00DA5E21">
        <w:rPr>
          <w:kern w:val="16"/>
          <w:sz w:val="28"/>
          <w:szCs w:val="28"/>
        </w:rPr>
        <w:t xml:space="preserve"> Наконец, темп городской жизни изменился кардинально, что и определяет особенности визуального восприятия наружной рекламы </w:t>
      </w:r>
      <w:r w:rsidR="00E4277E" w:rsidRPr="00DA5E21">
        <w:rPr>
          <w:kern w:val="16"/>
          <w:sz w:val="28"/>
          <w:szCs w:val="28"/>
        </w:rPr>
        <w:t>сто лет назад и в наши дни</w:t>
      </w:r>
      <w:r w:rsidR="00BF4BB8" w:rsidRPr="00DA5E21">
        <w:rPr>
          <w:kern w:val="16"/>
          <w:sz w:val="28"/>
          <w:szCs w:val="28"/>
        </w:rPr>
        <w:t xml:space="preserve">. </w:t>
      </w:r>
    </w:p>
    <w:p w14:paraId="40C85A1E" w14:textId="77777777" w:rsidR="0079211A" w:rsidRPr="00DA5E21" w:rsidRDefault="0079211A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kern w:val="16"/>
          <w:sz w:val="28"/>
          <w:szCs w:val="28"/>
        </w:rPr>
        <w:t>В настоящее время одним из главных</w:t>
      </w:r>
      <w:r w:rsidR="001F04B3">
        <w:rPr>
          <w:kern w:val="16"/>
          <w:sz w:val="28"/>
          <w:szCs w:val="28"/>
        </w:rPr>
        <w:t>, собственно говоря</w:t>
      </w:r>
      <w:r w:rsidRPr="00DA5E21">
        <w:rPr>
          <w:kern w:val="16"/>
          <w:sz w:val="28"/>
          <w:szCs w:val="28"/>
        </w:rPr>
        <w:t xml:space="preserve"> обязательных элементов визуальной коммуникации является тов</w:t>
      </w:r>
      <w:r w:rsidR="00517E2D" w:rsidRPr="00DA5E21">
        <w:rPr>
          <w:kern w:val="16"/>
          <w:sz w:val="28"/>
          <w:szCs w:val="28"/>
        </w:rPr>
        <w:t>арный знак. В своем развитии</w:t>
      </w:r>
      <w:r w:rsidRPr="00DA5E21">
        <w:rPr>
          <w:kern w:val="16"/>
          <w:sz w:val="28"/>
          <w:szCs w:val="28"/>
        </w:rPr>
        <w:t xml:space="preserve"> он прошел путь от необобщен</w:t>
      </w:r>
      <w:r w:rsidRPr="00DA5E21">
        <w:rPr>
          <w:kern w:val="16"/>
          <w:sz w:val="28"/>
          <w:szCs w:val="28"/>
        </w:rPr>
        <w:softHyphen/>
        <w:t xml:space="preserve">ного изображения в конце </w:t>
      </w:r>
      <w:r w:rsidRPr="00DA5E21">
        <w:rPr>
          <w:kern w:val="16"/>
          <w:sz w:val="28"/>
          <w:szCs w:val="28"/>
          <w:lang w:val="en-US"/>
        </w:rPr>
        <w:t>XIX</w:t>
      </w:r>
      <w:r w:rsidRPr="00DA5E21">
        <w:rPr>
          <w:kern w:val="16"/>
          <w:sz w:val="28"/>
          <w:szCs w:val="28"/>
        </w:rPr>
        <w:t xml:space="preserve"> века до полифункционального символа наших дней и стал графической основой практически каждого комплекса корпоратив</w:t>
      </w:r>
      <w:r w:rsidR="00517E2D" w:rsidRPr="00DA5E21">
        <w:rPr>
          <w:kern w:val="16"/>
          <w:sz w:val="28"/>
          <w:szCs w:val="28"/>
        </w:rPr>
        <w:t>ной идентификации.</w:t>
      </w:r>
      <w:r w:rsidRPr="00DA5E21">
        <w:rPr>
          <w:kern w:val="16"/>
          <w:sz w:val="28"/>
          <w:szCs w:val="28"/>
        </w:rPr>
        <w:softHyphen/>
      </w:r>
    </w:p>
    <w:p w14:paraId="6136178C" w14:textId="77777777" w:rsidR="00C37E54" w:rsidRPr="00DA5E21" w:rsidRDefault="009777F3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kern w:val="16"/>
          <w:sz w:val="28"/>
          <w:szCs w:val="28"/>
        </w:rPr>
        <w:t xml:space="preserve">Во все времена различные формы рекламы, в том числе и визуальные, чтобы быть воспринятыми, должны были ориентироваться на систему понятий, усвоенных большей частью общества. Городская среда </w:t>
      </w:r>
      <w:r w:rsidR="00C37E54" w:rsidRPr="00DA5E21">
        <w:rPr>
          <w:kern w:val="16"/>
          <w:sz w:val="28"/>
          <w:szCs w:val="28"/>
        </w:rPr>
        <w:t xml:space="preserve">во второй половине </w:t>
      </w:r>
      <w:r w:rsidR="00C37E54" w:rsidRPr="00DA5E21">
        <w:rPr>
          <w:kern w:val="16"/>
          <w:sz w:val="28"/>
          <w:szCs w:val="28"/>
          <w:lang w:val="en-US"/>
        </w:rPr>
        <w:t>XIX</w:t>
      </w:r>
      <w:r w:rsidR="00C37E54" w:rsidRPr="00DA5E21">
        <w:rPr>
          <w:kern w:val="16"/>
          <w:sz w:val="28"/>
          <w:szCs w:val="28"/>
        </w:rPr>
        <w:t xml:space="preserve"> </w:t>
      </w:r>
      <w:r w:rsidRPr="00DA5E21">
        <w:rPr>
          <w:kern w:val="16"/>
          <w:sz w:val="28"/>
          <w:szCs w:val="28"/>
        </w:rPr>
        <w:t>изобиловала обще</w:t>
      </w:r>
      <w:r w:rsidR="00C37E54" w:rsidRPr="00DA5E21">
        <w:rPr>
          <w:kern w:val="16"/>
          <w:sz w:val="28"/>
          <w:szCs w:val="28"/>
        </w:rPr>
        <w:t xml:space="preserve">принятой </w:t>
      </w:r>
      <w:r w:rsidRPr="00DA5E21">
        <w:rPr>
          <w:kern w:val="16"/>
          <w:sz w:val="28"/>
          <w:szCs w:val="28"/>
        </w:rPr>
        <w:t>символикой на вывесках</w:t>
      </w:r>
      <w:r w:rsidR="00C37E54" w:rsidRPr="00DA5E21">
        <w:rPr>
          <w:kern w:val="16"/>
          <w:sz w:val="28"/>
          <w:szCs w:val="28"/>
        </w:rPr>
        <w:t xml:space="preserve">, однако ее все-таки сменили новые формы визуальной коммуникации, </w:t>
      </w:r>
      <w:r w:rsidR="00E4277E" w:rsidRPr="00DA5E21">
        <w:rPr>
          <w:kern w:val="16"/>
          <w:sz w:val="28"/>
          <w:szCs w:val="28"/>
        </w:rPr>
        <w:t xml:space="preserve">которые </w:t>
      </w:r>
      <w:r w:rsidR="00C37E54" w:rsidRPr="00DA5E21">
        <w:rPr>
          <w:kern w:val="16"/>
          <w:sz w:val="28"/>
          <w:szCs w:val="28"/>
        </w:rPr>
        <w:t>в большей степени соответствова</w:t>
      </w:r>
      <w:r w:rsidR="00E4277E" w:rsidRPr="00DA5E21">
        <w:rPr>
          <w:kern w:val="16"/>
          <w:sz w:val="28"/>
          <w:szCs w:val="28"/>
        </w:rPr>
        <w:t>ли</w:t>
      </w:r>
      <w:r w:rsidR="00C37E54" w:rsidRPr="00DA5E21">
        <w:rPr>
          <w:kern w:val="16"/>
          <w:sz w:val="28"/>
          <w:szCs w:val="28"/>
        </w:rPr>
        <w:t xml:space="preserve"> </w:t>
      </w:r>
      <w:r w:rsidR="005676EA" w:rsidRPr="00DA5E21">
        <w:rPr>
          <w:kern w:val="16"/>
          <w:sz w:val="28"/>
          <w:szCs w:val="28"/>
        </w:rPr>
        <w:t xml:space="preserve">быстрому </w:t>
      </w:r>
      <w:r w:rsidR="00C37E54" w:rsidRPr="00DA5E21">
        <w:rPr>
          <w:kern w:val="16"/>
          <w:sz w:val="28"/>
          <w:szCs w:val="28"/>
        </w:rPr>
        <w:t>экономическому развитию страны</w:t>
      </w:r>
      <w:r w:rsidR="00E4277E" w:rsidRPr="00DA5E21">
        <w:rPr>
          <w:kern w:val="16"/>
          <w:sz w:val="28"/>
          <w:szCs w:val="28"/>
        </w:rPr>
        <w:t xml:space="preserve"> нарастающей конкуренции</w:t>
      </w:r>
      <w:r w:rsidR="00C37E54" w:rsidRPr="00DA5E21">
        <w:rPr>
          <w:kern w:val="16"/>
          <w:sz w:val="28"/>
          <w:szCs w:val="28"/>
        </w:rPr>
        <w:t xml:space="preserve">. </w:t>
      </w:r>
    </w:p>
    <w:p w14:paraId="73325037" w14:textId="77777777" w:rsidR="00E4277E" w:rsidRPr="00DA5E21" w:rsidRDefault="00517E2D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kern w:val="16"/>
          <w:sz w:val="28"/>
          <w:szCs w:val="28"/>
        </w:rPr>
        <w:t xml:space="preserve">Вопреки установившимся представлениям, </w:t>
      </w:r>
      <w:r w:rsidR="00E4277E" w:rsidRPr="00DA5E21">
        <w:rPr>
          <w:kern w:val="16"/>
          <w:sz w:val="28"/>
          <w:szCs w:val="28"/>
        </w:rPr>
        <w:t xml:space="preserve">в России </w:t>
      </w:r>
      <w:r w:rsidR="000136A3" w:rsidRPr="00DA5E21">
        <w:rPr>
          <w:kern w:val="16"/>
          <w:sz w:val="28"/>
          <w:szCs w:val="28"/>
        </w:rPr>
        <w:t xml:space="preserve">уже на рубеже </w:t>
      </w:r>
      <w:r w:rsidR="001F04B3">
        <w:rPr>
          <w:kern w:val="16"/>
          <w:sz w:val="28"/>
          <w:szCs w:val="28"/>
        </w:rPr>
        <w:t>ХIХ–</w:t>
      </w:r>
      <w:r w:rsidR="001F04B3" w:rsidRPr="00DA5E21">
        <w:rPr>
          <w:kern w:val="16"/>
          <w:sz w:val="28"/>
          <w:szCs w:val="28"/>
        </w:rPr>
        <w:t xml:space="preserve">ХХ </w:t>
      </w:r>
      <w:r w:rsidR="000136A3" w:rsidRPr="00DA5E21">
        <w:rPr>
          <w:kern w:val="16"/>
          <w:sz w:val="28"/>
          <w:szCs w:val="28"/>
        </w:rPr>
        <w:t>столетий система корпоративной идентификации использовалась в наружной рекламе. Это был тот случай, когда практика, коммерческие интересы и з</w:t>
      </w:r>
      <w:r w:rsidR="009F3CF6" w:rsidRPr="00DA5E21">
        <w:rPr>
          <w:kern w:val="16"/>
          <w:sz w:val="28"/>
          <w:szCs w:val="28"/>
        </w:rPr>
        <w:t xml:space="preserve">дравый </w:t>
      </w:r>
      <w:r w:rsidR="009F3CF6" w:rsidRPr="00DA5E21">
        <w:rPr>
          <w:kern w:val="16"/>
          <w:sz w:val="28"/>
          <w:szCs w:val="28"/>
        </w:rPr>
        <w:lastRenderedPageBreak/>
        <w:t>смысл опережали теорию.</w:t>
      </w:r>
      <w:r w:rsidR="00462A32" w:rsidRPr="00DA5E21">
        <w:rPr>
          <w:kern w:val="16"/>
          <w:sz w:val="28"/>
          <w:szCs w:val="28"/>
        </w:rPr>
        <w:t xml:space="preserve"> </w:t>
      </w:r>
    </w:p>
    <w:p w14:paraId="6C3C3F92" w14:textId="77777777" w:rsidR="001F04B3" w:rsidRDefault="00E924E1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kern w:val="16"/>
          <w:sz w:val="28"/>
          <w:szCs w:val="28"/>
        </w:rPr>
        <w:t>Так, фотографии начала ХХ века убедительно свидетельствуют об использовании знака в наружной рекламе</w:t>
      </w:r>
      <w:r w:rsidR="00E4277E" w:rsidRPr="00DA5E21">
        <w:rPr>
          <w:kern w:val="16"/>
          <w:sz w:val="28"/>
          <w:szCs w:val="28"/>
        </w:rPr>
        <w:t xml:space="preserve">. </w:t>
      </w:r>
      <w:r w:rsidR="00462A32" w:rsidRPr="00DA5E21">
        <w:rPr>
          <w:kern w:val="16"/>
          <w:sz w:val="28"/>
          <w:szCs w:val="28"/>
        </w:rPr>
        <w:t>Преимущественно наблюдается это в рекламе крупных корпораций, в их числе были</w:t>
      </w:r>
      <w:r w:rsidR="00F23823" w:rsidRPr="00DA5E21">
        <w:rPr>
          <w:kern w:val="16"/>
          <w:sz w:val="28"/>
          <w:szCs w:val="28"/>
        </w:rPr>
        <w:t xml:space="preserve"> такие</w:t>
      </w:r>
      <w:r w:rsidR="001F04B3">
        <w:rPr>
          <w:kern w:val="16"/>
          <w:sz w:val="28"/>
          <w:szCs w:val="28"/>
        </w:rPr>
        <w:t>,</w:t>
      </w:r>
      <w:r w:rsidR="00F23823" w:rsidRPr="00DA5E21">
        <w:rPr>
          <w:kern w:val="16"/>
          <w:sz w:val="28"/>
          <w:szCs w:val="28"/>
        </w:rPr>
        <w:t xml:space="preserve"> как</w:t>
      </w:r>
      <w:r w:rsidR="001F04B3">
        <w:rPr>
          <w:kern w:val="16"/>
          <w:sz w:val="28"/>
          <w:szCs w:val="28"/>
        </w:rPr>
        <w:t xml:space="preserve"> Российско-А</w:t>
      </w:r>
      <w:r w:rsidR="00462A32" w:rsidRPr="00DA5E21">
        <w:rPr>
          <w:kern w:val="16"/>
          <w:sz w:val="28"/>
          <w:szCs w:val="28"/>
        </w:rPr>
        <w:t>мериканское Товарищество «Треугольник» и а/о</w:t>
      </w:r>
      <w:r w:rsidR="00E4277E" w:rsidRPr="00DA5E21">
        <w:rPr>
          <w:kern w:val="16"/>
          <w:sz w:val="28"/>
          <w:szCs w:val="28"/>
        </w:rPr>
        <w:t xml:space="preserve"> «Скороход». Они</w:t>
      </w:r>
      <w:r w:rsidR="009777F3" w:rsidRPr="00DA5E21">
        <w:rPr>
          <w:kern w:val="16"/>
          <w:sz w:val="28"/>
          <w:szCs w:val="28"/>
        </w:rPr>
        <w:t xml:space="preserve"> были</w:t>
      </w:r>
      <w:r w:rsidR="00462A32" w:rsidRPr="00DA5E21">
        <w:rPr>
          <w:kern w:val="16"/>
          <w:sz w:val="28"/>
          <w:szCs w:val="28"/>
        </w:rPr>
        <w:t xml:space="preserve"> первыми, </w:t>
      </w:r>
      <w:r w:rsidR="009777F3" w:rsidRPr="00DA5E21">
        <w:rPr>
          <w:kern w:val="16"/>
          <w:sz w:val="28"/>
          <w:szCs w:val="28"/>
        </w:rPr>
        <w:t xml:space="preserve">кто использовал элементы </w:t>
      </w:r>
      <w:r w:rsidRPr="00DA5E21">
        <w:rPr>
          <w:kern w:val="16"/>
          <w:sz w:val="28"/>
          <w:szCs w:val="28"/>
        </w:rPr>
        <w:t>установленной</w:t>
      </w:r>
      <w:r w:rsidR="00F23823" w:rsidRPr="00DA5E21">
        <w:rPr>
          <w:kern w:val="16"/>
          <w:sz w:val="28"/>
          <w:szCs w:val="28"/>
        </w:rPr>
        <w:t xml:space="preserve"> </w:t>
      </w:r>
      <w:r w:rsidR="009777F3" w:rsidRPr="00DA5E21">
        <w:rPr>
          <w:kern w:val="16"/>
          <w:sz w:val="28"/>
          <w:szCs w:val="28"/>
        </w:rPr>
        <w:t xml:space="preserve">корпоративной идентификации в наружной рекламе, вплоть до включения ее в архитектурное убранстве </w:t>
      </w:r>
      <w:r w:rsidR="005F43B7" w:rsidRPr="00DA5E21">
        <w:rPr>
          <w:kern w:val="16"/>
          <w:sz w:val="28"/>
          <w:szCs w:val="28"/>
        </w:rPr>
        <w:t>собственных промышленно-</w:t>
      </w:r>
      <w:r w:rsidR="009777F3" w:rsidRPr="00DA5E21">
        <w:rPr>
          <w:kern w:val="16"/>
          <w:sz w:val="28"/>
          <w:szCs w:val="28"/>
        </w:rPr>
        <w:t>производственных зданий, офисов, магазинов.</w:t>
      </w:r>
      <w:r w:rsidR="00C37E54" w:rsidRPr="00DA5E21">
        <w:rPr>
          <w:kern w:val="16"/>
          <w:sz w:val="28"/>
          <w:szCs w:val="28"/>
        </w:rPr>
        <w:t xml:space="preserve"> </w:t>
      </w:r>
      <w:r w:rsidR="001F04B3">
        <w:rPr>
          <w:kern w:val="16"/>
          <w:sz w:val="28"/>
          <w:szCs w:val="28"/>
        </w:rPr>
        <w:t xml:space="preserve">Так, </w:t>
      </w:r>
      <w:r w:rsidR="00C37E54" w:rsidRPr="00DA5E21">
        <w:rPr>
          <w:bCs/>
          <w:kern w:val="16"/>
          <w:sz w:val="28"/>
          <w:szCs w:val="28"/>
        </w:rPr>
        <w:t xml:space="preserve">«Треугольник» смело увенчивал свои </w:t>
      </w:r>
      <w:r w:rsidR="005F43B7" w:rsidRPr="00DA5E21">
        <w:rPr>
          <w:bCs/>
          <w:kern w:val="16"/>
          <w:sz w:val="28"/>
          <w:szCs w:val="28"/>
        </w:rPr>
        <w:t xml:space="preserve">строения </w:t>
      </w:r>
      <w:r w:rsidR="00C37E54" w:rsidRPr="00DA5E21">
        <w:rPr>
          <w:bCs/>
          <w:kern w:val="16"/>
          <w:sz w:val="28"/>
          <w:szCs w:val="28"/>
        </w:rPr>
        <w:t xml:space="preserve">знаменитым </w:t>
      </w:r>
      <w:r w:rsidRPr="00DA5E21">
        <w:rPr>
          <w:kern w:val="16"/>
          <w:sz w:val="28"/>
          <w:szCs w:val="28"/>
        </w:rPr>
        <w:t>четким геометрическим</w:t>
      </w:r>
      <w:r w:rsidR="00C37E54" w:rsidRPr="00DA5E21">
        <w:rPr>
          <w:bCs/>
          <w:kern w:val="16"/>
          <w:sz w:val="28"/>
          <w:szCs w:val="28"/>
        </w:rPr>
        <w:t xml:space="preserve"> знаком, а «Скороход» включал свой логотип </w:t>
      </w:r>
      <w:r w:rsidR="00E1788D" w:rsidRPr="00DA5E21">
        <w:rPr>
          <w:bCs/>
          <w:kern w:val="16"/>
          <w:sz w:val="28"/>
          <w:szCs w:val="28"/>
        </w:rPr>
        <w:t xml:space="preserve">в архитектуру на фасадах и в витринах собственных магазинов. </w:t>
      </w:r>
      <w:r w:rsidR="005F43B7" w:rsidRPr="00DA5E21">
        <w:rPr>
          <w:bCs/>
          <w:kern w:val="16"/>
          <w:sz w:val="28"/>
          <w:szCs w:val="28"/>
        </w:rPr>
        <w:t>Их с</w:t>
      </w:r>
      <w:r w:rsidR="005F43B7" w:rsidRPr="00DA5E21">
        <w:rPr>
          <w:kern w:val="16"/>
          <w:sz w:val="28"/>
          <w:szCs w:val="28"/>
        </w:rPr>
        <w:t xml:space="preserve">имволика была прочно увязана с брендом, использовалась не только в городском пространстве, но включалась и в многообразные формы печатной рекламной продукции. </w:t>
      </w:r>
      <w:r w:rsidR="005C7075" w:rsidRPr="00DA5E21">
        <w:rPr>
          <w:kern w:val="16"/>
          <w:sz w:val="28"/>
          <w:szCs w:val="28"/>
        </w:rPr>
        <w:t>Документация многих предприятий оформлялась в едином худо</w:t>
      </w:r>
      <w:r w:rsidR="005C7075" w:rsidRPr="00DA5E21">
        <w:rPr>
          <w:kern w:val="16"/>
          <w:sz w:val="28"/>
          <w:szCs w:val="28"/>
        </w:rPr>
        <w:softHyphen/>
        <w:t>жест</w:t>
      </w:r>
      <w:r w:rsidR="005C7075" w:rsidRPr="00DA5E21">
        <w:rPr>
          <w:kern w:val="16"/>
          <w:sz w:val="28"/>
          <w:szCs w:val="28"/>
        </w:rPr>
        <w:softHyphen/>
        <w:t xml:space="preserve">венно-графическом ключе (этикетки, деловые бумаги, прейскуранты, плакаты, рекламные объявления и </w:t>
      </w:r>
      <w:r w:rsidRPr="00DA5E21">
        <w:rPr>
          <w:kern w:val="16"/>
          <w:sz w:val="28"/>
          <w:szCs w:val="28"/>
        </w:rPr>
        <w:t>пр.)</w:t>
      </w:r>
      <w:r w:rsidR="005C7075" w:rsidRPr="00DA5E21">
        <w:rPr>
          <w:kern w:val="16"/>
          <w:sz w:val="28"/>
          <w:szCs w:val="28"/>
        </w:rPr>
        <w:t>, графической основой ко</w:t>
      </w:r>
      <w:r w:rsidR="005C7075" w:rsidRPr="00DA5E21">
        <w:rPr>
          <w:kern w:val="16"/>
          <w:sz w:val="28"/>
          <w:szCs w:val="28"/>
        </w:rPr>
        <w:softHyphen/>
        <w:t xml:space="preserve">торого служила принятая символика фирмы. </w:t>
      </w:r>
    </w:p>
    <w:p w14:paraId="5E5FABF7" w14:textId="77777777" w:rsidR="005F43B7" w:rsidRPr="00DA5E21" w:rsidRDefault="005C7075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  <w:r w:rsidRPr="00DA5E21">
        <w:rPr>
          <w:kern w:val="16"/>
          <w:sz w:val="28"/>
          <w:szCs w:val="28"/>
        </w:rPr>
        <w:t>Мы можем рассматривать рекла</w:t>
      </w:r>
      <w:r w:rsidRPr="00DA5E21">
        <w:rPr>
          <w:kern w:val="16"/>
          <w:sz w:val="28"/>
          <w:szCs w:val="28"/>
        </w:rPr>
        <w:softHyphen/>
        <w:t>му отдельных торгово-промышленных домов и производств как начальный этап формирования элементов городской корпоративной культуры. В конечном итоге, б</w:t>
      </w:r>
      <w:r w:rsidRPr="00DA5E21">
        <w:rPr>
          <w:sz w:val="28"/>
          <w:szCs w:val="28"/>
        </w:rPr>
        <w:t>лагодаря</w:t>
      </w:r>
      <w:r w:rsidR="005F43B7" w:rsidRPr="00DA5E21">
        <w:rPr>
          <w:sz w:val="28"/>
          <w:szCs w:val="28"/>
        </w:rPr>
        <w:t xml:space="preserve"> рекламе, </w:t>
      </w:r>
      <w:r w:rsidRPr="00DA5E21">
        <w:rPr>
          <w:sz w:val="28"/>
          <w:szCs w:val="28"/>
        </w:rPr>
        <w:t xml:space="preserve">графическая визуализация этих предприятий </w:t>
      </w:r>
      <w:r w:rsidR="005F43B7" w:rsidRPr="00DA5E21">
        <w:rPr>
          <w:sz w:val="28"/>
          <w:szCs w:val="28"/>
        </w:rPr>
        <w:t>стала</w:t>
      </w:r>
      <w:r w:rsidRPr="00DA5E21">
        <w:rPr>
          <w:sz w:val="28"/>
          <w:szCs w:val="28"/>
        </w:rPr>
        <w:t xml:space="preserve"> их </w:t>
      </w:r>
      <w:r w:rsidR="005F43B7" w:rsidRPr="00DA5E21">
        <w:rPr>
          <w:sz w:val="28"/>
          <w:szCs w:val="28"/>
        </w:rPr>
        <w:t xml:space="preserve">важнейшим </w:t>
      </w:r>
      <w:r w:rsidRPr="00DA5E21">
        <w:rPr>
          <w:sz w:val="28"/>
          <w:szCs w:val="28"/>
        </w:rPr>
        <w:t xml:space="preserve">корпоративным </w:t>
      </w:r>
      <w:r w:rsidR="005F43B7" w:rsidRPr="00DA5E21">
        <w:rPr>
          <w:sz w:val="28"/>
          <w:szCs w:val="28"/>
        </w:rPr>
        <w:t>признаком</w:t>
      </w:r>
      <w:r w:rsidR="00A30C6B" w:rsidRPr="00DA5E21">
        <w:rPr>
          <w:sz w:val="28"/>
          <w:szCs w:val="28"/>
        </w:rPr>
        <w:t xml:space="preserve"> и вышла в городское пространство</w:t>
      </w:r>
      <w:r w:rsidRPr="00DA5E21">
        <w:rPr>
          <w:sz w:val="28"/>
          <w:szCs w:val="28"/>
        </w:rPr>
        <w:t>.</w:t>
      </w:r>
    </w:p>
    <w:p w14:paraId="1754FA2D" w14:textId="77777777" w:rsidR="005F43B7" w:rsidRPr="00DA5E21" w:rsidRDefault="005F43B7" w:rsidP="0089222F">
      <w:pPr>
        <w:pStyle w:val="user"/>
        <w:widowControl w:val="0"/>
        <w:suppressAutoHyphens/>
        <w:spacing w:line="360" w:lineRule="auto"/>
        <w:ind w:firstLine="0"/>
        <w:jc w:val="both"/>
        <w:rPr>
          <w:kern w:val="16"/>
          <w:sz w:val="28"/>
          <w:szCs w:val="28"/>
        </w:rPr>
      </w:pPr>
    </w:p>
    <w:p w14:paraId="320E42DA" w14:textId="77777777" w:rsidR="00396B2E" w:rsidRPr="00DA5E21" w:rsidRDefault="00396B2E" w:rsidP="008922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6B2E" w:rsidRPr="00DA5E21" w:rsidSect="005746B5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1F1BE5"/>
    <w:rsid w:val="0000663C"/>
    <w:rsid w:val="000136A3"/>
    <w:rsid w:val="00113AE2"/>
    <w:rsid w:val="001C3B12"/>
    <w:rsid w:val="001E32D4"/>
    <w:rsid w:val="001F04B3"/>
    <w:rsid w:val="001F1BE5"/>
    <w:rsid w:val="002C3BDE"/>
    <w:rsid w:val="002D7B9C"/>
    <w:rsid w:val="003059AA"/>
    <w:rsid w:val="0039374B"/>
    <w:rsid w:val="00396B2E"/>
    <w:rsid w:val="0042356C"/>
    <w:rsid w:val="00462A32"/>
    <w:rsid w:val="00517E2D"/>
    <w:rsid w:val="0056545A"/>
    <w:rsid w:val="005676EA"/>
    <w:rsid w:val="005746B5"/>
    <w:rsid w:val="005C7075"/>
    <w:rsid w:val="005D6972"/>
    <w:rsid w:val="005F43B7"/>
    <w:rsid w:val="006B1316"/>
    <w:rsid w:val="0079211A"/>
    <w:rsid w:val="00852E23"/>
    <w:rsid w:val="00874936"/>
    <w:rsid w:val="0089222F"/>
    <w:rsid w:val="008B2593"/>
    <w:rsid w:val="009777F3"/>
    <w:rsid w:val="009E64CD"/>
    <w:rsid w:val="009F3CF6"/>
    <w:rsid w:val="00A30C6B"/>
    <w:rsid w:val="00A3531C"/>
    <w:rsid w:val="00B8062F"/>
    <w:rsid w:val="00BF4BB8"/>
    <w:rsid w:val="00C37E54"/>
    <w:rsid w:val="00C802BF"/>
    <w:rsid w:val="00CF4DCE"/>
    <w:rsid w:val="00DA5E21"/>
    <w:rsid w:val="00DE3DF7"/>
    <w:rsid w:val="00E12CD2"/>
    <w:rsid w:val="00E1788D"/>
    <w:rsid w:val="00E251A5"/>
    <w:rsid w:val="00E4277E"/>
    <w:rsid w:val="00E51D3E"/>
    <w:rsid w:val="00E924E1"/>
    <w:rsid w:val="00F04414"/>
    <w:rsid w:val="00F23823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43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E3D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">
    <w:name w:val="user"/>
    <w:basedOn w:val="a"/>
    <w:uiPriority w:val="99"/>
    <w:rsid w:val="001F1BE5"/>
    <w:pPr>
      <w:tabs>
        <w:tab w:val="left" w:pos="3969"/>
      </w:tabs>
      <w:autoSpaceDE w:val="0"/>
      <w:autoSpaceDN w:val="0"/>
      <w:adjustRightInd w:val="0"/>
      <w:spacing w:line="300" w:lineRule="exact"/>
      <w:ind w:firstLine="284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 Glinternik</dc:creator>
  <cp:lastModifiedBy>Юлия Таранова</cp:lastModifiedBy>
  <cp:revision>3</cp:revision>
  <dcterms:created xsi:type="dcterms:W3CDTF">2015-11-11T13:54:00Z</dcterms:created>
  <dcterms:modified xsi:type="dcterms:W3CDTF">2015-11-11T15:41:00Z</dcterms:modified>
</cp:coreProperties>
</file>