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2" w:rsidRDefault="00B94A73" w:rsidP="00E31EBC">
      <w:r w:rsidRPr="00B94A73">
        <w:t>Название проекта:</w:t>
      </w:r>
      <w:r>
        <w:t xml:space="preserve"> </w:t>
      </w:r>
      <w:r w:rsidR="00E31EBC" w:rsidRPr="00E31EBC">
        <w:rPr>
          <w:b/>
        </w:rPr>
        <w:t xml:space="preserve">Информационно-коммуникационная платформа как инструмент укрепления публичной репутации </w:t>
      </w:r>
      <w:proofErr w:type="spellStart"/>
      <w:proofErr w:type="gramStart"/>
      <w:r w:rsidR="00E31EBC" w:rsidRPr="00E31EBC">
        <w:rPr>
          <w:b/>
        </w:rPr>
        <w:t>C</w:t>
      </w:r>
      <w:proofErr w:type="gramEnd"/>
      <w:r w:rsidR="00E31EBC" w:rsidRPr="00E31EBC">
        <w:rPr>
          <w:b/>
        </w:rPr>
        <w:t>анкт</w:t>
      </w:r>
      <w:proofErr w:type="spellEnd"/>
      <w:r w:rsidR="00E31EBC" w:rsidRPr="00E31EBC">
        <w:rPr>
          <w:b/>
        </w:rPr>
        <w:t>-Петербургского государственного университета</w:t>
      </w:r>
      <w:r w:rsidR="00E31EBC" w:rsidRPr="00E31EBC">
        <w:rPr>
          <w:b/>
        </w:rPr>
        <w:cr/>
      </w:r>
      <w:r w:rsidR="006B4DA7" w:rsidRPr="006B4DA7">
        <w:rPr>
          <w:b/>
        </w:rPr>
        <w:cr/>
      </w:r>
      <w:proofErr w:type="spellStart"/>
      <w:r w:rsidR="00E31EBC">
        <w:t>Н.А.Корнилова</w:t>
      </w:r>
      <w:proofErr w:type="spellEnd"/>
      <w:r w:rsidR="006B4DA7">
        <w:t xml:space="preserve"> (руководитель), </w:t>
      </w:r>
      <w:proofErr w:type="spellStart"/>
      <w:r w:rsidR="0024518B">
        <w:t>Л.Р.Дускаева</w:t>
      </w:r>
      <w:proofErr w:type="spellEnd"/>
      <w:r w:rsidR="0024518B">
        <w:t xml:space="preserve">, </w:t>
      </w:r>
      <w:proofErr w:type="spellStart"/>
      <w:r w:rsidR="0024518B">
        <w:t>Н.С.Цветова</w:t>
      </w:r>
      <w:proofErr w:type="spellEnd"/>
      <w:r w:rsidR="0024518B">
        <w:t xml:space="preserve">, </w:t>
      </w:r>
      <w:proofErr w:type="spellStart"/>
      <w:r w:rsidR="0024518B">
        <w:t>А.А.Малышев</w:t>
      </w:r>
      <w:proofErr w:type="spellEnd"/>
      <w:r w:rsidR="0024518B">
        <w:t xml:space="preserve">, </w:t>
      </w:r>
      <w:proofErr w:type="spellStart"/>
      <w:r w:rsidR="0024518B">
        <w:t>В.В.Васильева</w:t>
      </w:r>
      <w:proofErr w:type="spellEnd"/>
      <w:r w:rsidR="0024518B">
        <w:t xml:space="preserve">, </w:t>
      </w:r>
      <w:proofErr w:type="spellStart"/>
      <w:r w:rsidR="0024518B">
        <w:t>Е.А.Щеглова</w:t>
      </w:r>
      <w:proofErr w:type="spellEnd"/>
      <w:r w:rsidR="0024518B">
        <w:t xml:space="preserve">, </w:t>
      </w:r>
      <w:proofErr w:type="spellStart"/>
      <w:r w:rsidR="0024518B">
        <w:t>Ю.М.Коняева</w:t>
      </w:r>
      <w:proofErr w:type="spellEnd"/>
      <w:r w:rsidR="0024518B">
        <w:t xml:space="preserve">, </w:t>
      </w:r>
      <w:proofErr w:type="spellStart"/>
      <w:r w:rsidR="0024518B">
        <w:t>Е.П.Смирнова</w:t>
      </w:r>
      <w:proofErr w:type="spellEnd"/>
      <w:r w:rsidR="0024518B">
        <w:t xml:space="preserve">, </w:t>
      </w:r>
      <w:proofErr w:type="spellStart"/>
      <w:r w:rsidR="0024518B">
        <w:t>А.А.Горячев</w:t>
      </w:r>
      <w:proofErr w:type="spellEnd"/>
    </w:p>
    <w:p w:rsidR="00636980" w:rsidRDefault="00636980" w:rsidP="0037085F"/>
    <w:p w:rsidR="0037085F" w:rsidRDefault="0037085F" w:rsidP="0037085F">
      <w:r>
        <w:t>15. Этапы НИР: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3543"/>
        <w:gridCol w:w="5387"/>
      </w:tblGrid>
      <w:tr w:rsidR="004E5195" w:rsidTr="004E5195">
        <w:tc>
          <w:tcPr>
            <w:tcW w:w="1526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1 этап</w:t>
            </w:r>
          </w:p>
        </w:tc>
        <w:tc>
          <w:tcPr>
            <w:tcW w:w="2977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1701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Планируемый объем средств, руб.</w:t>
            </w:r>
          </w:p>
        </w:tc>
        <w:tc>
          <w:tcPr>
            <w:tcW w:w="3543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Ожидаемые научные и (или) научно-технические результаты (продукция) этапа</w:t>
            </w:r>
          </w:p>
        </w:tc>
        <w:tc>
          <w:tcPr>
            <w:tcW w:w="5387" w:type="dxa"/>
            <w:vAlign w:val="center"/>
          </w:tcPr>
          <w:p w:rsidR="00F943B8" w:rsidRDefault="004E5195" w:rsidP="00F943B8">
            <w:pPr>
              <w:ind w:firstLine="0"/>
              <w:jc w:val="center"/>
            </w:pPr>
            <w:r>
              <w:t xml:space="preserve">ВЫПОЛНЕНИЕ </w:t>
            </w:r>
            <w:proofErr w:type="gramStart"/>
            <w:r>
              <w:t>ЗАПЛАНИРОВАННОГО</w:t>
            </w:r>
            <w:proofErr w:type="gramEnd"/>
            <w:r>
              <w:t> НА ЭТАПЕ</w:t>
            </w:r>
          </w:p>
        </w:tc>
      </w:tr>
      <w:tr w:rsidR="00DB445A" w:rsidTr="004E5195">
        <w:tc>
          <w:tcPr>
            <w:tcW w:w="1526" w:type="dxa"/>
            <w:vMerge w:val="restart"/>
          </w:tcPr>
          <w:p w:rsidR="00DB445A" w:rsidRDefault="00DB445A" w:rsidP="00D6501C">
            <w:pPr>
              <w:ind w:firstLine="0"/>
            </w:pPr>
            <w:r>
              <w:t>01.</w:t>
            </w:r>
            <w:r w:rsidR="00077348">
              <w:t>02.2015</w:t>
            </w:r>
          </w:p>
          <w:p w:rsidR="00DB445A" w:rsidRDefault="00077348" w:rsidP="00077348">
            <w:pPr>
              <w:ind w:firstLine="0"/>
            </w:pPr>
            <w:r>
              <w:t>15</w:t>
            </w:r>
            <w:r w:rsidR="00DB445A">
              <w:t>.0</w:t>
            </w:r>
            <w:r>
              <w:t>6</w:t>
            </w:r>
            <w:r w:rsidR="00DB445A">
              <w:t>.2015</w:t>
            </w:r>
          </w:p>
        </w:tc>
        <w:tc>
          <w:tcPr>
            <w:tcW w:w="2977" w:type="dxa"/>
            <w:vMerge w:val="restart"/>
          </w:tcPr>
          <w:p w:rsidR="00DB445A" w:rsidRDefault="00DB445A" w:rsidP="0024518B">
            <w:pPr>
              <w:ind w:firstLine="0"/>
            </w:pPr>
            <w:r>
              <w:t>Развитие информационно-коммуникационной платформы</w:t>
            </w:r>
          </w:p>
        </w:tc>
        <w:tc>
          <w:tcPr>
            <w:tcW w:w="1701" w:type="dxa"/>
            <w:vMerge w:val="restart"/>
          </w:tcPr>
          <w:p w:rsidR="00DB445A" w:rsidRDefault="00077348" w:rsidP="007507A0">
            <w:pPr>
              <w:ind w:firstLine="0"/>
            </w:pPr>
            <w:r>
              <w:t>180000</w:t>
            </w:r>
            <w:r w:rsidR="00DB445A" w:rsidRPr="0024518B">
              <w:t>.00</w:t>
            </w:r>
          </w:p>
        </w:tc>
        <w:tc>
          <w:tcPr>
            <w:tcW w:w="3543" w:type="dxa"/>
          </w:tcPr>
          <w:p w:rsidR="00DB445A" w:rsidRDefault="00DB445A" w:rsidP="00077348">
            <w:pPr>
              <w:ind w:firstLine="33"/>
            </w:pPr>
            <w:r>
              <w:t xml:space="preserve">1. </w:t>
            </w:r>
            <w:r w:rsidR="00077348">
              <w:t xml:space="preserve">Полноценная англоязычная версия веб-сайта с </w:t>
            </w:r>
            <w:proofErr w:type="spellStart"/>
            <w:r w:rsidR="00077348">
              <w:t>материлами</w:t>
            </w:r>
            <w:proofErr w:type="spellEnd"/>
            <w:r w:rsidR="00077348">
              <w:t xml:space="preserve"> на английском языке и англоязычной навигацией. </w:t>
            </w:r>
          </w:p>
        </w:tc>
        <w:tc>
          <w:tcPr>
            <w:tcW w:w="5387" w:type="dxa"/>
          </w:tcPr>
          <w:p w:rsidR="00CE68DF" w:rsidRDefault="00CE68DF" w:rsidP="00CE68DF">
            <w:pPr>
              <w:ind w:firstLine="33"/>
            </w:pPr>
            <w:r>
              <w:noBreakHyphen/>
              <w:t xml:space="preserve"> </w:t>
            </w:r>
            <w:r w:rsidR="009E6B67">
              <w:t>в</w:t>
            </w:r>
            <w:r>
              <w:t xml:space="preserve"> раздел</w:t>
            </w:r>
            <w:r w:rsidR="009E6B67">
              <w:t>е</w:t>
            </w:r>
            <w:r>
              <w:t xml:space="preserve"> “</w:t>
            </w:r>
            <w:proofErr w:type="spellStart"/>
            <w:r>
              <w:t>Main</w:t>
            </w:r>
            <w:proofErr w:type="spellEnd"/>
            <w:r>
              <w:t>”</w:t>
            </w:r>
            <w:r w:rsidR="009E6B67">
              <w:t xml:space="preserve"> и </w:t>
            </w:r>
            <w:r w:rsidR="009E6B67">
              <w:t>“</w:t>
            </w:r>
            <w:proofErr w:type="spellStart"/>
            <w:r w:rsidR="009E6B67">
              <w:t>Media</w:t>
            </w:r>
            <w:proofErr w:type="spellEnd"/>
            <w:r w:rsidR="009E6B67">
              <w:t xml:space="preserve"> </w:t>
            </w:r>
            <w:proofErr w:type="spellStart"/>
            <w:r w:rsidR="009E6B67">
              <w:t>linguistic</w:t>
            </w:r>
            <w:proofErr w:type="spellEnd"/>
            <w:r w:rsidR="009E6B67">
              <w:t xml:space="preserve"> </w:t>
            </w:r>
            <w:proofErr w:type="spellStart"/>
            <w:r w:rsidR="009E6B67">
              <w:t>news</w:t>
            </w:r>
            <w:proofErr w:type="spellEnd"/>
            <w:r w:rsidR="009E6B67">
              <w:t>”</w:t>
            </w:r>
            <w:r>
              <w:t xml:space="preserve"> </w:t>
            </w:r>
            <w:r w:rsidR="009E6B67">
              <w:t>постоянно обновляются актуальные новости, в том числе сведения о конференциях, в которых принимали участие члены коллектива гранта</w:t>
            </w:r>
            <w:r>
              <w:t>;</w:t>
            </w:r>
          </w:p>
          <w:p w:rsidR="00CE68DF" w:rsidRDefault="00CE68DF" w:rsidP="00CE68DF">
            <w:pPr>
              <w:ind w:firstLine="33"/>
            </w:pPr>
            <w:r>
              <w:noBreakHyphen/>
              <w:t xml:space="preserve"> в разделе “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>” размещена информация об истории создания сайта, о те</w:t>
            </w:r>
            <w:r w:rsidR="00435A64">
              <w:t>х</w:t>
            </w:r>
            <w:r>
              <w:t xml:space="preserve">, кто участвует в проекте, о тех, кто создает сайт, о </w:t>
            </w:r>
            <w:proofErr w:type="spellStart"/>
            <w:r>
              <w:t>медиалингвистической</w:t>
            </w:r>
            <w:proofErr w:type="spellEnd"/>
            <w:r>
              <w:t xml:space="preserve"> комиссии МКС (ЮНЕСКО) на английском языке;</w:t>
            </w:r>
          </w:p>
          <w:p w:rsidR="00CE68DF" w:rsidRDefault="00CE68DF" w:rsidP="00CE68DF">
            <w:pPr>
              <w:ind w:firstLine="33"/>
            </w:pPr>
            <w:r>
              <w:noBreakHyphen/>
              <w:t xml:space="preserve"> в разделе “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linguistics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>” на английском языке представлена информация об электронном научном рецензируемом журнале, выпуск которого осуществляется силами коллектива кафедры речевой коммуникации СПбГУ</w:t>
            </w:r>
            <w:r w:rsidR="008C4E61">
              <w:t xml:space="preserve">, даны ссылки на </w:t>
            </w:r>
            <w:r w:rsidR="008C4E61">
              <w:rPr>
                <w:lang w:val="en-US"/>
              </w:rPr>
              <w:t>pdf</w:t>
            </w:r>
            <w:r w:rsidR="008C4E61" w:rsidRPr="008C4E61">
              <w:t xml:space="preserve"> </w:t>
            </w:r>
            <w:r w:rsidR="008C4E61">
              <w:t>версии выпусков журнала</w:t>
            </w:r>
            <w:r>
              <w:t>;</w:t>
            </w:r>
          </w:p>
          <w:p w:rsidR="00CE68DF" w:rsidRPr="008C4E61" w:rsidRDefault="00CE68DF" w:rsidP="00CE68DF">
            <w:pPr>
              <w:ind w:firstLine="33"/>
              <w:rPr>
                <w:lang w:val="en-US"/>
              </w:rPr>
            </w:pPr>
            <w:r w:rsidRPr="008C4E61">
              <w:rPr>
                <w:lang w:val="en-US"/>
              </w:rPr>
              <w:noBreakHyphen/>
              <w:t xml:space="preserve"> </w:t>
            </w:r>
            <w:r w:rsidR="008C4E61">
              <w:t>полностью</w:t>
            </w:r>
            <w:r w:rsidR="008C4E61" w:rsidRPr="008C4E61">
              <w:rPr>
                <w:lang w:val="en-US"/>
              </w:rPr>
              <w:t xml:space="preserve"> </w:t>
            </w:r>
            <w:r w:rsidR="008C4E61">
              <w:t>оформлен</w:t>
            </w:r>
            <w:r w:rsidRPr="008C4E61">
              <w:rPr>
                <w:lang w:val="en-US"/>
              </w:rPr>
              <w:t xml:space="preserve"> </w:t>
            </w:r>
            <w:r>
              <w:t>раздел</w:t>
            </w:r>
            <w:r w:rsidRPr="008C4E61">
              <w:rPr>
                <w:lang w:val="en-US"/>
              </w:rPr>
              <w:t xml:space="preserve"> </w:t>
            </w:r>
            <w:r>
              <w:t>сайта</w:t>
            </w:r>
            <w:r w:rsidRPr="008C4E61">
              <w:rPr>
                <w:lang w:val="en-US"/>
              </w:rPr>
              <w:t xml:space="preserve"> “Media linguistics in persons”;</w:t>
            </w:r>
          </w:p>
          <w:p w:rsidR="00CE68DF" w:rsidRDefault="00CE68DF" w:rsidP="00CE68DF">
            <w:pPr>
              <w:ind w:firstLine="33"/>
            </w:pPr>
            <w:r>
              <w:noBreakHyphen/>
              <w:t xml:space="preserve"> расширен и постоянно пополняется раздел «Библиотека»;</w:t>
            </w:r>
          </w:p>
          <w:p w:rsidR="00CE68DF" w:rsidRDefault="00CE68DF" w:rsidP="00CE68DF">
            <w:pPr>
              <w:ind w:firstLine="33"/>
            </w:pPr>
            <w:r>
              <w:noBreakHyphen/>
              <w:t xml:space="preserve"> своевременно готовятся к публикации новости о крупных научных мероприятиях, а также анонсы предстоящих семинаров и конференций;</w:t>
            </w:r>
          </w:p>
          <w:p w:rsidR="00DB445A" w:rsidRDefault="00CE68DF" w:rsidP="008C4E61">
            <w:pPr>
              <w:ind w:firstLine="33"/>
            </w:pPr>
            <w:r>
              <w:noBreakHyphen/>
              <w:t xml:space="preserve"> расшир</w:t>
            </w:r>
            <w:r w:rsidR="00E37074">
              <w:t>ен</w:t>
            </w:r>
            <w:r>
              <w:t xml:space="preserve"> раздел «</w:t>
            </w:r>
            <w:proofErr w:type="spellStart"/>
            <w:r>
              <w:t>Медиалингв</w:t>
            </w:r>
            <w:r w:rsidR="008C4E61">
              <w:t>истика</w:t>
            </w:r>
            <w:proofErr w:type="spellEnd"/>
            <w:r w:rsidR="008C4E61">
              <w:t xml:space="preserve"> в лицах»,</w:t>
            </w:r>
            <w:r>
              <w:t xml:space="preserve"> </w:t>
            </w:r>
            <w:r>
              <w:lastRenderedPageBreak/>
              <w:t>в том ч</w:t>
            </w:r>
            <w:r w:rsidR="008C4E61">
              <w:t>исле анкетами зарубежных коллег;</w:t>
            </w:r>
          </w:p>
          <w:p w:rsidR="008C4E61" w:rsidRDefault="008C4E61" w:rsidP="008C4E61">
            <w:pPr>
              <w:ind w:firstLine="33"/>
            </w:pPr>
            <w:r>
              <w:noBreakHyphen/>
              <w:t xml:space="preserve"> обновлены требования к публикациям в журнале с учётом требований к международным журналам базы </w:t>
            </w:r>
            <w:r>
              <w:rPr>
                <w:lang w:val="en-US"/>
              </w:rPr>
              <w:t>S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OPUS</w:t>
            </w:r>
            <w:r>
              <w:t>, сделан более удобный формат требований</w:t>
            </w:r>
            <w:r w:rsidR="00AD0194">
              <w:t>;</w:t>
            </w:r>
          </w:p>
          <w:p w:rsidR="00AD0194" w:rsidRDefault="00AD0194" w:rsidP="008C4E61">
            <w:pPr>
              <w:ind w:firstLine="33"/>
            </w:pPr>
            <w:r>
              <w:noBreakHyphen/>
              <w:t xml:space="preserve"> 23 апреля в рамках Международного научного форума «Медиа в современном мире. 54-е Петербургские чтения» научной общественности представлен журнал «</w:t>
            </w:r>
            <w:proofErr w:type="spellStart"/>
            <w:r w:rsidR="0059327F">
              <w:t>Медиал</w:t>
            </w:r>
            <w:r>
              <w:t>ингвистика</w:t>
            </w:r>
            <w:proofErr w:type="spellEnd"/>
            <w:r>
              <w:t>»</w:t>
            </w:r>
            <w:r w:rsidR="0059327F">
              <w:t>;</w:t>
            </w:r>
          </w:p>
          <w:p w:rsidR="0059327F" w:rsidRDefault="0059327F" w:rsidP="008E1C71">
            <w:pPr>
              <w:ind w:firstLine="33"/>
            </w:pPr>
            <w:r>
              <w:noBreakHyphen/>
              <w:t xml:space="preserve"> в очередном номере журнала на английском языке представлен отчёт о семинаре «Профессиональная речевая коммуникация </w:t>
            </w:r>
            <w:r w:rsidR="008E1C71">
              <w:t>и</w:t>
            </w:r>
            <w:r>
              <w:t xml:space="preserve"> </w:t>
            </w:r>
            <w:proofErr w:type="spellStart"/>
            <w:r>
              <w:t>массмедиа</w:t>
            </w:r>
            <w:proofErr w:type="spellEnd"/>
            <w:r>
              <w:t>».</w:t>
            </w:r>
          </w:p>
        </w:tc>
      </w:tr>
      <w:tr w:rsidR="00DB445A" w:rsidTr="004E5195">
        <w:tc>
          <w:tcPr>
            <w:tcW w:w="1526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3543" w:type="dxa"/>
          </w:tcPr>
          <w:p w:rsidR="00DB445A" w:rsidRDefault="00DB445A" w:rsidP="00DB445A">
            <w:pPr>
              <w:ind w:firstLine="33"/>
            </w:pPr>
            <w:r>
              <w:t>2. Подготовка и публикация очередного номера научного электронного журнала "</w:t>
            </w:r>
            <w:proofErr w:type="spellStart"/>
            <w:r>
              <w:t>Медиалингвистика</w:t>
            </w:r>
            <w:proofErr w:type="spellEnd"/>
            <w:r>
              <w:t>".</w:t>
            </w:r>
          </w:p>
        </w:tc>
        <w:tc>
          <w:tcPr>
            <w:tcW w:w="5387" w:type="dxa"/>
          </w:tcPr>
          <w:p w:rsidR="00DB445A" w:rsidRDefault="00CE68DF" w:rsidP="005360E9">
            <w:pPr>
              <w:ind w:firstLine="0"/>
            </w:pPr>
            <w:r w:rsidRPr="00CE68DF">
              <w:t xml:space="preserve">В </w:t>
            </w:r>
            <w:r w:rsidR="005360E9">
              <w:t>январе выпущен номер 1(6</w:t>
            </w:r>
            <w:r w:rsidRPr="00CE68DF">
              <w:t>) в печатном и электронном виде, номер размещён в базе РИНЦ.</w:t>
            </w:r>
          </w:p>
          <w:p w:rsidR="0059327F" w:rsidRDefault="0059327F" w:rsidP="005360E9">
            <w:pPr>
              <w:ind w:firstLine="0"/>
            </w:pPr>
          </w:p>
        </w:tc>
      </w:tr>
      <w:tr w:rsidR="00DB445A" w:rsidTr="004E5195">
        <w:tc>
          <w:tcPr>
            <w:tcW w:w="1526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3543" w:type="dxa"/>
          </w:tcPr>
          <w:p w:rsidR="00DB445A" w:rsidRDefault="00DB445A" w:rsidP="00DB445A">
            <w:pPr>
              <w:ind w:firstLine="33"/>
            </w:pPr>
            <w:r>
              <w:t>3. Организация и проведение (с последующей публикацией видеозаписи на сайте) публичной лекции профессора СПбГУ.</w:t>
            </w:r>
          </w:p>
        </w:tc>
        <w:tc>
          <w:tcPr>
            <w:tcW w:w="5387" w:type="dxa"/>
          </w:tcPr>
          <w:p w:rsidR="00DB445A" w:rsidRDefault="00CE68DF" w:rsidP="007507A0">
            <w:pPr>
              <w:ind w:firstLine="0"/>
            </w:pPr>
            <w:r w:rsidRPr="00CE68DF">
              <w:t>1</w:t>
            </w:r>
            <w:r w:rsidR="00061CD8">
              <w:t>7</w:t>
            </w:r>
            <w:r w:rsidRPr="00CE68DF">
              <w:t xml:space="preserve"> </w:t>
            </w:r>
            <w:r w:rsidR="00061CD8">
              <w:t>марта</w:t>
            </w:r>
            <w:r w:rsidRPr="00CE68DF">
              <w:t xml:space="preserve"> </w:t>
            </w:r>
            <w:r w:rsidR="00061CD8">
              <w:t>Кира Анатольевна Рогова</w:t>
            </w:r>
            <w:r w:rsidRPr="00CE68DF">
              <w:t xml:space="preserve">, доктор филологических наук, профессор, </w:t>
            </w:r>
            <w:r w:rsidR="009218FF">
              <w:t>профессор кафедры русского языка как иностранного и методики его пр</w:t>
            </w:r>
            <w:r w:rsidR="005906EE">
              <w:t>еподавания фи</w:t>
            </w:r>
            <w:r w:rsidR="009218FF">
              <w:t>лологического факультета</w:t>
            </w:r>
            <w:r w:rsidR="005906EE">
              <w:t xml:space="preserve"> СПбГУ, почётный профессор СПбГУ</w:t>
            </w:r>
            <w:r w:rsidRPr="00CE68DF">
              <w:t>, выступила перед студенческой аудиторией с лекцией "</w:t>
            </w:r>
            <w:r w:rsidR="005906EE">
              <w:t xml:space="preserve">Грамматическая прагматика в формировании смысла </w:t>
            </w:r>
            <w:proofErr w:type="spellStart"/>
            <w:r w:rsidR="005906EE">
              <w:t>медиатекста</w:t>
            </w:r>
            <w:proofErr w:type="spellEnd"/>
            <w:r w:rsidRPr="00CE68DF">
              <w:t>".</w:t>
            </w:r>
          </w:p>
          <w:p w:rsidR="0073722B" w:rsidRDefault="0073722B" w:rsidP="008E1C71">
            <w:pPr>
              <w:ind w:firstLine="0"/>
            </w:pPr>
            <w:r>
              <w:t xml:space="preserve">Видеоматериал подготовлен и </w:t>
            </w:r>
            <w:r w:rsidR="008E1C71">
              <w:t xml:space="preserve">размещён по ссылке: </w:t>
            </w:r>
            <w:r w:rsidR="008E1C71" w:rsidRPr="008E1C71">
              <w:t>http://medialing.spbu.ru/lib/47-398.html</w:t>
            </w:r>
            <w:r>
              <w:t>.</w:t>
            </w:r>
          </w:p>
        </w:tc>
      </w:tr>
      <w:tr w:rsidR="00DB445A" w:rsidTr="004E5195">
        <w:tc>
          <w:tcPr>
            <w:tcW w:w="1526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DB445A" w:rsidRDefault="00DB445A" w:rsidP="007507A0">
            <w:pPr>
              <w:ind w:firstLine="0"/>
            </w:pPr>
          </w:p>
        </w:tc>
        <w:tc>
          <w:tcPr>
            <w:tcW w:w="3543" w:type="dxa"/>
          </w:tcPr>
          <w:p w:rsidR="00DB445A" w:rsidRDefault="00DB445A" w:rsidP="00DB445A">
            <w:pPr>
              <w:ind w:firstLine="33"/>
            </w:pPr>
            <w:r>
              <w:t>4. Подготовка специального выпуска научного электронного журнала "</w:t>
            </w:r>
            <w:proofErr w:type="spellStart"/>
            <w:r>
              <w:t>Медиалингвистика</w:t>
            </w:r>
            <w:proofErr w:type="spellEnd"/>
            <w:r>
              <w:t>".</w:t>
            </w:r>
          </w:p>
        </w:tc>
        <w:tc>
          <w:tcPr>
            <w:tcW w:w="5387" w:type="dxa"/>
          </w:tcPr>
          <w:p w:rsidR="008E1C71" w:rsidRDefault="008E1C71" w:rsidP="008E1C71">
            <w:pPr>
              <w:ind w:firstLine="0"/>
            </w:pPr>
            <w:r>
              <w:t>На момент подготовки отчёта п</w:t>
            </w:r>
            <w:r>
              <w:t>одписан в печать номер 2(8) журнала «</w:t>
            </w:r>
            <w:proofErr w:type="spellStart"/>
            <w:r>
              <w:t>Медиалингвистика</w:t>
            </w:r>
            <w:proofErr w:type="spellEnd"/>
            <w:r>
              <w:t>».</w:t>
            </w:r>
          </w:p>
          <w:p w:rsidR="00DB445A" w:rsidRDefault="00CE68DF" w:rsidP="00FD57AD">
            <w:pPr>
              <w:ind w:firstLine="0"/>
            </w:pPr>
            <w:r w:rsidRPr="00CE68DF">
              <w:t xml:space="preserve">В </w:t>
            </w:r>
            <w:r w:rsidR="008E1C71">
              <w:t>марте подготовлен и в апреле</w:t>
            </w:r>
            <w:r w:rsidRPr="00CE68DF">
              <w:t xml:space="preserve"> </w:t>
            </w:r>
            <w:r w:rsidR="008E1C71">
              <w:t xml:space="preserve">выпущен </w:t>
            </w:r>
            <w:r w:rsidR="00FD57AD">
              <w:t>четвёртый выпуск</w:t>
            </w:r>
            <w:r w:rsidR="008E1C71">
              <w:t xml:space="preserve"> сборник</w:t>
            </w:r>
            <w:r w:rsidR="00FD57AD">
              <w:t>а</w:t>
            </w:r>
            <w:bookmarkStart w:id="0" w:name="_GoBack"/>
            <w:bookmarkEnd w:id="0"/>
            <w:r w:rsidR="008E1C71">
              <w:t xml:space="preserve"> статей «</w:t>
            </w:r>
            <w:proofErr w:type="spellStart"/>
            <w:r w:rsidR="008E1C71">
              <w:t>Медиалингвистика</w:t>
            </w:r>
            <w:proofErr w:type="spellEnd"/>
            <w:r w:rsidR="008E1C71">
              <w:t xml:space="preserve">. Профессиональная речевая коммуникация и </w:t>
            </w:r>
            <w:proofErr w:type="spellStart"/>
            <w:r w:rsidR="008E1C71">
              <w:t>массмедиа</w:t>
            </w:r>
            <w:proofErr w:type="spellEnd"/>
            <w:r w:rsidR="008E1C71">
              <w:t>»</w:t>
            </w:r>
          </w:p>
        </w:tc>
      </w:tr>
    </w:tbl>
    <w:p w:rsidR="00434218" w:rsidRDefault="00434218" w:rsidP="000056CE">
      <w:pPr>
        <w:ind w:firstLine="0"/>
      </w:pPr>
    </w:p>
    <w:sectPr w:rsidR="00434218" w:rsidSect="0063698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0"/>
    <w:rsid w:val="00000415"/>
    <w:rsid w:val="00001875"/>
    <w:rsid w:val="00001FA4"/>
    <w:rsid w:val="000056CE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CD8"/>
    <w:rsid w:val="00061DEC"/>
    <w:rsid w:val="0006348A"/>
    <w:rsid w:val="00071A67"/>
    <w:rsid w:val="00072AA6"/>
    <w:rsid w:val="00073077"/>
    <w:rsid w:val="000745DD"/>
    <w:rsid w:val="00077348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A0F7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18B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71F"/>
    <w:rsid w:val="002A692D"/>
    <w:rsid w:val="002A7643"/>
    <w:rsid w:val="002A7B1A"/>
    <w:rsid w:val="002B0034"/>
    <w:rsid w:val="002B16DD"/>
    <w:rsid w:val="002B175E"/>
    <w:rsid w:val="002B1B75"/>
    <w:rsid w:val="002B275C"/>
    <w:rsid w:val="002B5B87"/>
    <w:rsid w:val="002B7B9E"/>
    <w:rsid w:val="002C0EFE"/>
    <w:rsid w:val="002D60DA"/>
    <w:rsid w:val="002D742A"/>
    <w:rsid w:val="002E1571"/>
    <w:rsid w:val="002E3B9B"/>
    <w:rsid w:val="002E3C05"/>
    <w:rsid w:val="002E59D0"/>
    <w:rsid w:val="002F7447"/>
    <w:rsid w:val="00301D77"/>
    <w:rsid w:val="0030294E"/>
    <w:rsid w:val="00302F86"/>
    <w:rsid w:val="00313342"/>
    <w:rsid w:val="0031460B"/>
    <w:rsid w:val="00325D63"/>
    <w:rsid w:val="0032705E"/>
    <w:rsid w:val="003318C3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85F"/>
    <w:rsid w:val="00370FCA"/>
    <w:rsid w:val="00371152"/>
    <w:rsid w:val="003720DC"/>
    <w:rsid w:val="00372E23"/>
    <w:rsid w:val="00374DD0"/>
    <w:rsid w:val="00374F6C"/>
    <w:rsid w:val="0037617E"/>
    <w:rsid w:val="0038092A"/>
    <w:rsid w:val="003813A0"/>
    <w:rsid w:val="0038308B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2482"/>
    <w:rsid w:val="003B3459"/>
    <w:rsid w:val="003B651C"/>
    <w:rsid w:val="003B773A"/>
    <w:rsid w:val="003C274D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203F3"/>
    <w:rsid w:val="00431067"/>
    <w:rsid w:val="00434218"/>
    <w:rsid w:val="0043506A"/>
    <w:rsid w:val="00435871"/>
    <w:rsid w:val="00435A64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61E9"/>
    <w:rsid w:val="00477969"/>
    <w:rsid w:val="00486179"/>
    <w:rsid w:val="00492711"/>
    <w:rsid w:val="00493415"/>
    <w:rsid w:val="00494185"/>
    <w:rsid w:val="0049629A"/>
    <w:rsid w:val="004A1984"/>
    <w:rsid w:val="004A2D3A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85D"/>
    <w:rsid w:val="004D5FBB"/>
    <w:rsid w:val="004E2337"/>
    <w:rsid w:val="004E5195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1B3E"/>
    <w:rsid w:val="00512482"/>
    <w:rsid w:val="00513D70"/>
    <w:rsid w:val="005145F1"/>
    <w:rsid w:val="00515298"/>
    <w:rsid w:val="00516E65"/>
    <w:rsid w:val="00526E07"/>
    <w:rsid w:val="00527A54"/>
    <w:rsid w:val="00531A20"/>
    <w:rsid w:val="00534172"/>
    <w:rsid w:val="0053451A"/>
    <w:rsid w:val="00535B6F"/>
    <w:rsid w:val="005360E9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2414"/>
    <w:rsid w:val="005631F0"/>
    <w:rsid w:val="005639BB"/>
    <w:rsid w:val="0056491D"/>
    <w:rsid w:val="00564A93"/>
    <w:rsid w:val="00566207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06EE"/>
    <w:rsid w:val="00592EA6"/>
    <w:rsid w:val="0059327F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6980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30F9"/>
    <w:rsid w:val="00676BC9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B444F"/>
    <w:rsid w:val="006B4DA7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22B"/>
    <w:rsid w:val="007374B0"/>
    <w:rsid w:val="0074359C"/>
    <w:rsid w:val="00743D75"/>
    <w:rsid w:val="00744A11"/>
    <w:rsid w:val="00744D37"/>
    <w:rsid w:val="00747583"/>
    <w:rsid w:val="007507A0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7B33"/>
    <w:rsid w:val="0084108C"/>
    <w:rsid w:val="008434F6"/>
    <w:rsid w:val="00845568"/>
    <w:rsid w:val="00852E82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B30C8"/>
    <w:rsid w:val="008B4574"/>
    <w:rsid w:val="008C10E9"/>
    <w:rsid w:val="008C4E61"/>
    <w:rsid w:val="008C5FCF"/>
    <w:rsid w:val="008D1C21"/>
    <w:rsid w:val="008D4781"/>
    <w:rsid w:val="008E1C7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18FF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4754D"/>
    <w:rsid w:val="009513B9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4574"/>
    <w:rsid w:val="009E5D0F"/>
    <w:rsid w:val="009E6B67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1F25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0194"/>
    <w:rsid w:val="00AD6561"/>
    <w:rsid w:val="00AE1979"/>
    <w:rsid w:val="00AE3EB2"/>
    <w:rsid w:val="00AE464D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709E8"/>
    <w:rsid w:val="00B71567"/>
    <w:rsid w:val="00B72936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4A73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68DF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01C"/>
    <w:rsid w:val="00D652B1"/>
    <w:rsid w:val="00D66792"/>
    <w:rsid w:val="00D67020"/>
    <w:rsid w:val="00D80927"/>
    <w:rsid w:val="00D8346F"/>
    <w:rsid w:val="00D838D9"/>
    <w:rsid w:val="00D83C77"/>
    <w:rsid w:val="00D83D7C"/>
    <w:rsid w:val="00D85617"/>
    <w:rsid w:val="00D85BD4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445A"/>
    <w:rsid w:val="00DB6A8C"/>
    <w:rsid w:val="00DC0B91"/>
    <w:rsid w:val="00DC205B"/>
    <w:rsid w:val="00DC2891"/>
    <w:rsid w:val="00DC3E9C"/>
    <w:rsid w:val="00DC6022"/>
    <w:rsid w:val="00DC7EFC"/>
    <w:rsid w:val="00DD02D3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1EBC"/>
    <w:rsid w:val="00E33A8F"/>
    <w:rsid w:val="00E34571"/>
    <w:rsid w:val="00E37074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202A"/>
    <w:rsid w:val="00E64CFA"/>
    <w:rsid w:val="00E658F5"/>
    <w:rsid w:val="00E65C40"/>
    <w:rsid w:val="00E65C41"/>
    <w:rsid w:val="00E7042F"/>
    <w:rsid w:val="00E70B60"/>
    <w:rsid w:val="00E762A5"/>
    <w:rsid w:val="00E76757"/>
    <w:rsid w:val="00E76BE1"/>
    <w:rsid w:val="00E80781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3B8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62AA"/>
    <w:rsid w:val="00FC7631"/>
    <w:rsid w:val="00FD0A94"/>
    <w:rsid w:val="00FD16BE"/>
    <w:rsid w:val="00FD1B04"/>
    <w:rsid w:val="00FD2391"/>
    <w:rsid w:val="00FD2AD2"/>
    <w:rsid w:val="00FD57AD"/>
    <w:rsid w:val="00FE0412"/>
    <w:rsid w:val="00FE1C97"/>
    <w:rsid w:val="00FE38F1"/>
    <w:rsid w:val="00FE461E"/>
    <w:rsid w:val="00FE62F1"/>
    <w:rsid w:val="00FF0D60"/>
    <w:rsid w:val="00FF2567"/>
    <w:rsid w:val="00FF7238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RePack by Diakov</cp:lastModifiedBy>
  <cp:revision>9</cp:revision>
  <dcterms:created xsi:type="dcterms:W3CDTF">2015-02-13T11:29:00Z</dcterms:created>
  <dcterms:modified xsi:type="dcterms:W3CDTF">2015-06-05T09:58:00Z</dcterms:modified>
</cp:coreProperties>
</file>