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7" w:rsidRPr="006B050E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B050E">
        <w:rPr>
          <w:rFonts w:ascii="Arial" w:hAnsi="Arial" w:cs="Arial"/>
          <w:bCs/>
          <w:sz w:val="24"/>
          <w:szCs w:val="24"/>
        </w:rPr>
        <w:t>Большаков  Сергей Николаевич,</w:t>
      </w:r>
    </w:p>
    <w:p w:rsidR="00B52517" w:rsidRPr="006B050E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доктор </w:t>
      </w:r>
      <w:r w:rsidRPr="006B050E">
        <w:rPr>
          <w:rFonts w:ascii="Arial" w:hAnsi="Arial" w:cs="Arial"/>
          <w:bCs/>
          <w:sz w:val="24"/>
          <w:szCs w:val="24"/>
        </w:rPr>
        <w:t>э</w:t>
      </w:r>
      <w:r>
        <w:rPr>
          <w:rFonts w:ascii="Arial" w:hAnsi="Arial" w:cs="Arial"/>
          <w:bCs/>
          <w:sz w:val="24"/>
          <w:szCs w:val="24"/>
        </w:rPr>
        <w:t>кономических наук</w:t>
      </w:r>
      <w:r w:rsidRPr="006B050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доктор политических наук</w:t>
      </w:r>
      <w:r w:rsidRPr="006B050E">
        <w:rPr>
          <w:rFonts w:ascii="Arial" w:hAnsi="Arial" w:cs="Arial"/>
          <w:bCs/>
          <w:sz w:val="24"/>
          <w:szCs w:val="24"/>
        </w:rPr>
        <w:t>, профессор</w:t>
      </w:r>
    </w:p>
    <w:p w:rsidR="00B52517" w:rsidRPr="00B52517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Бакирова Н</w:t>
      </w:r>
      <w:r w:rsidRPr="00B52517">
        <w:rPr>
          <w:rFonts w:ascii="Arial" w:hAnsi="Arial" w:cs="Arial"/>
          <w:bCs/>
          <w:sz w:val="24"/>
          <w:szCs w:val="24"/>
        </w:rPr>
        <w:t>аталья Владимировна</w:t>
      </w:r>
    </w:p>
    <w:p w:rsidR="00B52517" w:rsidRPr="006B050E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B52517"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>андидат</w:t>
      </w:r>
      <w:r w:rsidRPr="00B52517">
        <w:rPr>
          <w:rFonts w:ascii="Arial" w:hAnsi="Arial" w:cs="Arial"/>
          <w:bCs/>
          <w:sz w:val="24"/>
          <w:szCs w:val="24"/>
        </w:rPr>
        <w:t xml:space="preserve"> </w:t>
      </w:r>
      <w:r w:rsidRPr="006B050E">
        <w:rPr>
          <w:rFonts w:ascii="Arial" w:hAnsi="Arial" w:cs="Arial"/>
          <w:bCs/>
          <w:sz w:val="24"/>
          <w:szCs w:val="24"/>
        </w:rPr>
        <w:t>э</w:t>
      </w:r>
      <w:r>
        <w:rPr>
          <w:rFonts w:ascii="Arial" w:hAnsi="Arial" w:cs="Arial"/>
          <w:bCs/>
          <w:sz w:val="24"/>
          <w:szCs w:val="24"/>
        </w:rPr>
        <w:t>кономических наук</w:t>
      </w:r>
      <w:r w:rsidRPr="00B52517">
        <w:rPr>
          <w:rFonts w:ascii="Arial" w:hAnsi="Arial" w:cs="Arial"/>
          <w:bCs/>
          <w:sz w:val="24"/>
          <w:szCs w:val="24"/>
        </w:rPr>
        <w:t>, доцент</w:t>
      </w:r>
    </w:p>
    <w:p w:rsidR="00B52517" w:rsidRPr="006B050E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B050E">
        <w:rPr>
          <w:rFonts w:ascii="Arial" w:hAnsi="Arial" w:cs="Arial"/>
          <w:bCs/>
          <w:sz w:val="24"/>
          <w:szCs w:val="24"/>
        </w:rPr>
        <w:t xml:space="preserve">Кафедра менеджмента массовых коммуникаций </w:t>
      </w:r>
    </w:p>
    <w:p w:rsidR="00B52517" w:rsidRPr="004C76EE" w:rsidRDefault="00B52517" w:rsidP="00B52517">
      <w:pPr>
        <w:tabs>
          <w:tab w:val="left" w:pos="73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6EE">
        <w:rPr>
          <w:rFonts w:ascii="Arial" w:hAnsi="Arial" w:cs="Arial"/>
          <w:sz w:val="24"/>
          <w:szCs w:val="24"/>
        </w:rPr>
        <w:t>Аспирантура, 2 курс, 3 семестр</w:t>
      </w:r>
    </w:p>
    <w:p w:rsidR="00112CEB" w:rsidRPr="00B52517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C76EE">
        <w:rPr>
          <w:rFonts w:ascii="Arial" w:hAnsi="Arial" w:cs="Arial"/>
          <w:sz w:val="24"/>
          <w:szCs w:val="24"/>
        </w:rPr>
        <w:t>2015-2016 уч.г.</w:t>
      </w:r>
    </w:p>
    <w:p w:rsidR="00112CEB" w:rsidRPr="00B52517" w:rsidRDefault="00112CEB" w:rsidP="00B525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112CEB" w:rsidRPr="00B52517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color w:val="000000" w:themeColor="text1"/>
          <w:sz w:val="24"/>
          <w:szCs w:val="24"/>
        </w:rPr>
        <w:t>АКТУАЛЬНЫЕ ПРОБЛЕМЫ МЕЖДУНАРОДНОЙ ЖУРНАЛИСТИКИ И МЕЖДУНАРОДНОЙ ИНФОРМАЦИИ</w:t>
      </w:r>
    </w:p>
    <w:p w:rsidR="00112CEB" w:rsidRPr="00B52517" w:rsidRDefault="00112CEB" w:rsidP="00B5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2CEB" w:rsidRPr="00B52517" w:rsidRDefault="00112CEB" w:rsidP="00B525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2517">
        <w:rPr>
          <w:rFonts w:ascii="Arial" w:hAnsi="Arial" w:cs="Arial"/>
        </w:rPr>
        <w:t>Основной целью учебной дисциплины «</w:t>
      </w:r>
      <w:r w:rsidRPr="00B52517">
        <w:rPr>
          <w:rFonts w:ascii="Arial" w:hAnsi="Arial" w:cs="Arial"/>
          <w:color w:val="000000" w:themeColor="text1"/>
        </w:rPr>
        <w:t>Актуальные проблемы международной журналистики и международной информации</w:t>
      </w:r>
      <w:r w:rsidRPr="00B52517">
        <w:rPr>
          <w:rFonts w:ascii="Arial" w:hAnsi="Arial" w:cs="Arial"/>
        </w:rPr>
        <w:t>» является изучение и понимание обучающимися актуальных проблем международной журналистики в контексте освещения в СМИ наиболее важных вопросов мировой политики и международных отношений и формирования новых систем безопасности. Можно констатировать снижение уровня профессионализма и сужение «поля анализа» мировых проблем в современных российских СМИ, происшедшее в силу причин объективного и субъективного характера  в 90-е годы.</w:t>
      </w:r>
    </w:p>
    <w:p w:rsidR="00112CEB" w:rsidRPr="00B52517" w:rsidRDefault="00112CEB" w:rsidP="00B52517">
      <w:pPr>
        <w:pStyle w:val="a3"/>
        <w:spacing w:before="0" w:beforeAutospacing="0" w:after="0" w:afterAutospacing="0"/>
        <w:ind w:firstLine="709"/>
        <w:jc w:val="both"/>
        <w:rPr>
          <w:rFonts w:ascii="Arial" w:eastAsia="MS Mincho" w:hAnsi="Arial" w:cs="Arial"/>
          <w:b/>
          <w:bCs/>
        </w:rPr>
      </w:pPr>
      <w:r w:rsidRPr="00B52517">
        <w:rPr>
          <w:rFonts w:ascii="Arial" w:hAnsi="Arial" w:cs="Arial"/>
        </w:rPr>
        <w:t xml:space="preserve">Поставленная цель достигается путём решения следующих задач курса: оценить современные модели медиасистем и предлагаемые ими критерии оценки </w:t>
      </w:r>
      <w:r w:rsidRPr="00B52517">
        <w:rPr>
          <w:rFonts w:ascii="Arial" w:hAnsi="Arial" w:cs="Arial"/>
          <w:color w:val="000000" w:themeColor="text1"/>
        </w:rPr>
        <w:t>международной информации</w:t>
      </w:r>
      <w:r w:rsidRPr="00B52517">
        <w:rPr>
          <w:rFonts w:ascii="Arial" w:hAnsi="Arial" w:cs="Arial"/>
        </w:rPr>
        <w:t xml:space="preserve">; предложить комплексную схему анализа моделей </w:t>
      </w:r>
      <w:r w:rsidRPr="00B52517">
        <w:rPr>
          <w:rFonts w:ascii="Arial" w:hAnsi="Arial" w:cs="Arial"/>
          <w:color w:val="000000" w:themeColor="text1"/>
        </w:rPr>
        <w:t>международной журналистики и международной информации</w:t>
      </w:r>
      <w:r w:rsidRPr="00B52517">
        <w:rPr>
          <w:rFonts w:ascii="Arial" w:hAnsi="Arial" w:cs="Arial"/>
        </w:rPr>
        <w:t xml:space="preserve">; выработать навыки практического анализа функционирования национальной медиасистемы, </w:t>
      </w:r>
      <w:r w:rsidRPr="00B52517">
        <w:rPr>
          <w:rFonts w:ascii="Arial" w:hAnsi="Arial" w:cs="Arial"/>
          <w:color w:val="000000" w:themeColor="text1"/>
        </w:rPr>
        <w:t>журналистики и международной информации</w:t>
      </w:r>
    </w:p>
    <w:p w:rsidR="00112CEB" w:rsidRPr="00B52517" w:rsidRDefault="00112CEB" w:rsidP="00B5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2CEB" w:rsidRDefault="00112CEB" w:rsidP="00B52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План лекционный занятий</w:t>
      </w:r>
    </w:p>
    <w:p w:rsidR="00B52517" w:rsidRPr="00B52517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1.</w:t>
      </w:r>
      <w:r w:rsidRPr="00B52517">
        <w:rPr>
          <w:rFonts w:ascii="Arial" w:hAnsi="Arial" w:cs="Arial"/>
          <w:sz w:val="24"/>
          <w:szCs w:val="24"/>
        </w:rPr>
        <w:t xml:space="preserve"> Государственная информационная политика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Государственная информационная политика как инструмент национальной безопасности: опыт ведущих мировых держав. Проблемы государственной информационной политики на современном этапе. Принцип свободы печати. Механизмы государственного вмешательства в информационную деятельность для артикуляции общегосударственных интересов.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2.</w:t>
      </w:r>
      <w:r w:rsidRPr="00B52517">
        <w:rPr>
          <w:rFonts w:ascii="Arial" w:hAnsi="Arial" w:cs="Arial"/>
          <w:sz w:val="24"/>
          <w:szCs w:val="24"/>
        </w:rPr>
        <w:t xml:space="preserve"> Глобализация мирового информационного пространства и международная журналистика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Глобализация мирового информационного пространства. Международная журналистика  информационные ресурсы: сущность, структура. Информационные ресурсы России: способы, пути и варианты использования для вхождения в постиндустриальную цивилизацию.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3.</w:t>
      </w:r>
      <w:r w:rsidRPr="00B52517">
        <w:rPr>
          <w:rFonts w:ascii="Arial" w:hAnsi="Arial" w:cs="Arial"/>
          <w:sz w:val="24"/>
          <w:szCs w:val="24"/>
        </w:rPr>
        <w:t xml:space="preserve"> Исследование геополитических  явлений и процессов и международная информация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Исследование геополитических (глобальных, региональных, национально-государственных) явлений и процессов.</w:t>
      </w:r>
      <w:r w:rsidRPr="00B52517">
        <w:rPr>
          <w:rFonts w:ascii="Arial" w:hAnsi="Arial" w:cs="Arial"/>
          <w:color w:val="000000" w:themeColor="text1"/>
          <w:sz w:val="24"/>
          <w:szCs w:val="24"/>
        </w:rPr>
        <w:t xml:space="preserve"> Исследование моделей международной журналистики и практики функционирования, распределения, маркетинга международной информации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 xml:space="preserve">Занятие 4. </w:t>
      </w:r>
      <w:r w:rsidRPr="00B52517">
        <w:rPr>
          <w:rFonts w:ascii="Arial" w:hAnsi="Arial" w:cs="Arial"/>
          <w:sz w:val="24"/>
          <w:szCs w:val="24"/>
        </w:rPr>
        <w:t xml:space="preserve">международная журналистика: общее и частное 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Зарождение, формирование и развитие журналистики стран Европы, Америки, Азии, Африки. Концепции международной журналистики в </w:t>
      </w:r>
      <w:r w:rsidR="00B52517">
        <w:rPr>
          <w:rFonts w:ascii="Arial" w:hAnsi="Arial" w:cs="Arial"/>
          <w:sz w:val="24"/>
          <w:szCs w:val="24"/>
        </w:rPr>
        <w:t>условиях различных общественно-</w:t>
      </w:r>
      <w:r w:rsidRPr="00B52517">
        <w:rPr>
          <w:rFonts w:ascii="Arial" w:hAnsi="Arial" w:cs="Arial"/>
          <w:sz w:val="24"/>
          <w:szCs w:val="24"/>
        </w:rPr>
        <w:t>экономических формаций.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5. Медиакорпораци ив системе международной информации и СМК.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lastRenderedPageBreak/>
        <w:t>Организация и деятельность медиакорпораций.</w:t>
      </w:r>
      <w:r w:rsidRPr="00B52517">
        <w:rPr>
          <w:rFonts w:ascii="Arial" w:hAnsi="Arial" w:cs="Arial"/>
          <w:color w:val="000000" w:themeColor="text1"/>
          <w:sz w:val="24"/>
          <w:szCs w:val="24"/>
        </w:rPr>
        <w:t xml:space="preserve"> Маркетинг международной информации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6. Медиарынок и СМИ.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Трансформация рынка СМИ под влиянием развития информационного общества. Мировой опыт модернизации газет в XXI веке. Инновационные стратегии маркетинга и менеджмента СМИ.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7. СМИ и глобализация.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Операционализация определения «глобализация». Ее экономическое, политическое, культурное, социальное, правовое измерение. Глобализация и сопутствующие тенденции: интернационализация, вестернизация, локализация. Глобализация и современный мировой порядок.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 xml:space="preserve">Занятие 8. </w:t>
      </w:r>
      <w:r w:rsidRPr="00B52517">
        <w:rPr>
          <w:rFonts w:ascii="Arial" w:hAnsi="Arial" w:cs="Arial"/>
          <w:b/>
          <w:sz w:val="24"/>
          <w:szCs w:val="24"/>
        </w:rPr>
        <w:t>Международная информация и международные организации.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Международная информация и международные организации. Система и типология международных организаций. Роль международных политических институтов в урегулировании конфликтов. Информационная база международных организаций. Международные организации и международные СМИ.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 xml:space="preserve">Занятие 9. </w:t>
      </w:r>
      <w:r w:rsidRPr="00B52517">
        <w:rPr>
          <w:rFonts w:ascii="Arial" w:hAnsi="Arial" w:cs="Arial"/>
          <w:b/>
          <w:sz w:val="24"/>
          <w:szCs w:val="24"/>
        </w:rPr>
        <w:t>Международная журналистика. Этика. Право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Международная журналистика и право: проблемы правового- и саморегулирования зарубежных и международных СМИ. Понятие международных стандартов информационного права и профессиональной этики журналиста.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10. Региональные СМИ.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Региональные СМИ в медиасистеме (страна по выбору). Проблемы и перспективы местной печати. Международный, национальный, региональный, локальный уровни информации в СМИ различного формата: аудитория и международная журналистика. СМИ как актор формирования национальной идентичности. Проблема европейской (наднациональной) публичной сферы. Национальные модели журналистики (сопоставительный анализ двух стран).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2CEB" w:rsidRDefault="00112CEB" w:rsidP="00B52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План практических занятий</w:t>
      </w:r>
    </w:p>
    <w:p w:rsidR="00B52517" w:rsidRPr="00B52517" w:rsidRDefault="00B52517" w:rsidP="00B52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1.</w:t>
      </w:r>
      <w:r w:rsidR="00B525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2517">
        <w:rPr>
          <w:rFonts w:ascii="Arial" w:hAnsi="Arial" w:cs="Arial"/>
          <w:sz w:val="24"/>
          <w:szCs w:val="24"/>
        </w:rPr>
        <w:t>Освещение внешнеполитических проблем и место СМИ в внутриполитических процессах. Участие СМИ в дипломатическом процессе. Национальный характер глобальных СМИ. Международное информационное право и его влияние на деятельность журналиста-международника.</w:t>
      </w:r>
      <w:r w:rsidRPr="00B52517">
        <w:rPr>
          <w:rFonts w:ascii="Arial" w:hAnsi="Arial" w:cs="Arial"/>
          <w:bCs/>
          <w:sz w:val="24"/>
          <w:szCs w:val="24"/>
        </w:rPr>
        <w:t xml:space="preserve"> Анализ кейсов.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2.</w:t>
      </w:r>
      <w:r w:rsidR="00B525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2517">
        <w:rPr>
          <w:rFonts w:ascii="Arial" w:hAnsi="Arial" w:cs="Arial"/>
          <w:sz w:val="24"/>
          <w:szCs w:val="24"/>
        </w:rPr>
        <w:t>Распространение международной информации в российских СМИ: источники, лидеры мнений, работа собственных корреспондентов.</w:t>
      </w:r>
      <w:r w:rsidRPr="00B52517">
        <w:rPr>
          <w:rFonts w:ascii="Arial" w:hAnsi="Arial" w:cs="Arial"/>
          <w:bCs/>
          <w:sz w:val="24"/>
          <w:szCs w:val="24"/>
        </w:rPr>
        <w:t xml:space="preserve"> Анализ кейсов.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52517">
        <w:rPr>
          <w:rFonts w:ascii="Arial" w:hAnsi="Arial" w:cs="Arial"/>
          <w:b/>
          <w:bCs/>
          <w:sz w:val="24"/>
          <w:szCs w:val="24"/>
        </w:rPr>
        <w:t>Занятие 3.</w:t>
      </w:r>
      <w:r w:rsidR="00B525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2517">
        <w:rPr>
          <w:rFonts w:ascii="Arial" w:hAnsi="Arial" w:cs="Arial"/>
          <w:sz w:val="24"/>
          <w:szCs w:val="24"/>
        </w:rPr>
        <w:t>Освещение международных отношений в российских СМИ: сопоставительный анализ. Зарубежные источники международной информации на русском языке. Работа корреспондентских бюро зарубежных СМИ в России.</w:t>
      </w:r>
      <w:r w:rsidRPr="00B52517">
        <w:rPr>
          <w:rFonts w:ascii="Arial" w:hAnsi="Arial" w:cs="Arial"/>
          <w:bCs/>
          <w:sz w:val="24"/>
          <w:szCs w:val="24"/>
        </w:rPr>
        <w:t xml:space="preserve"> Анализ кейсов.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1E9F" w:rsidRDefault="00B81E9F" w:rsidP="00B52517">
      <w:pPr>
        <w:tabs>
          <w:tab w:val="left" w:pos="2832"/>
          <w:tab w:val="left" w:pos="4248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52517">
        <w:rPr>
          <w:rFonts w:ascii="Arial" w:hAnsi="Arial" w:cs="Arial"/>
          <w:b/>
          <w:sz w:val="24"/>
          <w:szCs w:val="24"/>
        </w:rPr>
        <w:t>Критерии оценки</w:t>
      </w:r>
    </w:p>
    <w:p w:rsidR="00B52517" w:rsidRPr="00B52517" w:rsidRDefault="00B52517" w:rsidP="00B52517">
      <w:pPr>
        <w:tabs>
          <w:tab w:val="left" w:pos="2832"/>
          <w:tab w:val="left" w:pos="4248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2CEB" w:rsidRPr="00B52517" w:rsidRDefault="00112CEB" w:rsidP="00B52517">
      <w:pPr>
        <w:tabs>
          <w:tab w:val="left" w:pos="2832"/>
          <w:tab w:val="left" w:pos="424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iCs/>
          <w:sz w:val="24"/>
          <w:szCs w:val="24"/>
        </w:rPr>
        <w:t>Показателями, характеризующими текущую учебную работу слушателей</w:t>
      </w:r>
      <w:r w:rsidRPr="00B52517">
        <w:rPr>
          <w:rFonts w:ascii="Arial" w:hAnsi="Arial" w:cs="Arial"/>
          <w:sz w:val="24"/>
          <w:szCs w:val="24"/>
        </w:rPr>
        <w:t xml:space="preserve">, </w:t>
      </w:r>
      <w:r w:rsidRPr="00B52517">
        <w:rPr>
          <w:rFonts w:ascii="Arial" w:hAnsi="Arial" w:cs="Arial"/>
          <w:iCs/>
          <w:sz w:val="24"/>
          <w:szCs w:val="24"/>
        </w:rPr>
        <w:t>являются</w:t>
      </w:r>
      <w:r w:rsidRPr="00B52517">
        <w:rPr>
          <w:rFonts w:ascii="Arial" w:hAnsi="Arial" w:cs="Arial"/>
          <w:sz w:val="24"/>
          <w:szCs w:val="24"/>
        </w:rPr>
        <w:t xml:space="preserve">: </w:t>
      </w:r>
    </w:p>
    <w:p w:rsidR="00112CEB" w:rsidRPr="00B52517" w:rsidRDefault="00112CEB" w:rsidP="00B52517">
      <w:pPr>
        <w:pStyle w:val="a5"/>
        <w:numPr>
          <w:ilvl w:val="0"/>
          <w:numId w:val="5"/>
        </w:numPr>
        <w:tabs>
          <w:tab w:val="left" w:pos="141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посещаемость занятий;</w:t>
      </w:r>
    </w:p>
    <w:p w:rsidR="00112CEB" w:rsidRPr="00B52517" w:rsidRDefault="00112CEB" w:rsidP="00B52517">
      <w:pPr>
        <w:pStyle w:val="a5"/>
        <w:numPr>
          <w:ilvl w:val="0"/>
          <w:numId w:val="5"/>
        </w:numPr>
        <w:tabs>
          <w:tab w:val="left" w:pos="142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оценка ответа на зачете. 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Форма проведения зачета – устная.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На подготовку ответа аспиранту дается – 20 минут.</w:t>
      </w:r>
    </w:p>
    <w:p w:rsidR="00112CEB" w:rsidRPr="00B52517" w:rsidRDefault="00112CEB" w:rsidP="00B5251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iCs/>
          <w:sz w:val="24"/>
          <w:szCs w:val="24"/>
        </w:rPr>
        <w:lastRenderedPageBreak/>
        <w:t>Критерии оценивания по дисциплине</w:t>
      </w:r>
      <w:r w:rsidRPr="00B52517">
        <w:rPr>
          <w:rFonts w:ascii="Arial" w:hAnsi="Arial" w:cs="Arial"/>
          <w:sz w:val="24"/>
          <w:szCs w:val="24"/>
        </w:rPr>
        <w:t>: посещаемость занятий – 48% (3% за занятие); результаты ответа на вопрос к зачету – 52%. Максимальное количество баллов, которое может получить слушатель за изученный курс составляет 100 баллов.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Предполагаемая продолжительность проведения зачета – 2 часа.</w:t>
      </w:r>
    </w:p>
    <w:p w:rsidR="00112CEB" w:rsidRPr="00B52517" w:rsidRDefault="00112CEB" w:rsidP="00B5251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Оценка «Зачет» ставится, если аспирант демонстрирует всестороннее, систематическое и глубокое знание учебного материала при ответе на вопрос, умение выполнять практические задания, усвоивший основную и знакомый с дополнительной литературой, рекомендованной рабочей программой дисциплины. Оценка «Незачет» ставится, если аспирант демонстрирует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2CEB" w:rsidRDefault="00B52517" w:rsidP="00B52517">
      <w:pPr>
        <w:pStyle w:val="Style16"/>
        <w:widowControl/>
        <w:tabs>
          <w:tab w:val="left" w:pos="1296"/>
        </w:tabs>
        <w:spacing w:line="240" w:lineRule="auto"/>
        <w:jc w:val="center"/>
        <w:rPr>
          <w:rStyle w:val="FontStyle31"/>
          <w:rFonts w:ascii="Arial" w:hAnsi="Arial" w:cs="Arial"/>
          <w:b/>
          <w:sz w:val="24"/>
          <w:szCs w:val="24"/>
        </w:rPr>
      </w:pPr>
      <w:r>
        <w:rPr>
          <w:rStyle w:val="FontStyle31"/>
          <w:rFonts w:ascii="Arial" w:hAnsi="Arial" w:cs="Arial"/>
          <w:b/>
          <w:sz w:val="24"/>
          <w:szCs w:val="24"/>
        </w:rPr>
        <w:t>Вопросы к зачету</w:t>
      </w:r>
    </w:p>
    <w:p w:rsidR="00B52517" w:rsidRPr="00B52517" w:rsidRDefault="00B52517" w:rsidP="00B52517">
      <w:pPr>
        <w:pStyle w:val="Style16"/>
        <w:widowControl/>
        <w:tabs>
          <w:tab w:val="left" w:pos="1296"/>
        </w:tabs>
        <w:spacing w:line="240" w:lineRule="auto"/>
        <w:jc w:val="center"/>
        <w:rPr>
          <w:rStyle w:val="FontStyle31"/>
          <w:rFonts w:ascii="Arial" w:hAnsi="Arial" w:cs="Arial"/>
          <w:b/>
          <w:sz w:val="24"/>
          <w:szCs w:val="24"/>
        </w:rPr>
      </w:pP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Государственная информационная политика как инструмент национальной безопасности: опыт ведущих мировых держав.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Проблемы государственной информационной политики на современном этапе.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Принцип свободы печати.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Механизмы государственного вмешательства в информационную деятельность для артикуляции общегосударственных интересов.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Международная информация и международные организации.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Система и типология международных организаций.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Роль международных политических институтов в урегулировании конфликтов.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Информационная база международных организаций.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Международные организации и международные СМИ.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Международная журналистика и право: проблемы правового- и саморегулирования зарубежных и международных СМИ.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Понятие международных стандартов информационного права и профессиональной этики журналиста.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Освещение внешнеполитических проблем и место СМИ в внутриполитических процессах.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Участие СМИ в дипломатическом процессе.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Национальный характер глобальных СМИ.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Международное информационное право и его влияние на деятельность журналиста-международника.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Исследование геополитических (глобальных, региональных, национально-государственных) явлений и процессов.</w:t>
      </w:r>
      <w:r w:rsidRPr="00B525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color w:val="000000" w:themeColor="text1"/>
          <w:sz w:val="24"/>
          <w:szCs w:val="24"/>
        </w:rPr>
        <w:t>Исследование моделей международной журналистики и практики функционирования, распределения, маркетинга международной информации.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Распространение международной информации в российских СМИ: источники, лидеры мнений, работа собственных корреспондентов.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 xml:space="preserve">Мировой опыт модернизации газет в XXI веке. </w:t>
      </w:r>
    </w:p>
    <w:p w:rsidR="00112CEB" w:rsidRPr="00B52517" w:rsidRDefault="00112CEB" w:rsidP="00B52517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Инновационные стратегии маркетинга и менеджмента СМИ.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2CEB" w:rsidRPr="00B52517" w:rsidRDefault="00112CEB" w:rsidP="00B52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2517">
        <w:rPr>
          <w:rFonts w:ascii="Arial" w:hAnsi="Arial" w:cs="Arial"/>
          <w:b/>
          <w:sz w:val="24"/>
          <w:szCs w:val="24"/>
        </w:rPr>
        <w:t>Список обязательной литературы</w:t>
      </w:r>
    </w:p>
    <w:p w:rsidR="00B81E9F" w:rsidRPr="00B52517" w:rsidRDefault="00B81E9F" w:rsidP="00B52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CEB" w:rsidRPr="00B52517" w:rsidRDefault="00112CEB" w:rsidP="00B52517">
      <w:pPr>
        <w:pStyle w:val="one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52517">
        <w:rPr>
          <w:rFonts w:ascii="Arial" w:hAnsi="Arial" w:cs="Arial"/>
        </w:rPr>
        <w:t xml:space="preserve">Современная зарубежная журналистика: глокализация в практике западноевропейских СМИ / Под ред. А. С. Пую. СПб., 2010. </w:t>
      </w:r>
    </w:p>
    <w:p w:rsidR="00112CEB" w:rsidRPr="00B52517" w:rsidRDefault="00112CEB" w:rsidP="00B52517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lastRenderedPageBreak/>
        <w:t>Попова О. В. Политический анализ и прогнозирование: Учебник. М., 2011.</w:t>
      </w:r>
    </w:p>
    <w:p w:rsidR="00112CEB" w:rsidRPr="00B52517" w:rsidRDefault="00112CEB" w:rsidP="00B52517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Сетевые СМИ российского мегаполиса / под ред. И. Н. Блохина. С. Г. Корконосенко. СПб., 2011.</w:t>
      </w:r>
    </w:p>
    <w:p w:rsidR="00112CEB" w:rsidRPr="00B52517" w:rsidRDefault="00112CEB" w:rsidP="00B52517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Социология журналистики: учебник для бакалавров / под ред. С. Г. Корконосенко. 2-е изд., перераб. и доп. М., 2013.</w:t>
      </w:r>
    </w:p>
    <w:p w:rsidR="00112CEB" w:rsidRPr="00B52517" w:rsidRDefault="00112CEB" w:rsidP="00B52517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Литвиненко А. А. Газеты Германии в XXI веке: от кризиса к модернизации. М., 2011.</w:t>
      </w:r>
    </w:p>
    <w:p w:rsidR="00112CEB" w:rsidRPr="00B52517" w:rsidRDefault="00112CEB" w:rsidP="00B5251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Волковский Н. Л, Гришанина А. Н. Психология журналистики: учеб. пособие. СПб., 2010.</w:t>
      </w:r>
    </w:p>
    <w:p w:rsidR="00112CEB" w:rsidRPr="00B52517" w:rsidRDefault="00112CEB" w:rsidP="00B5251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2517">
        <w:rPr>
          <w:rFonts w:ascii="Arial" w:hAnsi="Arial" w:cs="Arial"/>
          <w:sz w:val="24"/>
          <w:szCs w:val="24"/>
        </w:rPr>
        <w:t>Сидоров В. А. Политическая культура журналиста: учеб. пособие. СПб.,2010.</w:t>
      </w:r>
    </w:p>
    <w:p w:rsidR="00B81E9F" w:rsidRPr="00B52517" w:rsidRDefault="00B81E9F" w:rsidP="00B52517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1E9F" w:rsidRPr="00B52517" w:rsidRDefault="00B81E9F" w:rsidP="00B52517">
      <w:pPr>
        <w:pStyle w:val="a5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52517">
        <w:rPr>
          <w:rFonts w:ascii="Arial" w:hAnsi="Arial" w:cs="Arial"/>
          <w:b/>
          <w:sz w:val="24"/>
          <w:szCs w:val="24"/>
        </w:rPr>
        <w:t>С</w:t>
      </w:r>
      <w:r w:rsidR="00B52517" w:rsidRPr="00B52517">
        <w:rPr>
          <w:rFonts w:ascii="Arial" w:hAnsi="Arial" w:cs="Arial"/>
          <w:b/>
          <w:sz w:val="24"/>
          <w:szCs w:val="24"/>
        </w:rPr>
        <w:t xml:space="preserve">писок </w:t>
      </w:r>
      <w:r w:rsidRPr="00B52517">
        <w:rPr>
          <w:rFonts w:ascii="Arial" w:hAnsi="Arial" w:cs="Arial"/>
          <w:b/>
          <w:sz w:val="24"/>
          <w:szCs w:val="24"/>
        </w:rPr>
        <w:t>информационных ресурсов</w:t>
      </w:r>
    </w:p>
    <w:p w:rsidR="00B81E9F" w:rsidRPr="00B52517" w:rsidRDefault="00B81E9F" w:rsidP="00B5251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B81E9F" w:rsidRPr="00B52517" w:rsidRDefault="007F7D2D" w:rsidP="00B5251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B81E9F" w:rsidRPr="00B52517">
          <w:rPr>
            <w:rStyle w:val="a6"/>
            <w:rFonts w:ascii="Arial" w:hAnsi="Arial" w:cs="Arial"/>
            <w:sz w:val="24"/>
            <w:szCs w:val="24"/>
          </w:rPr>
          <w:t>://</w:t>
        </w:r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mid</w:t>
        </w:r>
        <w:r w:rsidR="00B81E9F" w:rsidRPr="00B52517">
          <w:rPr>
            <w:rStyle w:val="a6"/>
            <w:rFonts w:ascii="Arial" w:hAnsi="Arial" w:cs="Arial"/>
            <w:sz w:val="24"/>
            <w:szCs w:val="24"/>
          </w:rPr>
          <w:t>.</w:t>
        </w:r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gov</w:t>
        </w:r>
        <w:r w:rsidR="00B81E9F" w:rsidRPr="00B52517">
          <w:rPr>
            <w:rStyle w:val="a6"/>
            <w:rFonts w:ascii="Arial" w:hAnsi="Arial" w:cs="Arial"/>
            <w:sz w:val="24"/>
            <w:szCs w:val="24"/>
          </w:rPr>
          <w:t>.</w:t>
        </w:r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</w:t>
      </w:r>
    </w:p>
    <w:p w:rsidR="00B81E9F" w:rsidRPr="00B52517" w:rsidRDefault="007F7D2D" w:rsidP="00B5251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B81E9F" w:rsidRPr="00B52517">
          <w:rPr>
            <w:rStyle w:val="a6"/>
            <w:rFonts w:ascii="Arial" w:hAnsi="Arial" w:cs="Arial"/>
            <w:sz w:val="24"/>
            <w:szCs w:val="24"/>
          </w:rPr>
          <w:t>://</w:t>
        </w:r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ria</w:t>
        </w:r>
        <w:r w:rsidR="00B81E9F" w:rsidRPr="00B52517">
          <w:rPr>
            <w:rStyle w:val="a6"/>
            <w:rFonts w:ascii="Arial" w:hAnsi="Arial" w:cs="Arial"/>
            <w:sz w:val="24"/>
            <w:szCs w:val="24"/>
          </w:rPr>
          <w:t>.</w:t>
        </w:r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="00B81E9F" w:rsidRPr="00B52517">
          <w:rPr>
            <w:rStyle w:val="a6"/>
            <w:rFonts w:ascii="Arial" w:hAnsi="Arial" w:cs="Arial"/>
            <w:sz w:val="24"/>
            <w:szCs w:val="24"/>
          </w:rPr>
          <w:t>/</w:t>
        </w:r>
        <w:r w:rsidR="00B81E9F" w:rsidRPr="00B52517">
          <w:rPr>
            <w:rStyle w:val="a6"/>
            <w:rFonts w:ascii="Arial" w:hAnsi="Arial" w:cs="Arial"/>
            <w:sz w:val="24"/>
            <w:szCs w:val="24"/>
            <w:lang w:val="en-US"/>
          </w:rPr>
          <w:t>cj</w:t>
        </w:r>
        <w:r w:rsidR="00B81E9F" w:rsidRPr="00B52517">
          <w:rPr>
            <w:rStyle w:val="a6"/>
            <w:rFonts w:ascii="Arial" w:hAnsi="Arial" w:cs="Arial"/>
            <w:sz w:val="24"/>
            <w:szCs w:val="24"/>
          </w:rPr>
          <w:t>/</w:t>
        </w:r>
      </w:hyperlink>
    </w:p>
    <w:p w:rsidR="00B81E9F" w:rsidRPr="00B52517" w:rsidRDefault="007F7D2D" w:rsidP="00B5251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http://www.journalismus.com/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Интернет-портал немецких журналистов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1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http://www.cpj.org/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Комитет защиты журналистов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2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http://www.thomsonfoundation.co.uk/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Британский фонд, работающий с журналистами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3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http://www.fipp.com/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Международная федерация периодических СМИ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4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http://www.diversity-online.org/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Международная журналистская группа против расизма и ксенофобии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5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http://www.ejta.nl/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Европейская ассоциация журналистских тренингов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6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http://www.ejc.nl/default.asp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Европейский журналистский центр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7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http://www.writerswrite.com/journalism/jschool.htm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Школа журналистики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8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http://www.pulitzer.org/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Официальный сайт Пулитцеровской премии </w:t>
      </w:r>
      <w:r w:rsidR="00B81E9F" w:rsidRPr="00B52517">
        <w:rPr>
          <w:rFonts w:ascii="Arial" w:hAnsi="Arial" w:cs="Arial"/>
          <w:sz w:val="24"/>
          <w:szCs w:val="24"/>
        </w:rPr>
        <w:br/>
      </w:r>
      <w:hyperlink r:id="rId19" w:history="1">
        <w:r w:rsidR="00B81E9F" w:rsidRPr="00B52517">
          <w:rPr>
            <w:rStyle w:val="a6"/>
            <w:rFonts w:ascii="Arial" w:hAnsi="Arial" w:cs="Arial"/>
            <w:sz w:val="24"/>
            <w:szCs w:val="24"/>
          </w:rPr>
          <w:t>http://www.ifj.org/</w:t>
        </w:r>
      </w:hyperlink>
      <w:r w:rsidR="00B81E9F" w:rsidRPr="00B52517">
        <w:rPr>
          <w:rFonts w:ascii="Arial" w:hAnsi="Arial" w:cs="Arial"/>
          <w:sz w:val="24"/>
          <w:szCs w:val="24"/>
        </w:rPr>
        <w:t xml:space="preserve"> Международная федерация журналистов</w:t>
      </w:r>
    </w:p>
    <w:p w:rsidR="00112CEB" w:rsidRPr="00B52517" w:rsidRDefault="00112CEB" w:rsidP="00B525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12CEB" w:rsidRPr="00B5251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2D" w:rsidRDefault="007F7D2D" w:rsidP="00B52517">
      <w:pPr>
        <w:spacing w:after="0" w:line="240" w:lineRule="auto"/>
      </w:pPr>
      <w:r>
        <w:separator/>
      </w:r>
    </w:p>
  </w:endnote>
  <w:endnote w:type="continuationSeparator" w:id="0">
    <w:p w:rsidR="007F7D2D" w:rsidRDefault="007F7D2D" w:rsidP="00B5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721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52517" w:rsidRPr="00B52517" w:rsidRDefault="00B52517">
        <w:pPr>
          <w:pStyle w:val="a9"/>
          <w:jc w:val="right"/>
          <w:rPr>
            <w:rFonts w:ascii="Arial" w:hAnsi="Arial" w:cs="Arial"/>
            <w:sz w:val="24"/>
            <w:szCs w:val="24"/>
          </w:rPr>
        </w:pPr>
        <w:r w:rsidRPr="00B52517">
          <w:rPr>
            <w:rFonts w:ascii="Arial" w:hAnsi="Arial" w:cs="Arial"/>
            <w:sz w:val="24"/>
            <w:szCs w:val="24"/>
          </w:rPr>
          <w:fldChar w:fldCharType="begin"/>
        </w:r>
        <w:r w:rsidRPr="00B52517">
          <w:rPr>
            <w:rFonts w:ascii="Arial" w:hAnsi="Arial" w:cs="Arial"/>
            <w:sz w:val="24"/>
            <w:szCs w:val="24"/>
          </w:rPr>
          <w:instrText>PAGE   \* MERGEFORMAT</w:instrText>
        </w:r>
        <w:r w:rsidRPr="00B52517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4</w:t>
        </w:r>
        <w:r w:rsidRPr="00B5251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52517" w:rsidRDefault="00B525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2D" w:rsidRDefault="007F7D2D" w:rsidP="00B52517">
      <w:pPr>
        <w:spacing w:after="0" w:line="240" w:lineRule="auto"/>
      </w:pPr>
      <w:r>
        <w:separator/>
      </w:r>
    </w:p>
  </w:footnote>
  <w:footnote w:type="continuationSeparator" w:id="0">
    <w:p w:rsidR="007F7D2D" w:rsidRDefault="007F7D2D" w:rsidP="00B5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147"/>
    <w:multiLevelType w:val="hybridMultilevel"/>
    <w:tmpl w:val="6B9A68E2"/>
    <w:lvl w:ilvl="0" w:tplc="AFC00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64762"/>
    <w:multiLevelType w:val="hybridMultilevel"/>
    <w:tmpl w:val="6E5A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E7C"/>
    <w:multiLevelType w:val="multilevel"/>
    <w:tmpl w:val="1EB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163DDD"/>
    <w:multiLevelType w:val="multilevel"/>
    <w:tmpl w:val="1EB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3350C7"/>
    <w:multiLevelType w:val="hybridMultilevel"/>
    <w:tmpl w:val="6E20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4E98"/>
    <w:multiLevelType w:val="hybridMultilevel"/>
    <w:tmpl w:val="DA440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29261E"/>
    <w:multiLevelType w:val="hybridMultilevel"/>
    <w:tmpl w:val="1878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B"/>
    <w:rsid w:val="00112CEB"/>
    <w:rsid w:val="00321D11"/>
    <w:rsid w:val="007F7D2D"/>
    <w:rsid w:val="00B52517"/>
    <w:rsid w:val="00B81E9F"/>
    <w:rsid w:val="00C30CD2"/>
    <w:rsid w:val="00F261C6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1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11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12CEB"/>
    <w:pPr>
      <w:spacing w:after="0" w:line="240" w:lineRule="auto"/>
      <w:ind w:left="720"/>
      <w:contextualSpacing/>
    </w:pPr>
  </w:style>
  <w:style w:type="character" w:customStyle="1" w:styleId="FontStyle31">
    <w:name w:val="Font Style31"/>
    <w:uiPriority w:val="99"/>
    <w:rsid w:val="00112CE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112C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</w:rPr>
  </w:style>
  <w:style w:type="paragraph" w:customStyle="1" w:styleId="one">
    <w:name w:val="one"/>
    <w:basedOn w:val="a"/>
    <w:rsid w:val="0011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E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517"/>
  </w:style>
  <w:style w:type="paragraph" w:styleId="a9">
    <w:name w:val="footer"/>
    <w:basedOn w:val="a"/>
    <w:link w:val="aa"/>
    <w:uiPriority w:val="99"/>
    <w:unhideWhenUsed/>
    <w:rsid w:val="00B5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1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112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12CEB"/>
    <w:pPr>
      <w:spacing w:after="0" w:line="240" w:lineRule="auto"/>
      <w:ind w:left="720"/>
      <w:contextualSpacing/>
    </w:pPr>
  </w:style>
  <w:style w:type="character" w:customStyle="1" w:styleId="FontStyle31">
    <w:name w:val="Font Style31"/>
    <w:uiPriority w:val="99"/>
    <w:rsid w:val="00112CE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112CE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</w:rPr>
  </w:style>
  <w:style w:type="paragraph" w:customStyle="1" w:styleId="one">
    <w:name w:val="one"/>
    <w:basedOn w:val="a"/>
    <w:rsid w:val="0011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E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517"/>
  </w:style>
  <w:style w:type="paragraph" w:styleId="a9">
    <w:name w:val="footer"/>
    <w:basedOn w:val="a"/>
    <w:link w:val="aa"/>
    <w:uiPriority w:val="99"/>
    <w:unhideWhenUsed/>
    <w:rsid w:val="00B5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.gov.ru" TargetMode="External"/><Relationship Id="rId13" Type="http://schemas.openxmlformats.org/officeDocument/2006/relationships/hyperlink" Target="http://www.fipp.com/" TargetMode="External"/><Relationship Id="rId18" Type="http://schemas.openxmlformats.org/officeDocument/2006/relationships/hyperlink" Target="http://www.pulitzer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homsonfoundation.co.uk/" TargetMode="External"/><Relationship Id="rId17" Type="http://schemas.openxmlformats.org/officeDocument/2006/relationships/hyperlink" Target="http://www.writerswrite.com/journalism/jschoo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c.nl/default.as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j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jta.nl/" TargetMode="External"/><Relationship Id="rId10" Type="http://schemas.openxmlformats.org/officeDocument/2006/relationships/hyperlink" Target="http://www.journalismus.com/" TargetMode="External"/><Relationship Id="rId19" Type="http://schemas.openxmlformats.org/officeDocument/2006/relationships/hyperlink" Target="http://www.ifj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cj/" TargetMode="External"/><Relationship Id="rId14" Type="http://schemas.openxmlformats.org/officeDocument/2006/relationships/hyperlink" Target="http://www.diversity-onlin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Большаков</dc:creator>
  <cp:lastModifiedBy>Кристина Игоревна Григорьева</cp:lastModifiedBy>
  <cp:revision>2</cp:revision>
  <dcterms:created xsi:type="dcterms:W3CDTF">2015-05-29T16:26:00Z</dcterms:created>
  <dcterms:modified xsi:type="dcterms:W3CDTF">2015-05-29T16:26:00Z</dcterms:modified>
</cp:coreProperties>
</file>