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658C4" w14:textId="77777777" w:rsidR="00422A81" w:rsidRPr="006C6994" w:rsidRDefault="00422A81" w:rsidP="006C6994">
      <w:pPr>
        <w:spacing w:after="0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C69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Аннотация выпускной квалификационной работы </w:t>
      </w:r>
    </w:p>
    <w:p w14:paraId="4A984665" w14:textId="77777777" w:rsidR="00422A81" w:rsidRPr="006C6994" w:rsidRDefault="00422A81" w:rsidP="006C6994">
      <w:pPr>
        <w:spacing w:after="0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6994">
        <w:rPr>
          <w:rFonts w:ascii="Arial" w:eastAsia="Times New Roman" w:hAnsi="Arial" w:cs="Arial"/>
          <w:b/>
          <w:color w:val="000000"/>
          <w:sz w:val="24"/>
          <w:szCs w:val="24"/>
        </w:rPr>
        <w:t>Воронцовой Маргариты Дмитриевна</w:t>
      </w:r>
    </w:p>
    <w:p w14:paraId="4ED17FCF" w14:textId="77777777" w:rsidR="00422A81" w:rsidRPr="006C6994" w:rsidRDefault="00422A81" w:rsidP="006C6994">
      <w:pPr>
        <w:spacing w:after="0"/>
        <w:ind w:left="-1559" w:right="-567" w:firstLine="567"/>
        <w:jc w:val="center"/>
        <w:rPr>
          <w:rFonts w:ascii="Arial" w:hAnsi="Arial" w:cs="Arial"/>
          <w:b/>
          <w:sz w:val="24"/>
          <w:szCs w:val="24"/>
        </w:rPr>
      </w:pPr>
      <w:r w:rsidRPr="006C6994">
        <w:rPr>
          <w:rFonts w:ascii="Arial" w:hAnsi="Arial" w:cs="Arial"/>
          <w:b/>
          <w:sz w:val="24"/>
          <w:szCs w:val="24"/>
        </w:rPr>
        <w:t>«КРИЗИСНЫЕ КОММУНИКАЦИИ ФИНАНСОВЫХ ОРГАНИЗАЦИЙ»</w:t>
      </w:r>
    </w:p>
    <w:p w14:paraId="56211059" w14:textId="77777777" w:rsidR="00422A81" w:rsidRPr="006C6994" w:rsidRDefault="00422A81" w:rsidP="006C6994">
      <w:pPr>
        <w:spacing w:after="0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69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Н. рук. –  Гавра Дмитрий Петрович, </w:t>
      </w:r>
      <w:r w:rsidR="00507284" w:rsidRPr="006C6994">
        <w:rPr>
          <w:rFonts w:ascii="Arial" w:hAnsi="Arial" w:cs="Arial"/>
          <w:b/>
          <w:color w:val="000000" w:themeColor="text1"/>
          <w:sz w:val="24"/>
        </w:rPr>
        <w:t>пр</w:t>
      </w:r>
      <w:r w:rsidRPr="006C6994">
        <w:rPr>
          <w:rFonts w:ascii="Arial" w:hAnsi="Arial" w:cs="Arial"/>
          <w:b/>
          <w:color w:val="000000" w:themeColor="text1"/>
          <w:sz w:val="24"/>
        </w:rPr>
        <w:t>офессор, доктор социологических наук</w:t>
      </w:r>
    </w:p>
    <w:p w14:paraId="4D7D129A" w14:textId="77777777" w:rsidR="00422A81" w:rsidRPr="006C6994" w:rsidRDefault="00422A81" w:rsidP="006C6994">
      <w:pPr>
        <w:spacing w:after="0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6994">
        <w:rPr>
          <w:rFonts w:ascii="Arial" w:eastAsia="Times New Roman" w:hAnsi="Arial" w:cs="Arial"/>
          <w:b/>
          <w:color w:val="000000"/>
          <w:sz w:val="24"/>
          <w:szCs w:val="24"/>
        </w:rPr>
        <w:t>Кафедра связей с общественностью в бизнесе</w:t>
      </w:r>
    </w:p>
    <w:p w14:paraId="523F89D7" w14:textId="77777777" w:rsidR="00422A81" w:rsidRPr="006C6994" w:rsidRDefault="00422A81" w:rsidP="006C6994">
      <w:pPr>
        <w:spacing w:after="0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6994">
        <w:rPr>
          <w:rFonts w:ascii="Arial" w:eastAsia="Times New Roman" w:hAnsi="Arial" w:cs="Arial"/>
          <w:b/>
          <w:color w:val="000000"/>
          <w:sz w:val="24"/>
          <w:szCs w:val="24"/>
        </w:rPr>
        <w:t>Очная форма обучения</w:t>
      </w:r>
    </w:p>
    <w:p w14:paraId="6A97EC86" w14:textId="77777777" w:rsidR="00422A81" w:rsidRPr="006C6994" w:rsidRDefault="00422A81" w:rsidP="006C6994">
      <w:pPr>
        <w:spacing w:after="0"/>
        <w:ind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159AE57" w14:textId="276361E5" w:rsidR="00422A81" w:rsidRPr="006C6994" w:rsidRDefault="00422A81" w:rsidP="006C6994">
      <w:pPr>
        <w:spacing w:after="0"/>
        <w:ind w:right="-7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6C6994">
        <w:rPr>
          <w:rFonts w:ascii="Arial" w:eastAsia="Times New Roman" w:hAnsi="Arial" w:cs="Arial"/>
          <w:b/>
          <w:color w:val="000000"/>
          <w:sz w:val="24"/>
          <w:szCs w:val="24"/>
        </w:rPr>
        <w:t>Актуальность</w:t>
      </w:r>
      <w:r w:rsidR="00215ED4" w:rsidRPr="006C69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E3F64" w:rsidRPr="006C6994">
        <w:rPr>
          <w:rFonts w:ascii="Arial" w:eastAsia="Times New Roman" w:hAnsi="Arial" w:cs="Arial"/>
          <w:b/>
          <w:color w:val="000000"/>
          <w:sz w:val="24"/>
          <w:szCs w:val="24"/>
        </w:rPr>
        <w:t>выбранной темы</w:t>
      </w:r>
      <w:r w:rsidR="00215ED4" w:rsidRPr="006C699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7B157F" w:rsidRPr="006C69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D1978" w:rsidRPr="006C6994">
        <w:rPr>
          <w:rFonts w:ascii="Arial" w:hAnsi="Arial" w:cs="Arial"/>
          <w:color w:val="000000" w:themeColor="text1"/>
          <w:sz w:val="24"/>
          <w:szCs w:val="24"/>
        </w:rPr>
        <w:t>Рисковость деятельности финансовых организаций</w:t>
      </w:r>
      <w:r w:rsidR="00FD1978" w:rsidRPr="006C69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FD1978" w:rsidRPr="006C6994">
        <w:rPr>
          <w:rFonts w:ascii="Arial" w:hAnsi="Arial" w:cs="Arial"/>
          <w:color w:val="000000" w:themeColor="text1"/>
          <w:sz w:val="24"/>
          <w:szCs w:val="24"/>
        </w:rPr>
        <w:t xml:space="preserve">подразумевает потребность в высоком уровне доверия стейкхолдеров. </w:t>
      </w:r>
      <w:r w:rsidR="00215ED4" w:rsidRPr="006C6994">
        <w:rPr>
          <w:rFonts w:ascii="Arial" w:hAnsi="Arial" w:cs="Arial"/>
          <w:color w:val="000000" w:themeColor="text1"/>
          <w:sz w:val="24"/>
          <w:szCs w:val="24"/>
        </w:rPr>
        <w:t xml:space="preserve">Диспропорции экономической системы, усложнение рынка, работа с нематериальными активами, негативные отзывы клиентов </w:t>
      </w:r>
      <w:r w:rsidR="00FD1978" w:rsidRPr="006C6994">
        <w:rPr>
          <w:rFonts w:ascii="Arial" w:hAnsi="Arial" w:cs="Arial"/>
          <w:color w:val="000000" w:themeColor="text1"/>
          <w:sz w:val="24"/>
          <w:szCs w:val="24"/>
        </w:rPr>
        <w:t xml:space="preserve">– катализотором кризиса для финансовых институтов могут стать различные причины. Многие российские банковские организации до сих пор не имеют планов  по реализации кризисной коммуникации. Обоснование необходимости «кризисного </w:t>
      </w:r>
      <w:r w:rsidR="00FD1978" w:rsidRPr="006C6994">
        <w:rPr>
          <w:rFonts w:ascii="Arial" w:hAnsi="Arial" w:cs="Arial"/>
          <w:color w:val="000000" w:themeColor="text1"/>
          <w:sz w:val="24"/>
          <w:szCs w:val="24"/>
          <w:lang w:val="en-US"/>
        </w:rPr>
        <w:t>PR</w:t>
      </w:r>
      <w:r w:rsidR="00FD1978" w:rsidRPr="006C6994">
        <w:rPr>
          <w:rFonts w:ascii="Arial" w:hAnsi="Arial" w:cs="Arial"/>
          <w:color w:val="000000" w:themeColor="text1"/>
          <w:sz w:val="24"/>
          <w:szCs w:val="24"/>
        </w:rPr>
        <w:t xml:space="preserve">» лежит в его возможности предвидеть и диагностировать кризисную и рисковую ситуации, что, в свою очередь, позволяет оперативнее решать проблемы менеджмента. </w:t>
      </w:r>
    </w:p>
    <w:p w14:paraId="65939081" w14:textId="77777777" w:rsidR="00FD1978" w:rsidRPr="006C6994" w:rsidRDefault="002738E9" w:rsidP="006C699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C6994">
        <w:rPr>
          <w:rFonts w:ascii="Arial" w:hAnsi="Arial" w:cs="Arial"/>
          <w:b/>
          <w:bCs/>
          <w:sz w:val="24"/>
          <w:szCs w:val="24"/>
        </w:rPr>
        <w:t xml:space="preserve">Объект </w:t>
      </w:r>
      <w:r w:rsidRPr="006C6994">
        <w:rPr>
          <w:rFonts w:ascii="Arial" w:hAnsi="Arial" w:cs="Arial"/>
          <w:bCs/>
          <w:sz w:val="24"/>
          <w:szCs w:val="24"/>
        </w:rPr>
        <w:t>исследования:</w:t>
      </w:r>
      <w:r w:rsidRPr="006C69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6994">
        <w:rPr>
          <w:rFonts w:ascii="Arial" w:hAnsi="Arial" w:cs="Arial"/>
          <w:sz w:val="24"/>
          <w:szCs w:val="24"/>
        </w:rPr>
        <w:t>кризисные коммуникации финансовых организаций.</w:t>
      </w:r>
    </w:p>
    <w:p w14:paraId="48821B64" w14:textId="691B9DB8" w:rsidR="002738E9" w:rsidRPr="006C6994" w:rsidRDefault="002738E9" w:rsidP="006C6994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C69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Предмет: </w:t>
      </w:r>
      <w:r w:rsidRPr="006C6994">
        <w:rPr>
          <w:rFonts w:ascii="Arial" w:hAnsi="Arial" w:cs="Arial"/>
          <w:sz w:val="24"/>
          <w:szCs w:val="24"/>
          <w:lang w:val="en-US"/>
        </w:rPr>
        <w:t>PR</w:t>
      </w:r>
      <w:r w:rsidRPr="006C6994">
        <w:rPr>
          <w:rFonts w:ascii="Arial" w:hAnsi="Arial" w:cs="Arial"/>
          <w:sz w:val="24"/>
          <w:szCs w:val="24"/>
        </w:rPr>
        <w:t>-технологии кризисных коммуникации банка «ВЕФК» и его руководителя А. Гительсона в условиях кризиса 2009-2015 гг.</w:t>
      </w:r>
    </w:p>
    <w:p w14:paraId="02F1AB28" w14:textId="77777777" w:rsidR="00053102" w:rsidRPr="006C6994" w:rsidRDefault="00422A81" w:rsidP="006C6994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C6994">
        <w:rPr>
          <w:rFonts w:ascii="Arial" w:eastAsia="Times New Roman" w:hAnsi="Arial" w:cs="Arial"/>
          <w:b/>
          <w:color w:val="000000"/>
          <w:sz w:val="24"/>
          <w:szCs w:val="24"/>
        </w:rPr>
        <w:t>Цель</w:t>
      </w:r>
      <w:r w:rsidR="00507284" w:rsidRPr="006C69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07284" w:rsidRPr="006C6994">
        <w:rPr>
          <w:rFonts w:ascii="Arial" w:eastAsia="Times New Roman" w:hAnsi="Arial" w:cs="Arial"/>
          <w:color w:val="000000"/>
          <w:sz w:val="24"/>
          <w:szCs w:val="24"/>
        </w:rPr>
        <w:t>исследования</w:t>
      </w:r>
      <w:r w:rsidR="007B157F" w:rsidRPr="006C699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B157F" w:rsidRPr="006C69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07284" w:rsidRPr="006C6994">
        <w:rPr>
          <w:rFonts w:ascii="Arial" w:hAnsi="Arial" w:cs="Arial"/>
          <w:bCs/>
          <w:sz w:val="24"/>
          <w:szCs w:val="24"/>
        </w:rPr>
        <w:t xml:space="preserve">на основании обобщения литературы и анализа кейса коммуникационных практик банка «ВЕФК»  выявить технологии кризисных коммуникаций для финансово-банковских организаций в современных условиях. </w:t>
      </w:r>
      <w:r w:rsidR="002738E9" w:rsidRPr="006C6994">
        <w:rPr>
          <w:rFonts w:ascii="Arial" w:hAnsi="Arial" w:cs="Arial"/>
          <w:bCs/>
          <w:sz w:val="24"/>
          <w:szCs w:val="24"/>
        </w:rPr>
        <w:t xml:space="preserve"> </w:t>
      </w:r>
    </w:p>
    <w:p w14:paraId="0D0E01C3" w14:textId="0C3FD967" w:rsidR="002738E9" w:rsidRPr="006C6994" w:rsidRDefault="002738E9" w:rsidP="006C699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C6994">
        <w:rPr>
          <w:rFonts w:ascii="Arial" w:hAnsi="Arial" w:cs="Arial"/>
          <w:b/>
          <w:bCs/>
          <w:sz w:val="24"/>
          <w:szCs w:val="24"/>
        </w:rPr>
        <w:t xml:space="preserve">Задачи </w:t>
      </w:r>
      <w:r w:rsidRPr="006C6994">
        <w:rPr>
          <w:rFonts w:ascii="Arial" w:hAnsi="Arial" w:cs="Arial"/>
          <w:bCs/>
          <w:sz w:val="24"/>
          <w:szCs w:val="24"/>
        </w:rPr>
        <w:t xml:space="preserve">дипломной работы: </w:t>
      </w:r>
      <w:r w:rsidRPr="006C6994">
        <w:rPr>
          <w:rFonts w:ascii="Arial" w:hAnsi="Arial" w:cs="Arial"/>
          <w:sz w:val="24"/>
          <w:szCs w:val="24"/>
        </w:rPr>
        <w:t>изучить  функционирование СО в финансовом секторе;</w:t>
      </w:r>
      <w:r w:rsidR="00053102" w:rsidRPr="006C6994">
        <w:rPr>
          <w:rFonts w:ascii="Arial" w:hAnsi="Arial" w:cs="Arial"/>
          <w:sz w:val="24"/>
          <w:szCs w:val="24"/>
        </w:rPr>
        <w:t xml:space="preserve"> </w:t>
      </w:r>
      <w:r w:rsidRPr="006C6994">
        <w:rPr>
          <w:rFonts w:ascii="Arial" w:hAnsi="Arial" w:cs="Arial"/>
          <w:sz w:val="24"/>
          <w:szCs w:val="24"/>
        </w:rPr>
        <w:t>рассмотреть типологию финансовых кризисов</w:t>
      </w:r>
      <w:r w:rsidRPr="006C6994">
        <w:rPr>
          <w:rFonts w:ascii="Arial" w:hAnsi="Arial" w:cs="Arial"/>
          <w:sz w:val="24"/>
          <w:szCs w:val="24"/>
          <w:lang w:val="en-US"/>
        </w:rPr>
        <w:t xml:space="preserve">; </w:t>
      </w:r>
      <w:r w:rsidRPr="006C6994">
        <w:rPr>
          <w:rFonts w:ascii="Arial" w:hAnsi="Arial" w:cs="Arial"/>
          <w:sz w:val="24"/>
          <w:szCs w:val="24"/>
        </w:rPr>
        <w:t>описать теоретические модели коммуникационной стратегии поведения финансовых организаций в условиях кризиса;</w:t>
      </w:r>
      <w:r w:rsidR="00053102" w:rsidRPr="006C6994">
        <w:rPr>
          <w:rFonts w:ascii="Arial" w:hAnsi="Arial" w:cs="Arial"/>
          <w:sz w:val="24"/>
          <w:szCs w:val="24"/>
        </w:rPr>
        <w:t xml:space="preserve"> </w:t>
      </w:r>
      <w:r w:rsidRPr="006C6994">
        <w:rPr>
          <w:rFonts w:ascii="Arial" w:hAnsi="Arial" w:cs="Arial"/>
          <w:sz w:val="24"/>
          <w:szCs w:val="24"/>
        </w:rPr>
        <w:t xml:space="preserve">проанализировать технологии и инструменты </w:t>
      </w:r>
      <w:r w:rsidRPr="006C6994">
        <w:rPr>
          <w:rFonts w:ascii="Arial" w:hAnsi="Arial" w:cs="Arial"/>
          <w:sz w:val="24"/>
          <w:szCs w:val="24"/>
          <w:lang w:val="en-US"/>
        </w:rPr>
        <w:t>PR</w:t>
      </w:r>
      <w:r w:rsidRPr="006C6994">
        <w:rPr>
          <w:rFonts w:ascii="Arial" w:hAnsi="Arial" w:cs="Arial"/>
          <w:sz w:val="24"/>
          <w:szCs w:val="24"/>
        </w:rPr>
        <w:t>, используемые в условиях кризисной коммуникации;</w:t>
      </w:r>
      <w:r w:rsidR="00053102" w:rsidRPr="006C6994">
        <w:rPr>
          <w:rFonts w:ascii="Arial" w:hAnsi="Arial" w:cs="Arial"/>
          <w:sz w:val="24"/>
          <w:szCs w:val="24"/>
        </w:rPr>
        <w:t xml:space="preserve"> </w:t>
      </w:r>
      <w:r w:rsidRPr="006C6994">
        <w:rPr>
          <w:rFonts w:ascii="Arial" w:hAnsi="Arial" w:cs="Arial"/>
          <w:sz w:val="24"/>
          <w:szCs w:val="24"/>
        </w:rPr>
        <w:t>проанализировать коммуникационную политику сторон в условиях кризисной для ВЕФК ситуации;</w:t>
      </w:r>
      <w:r w:rsidR="00053102" w:rsidRPr="006C6994">
        <w:rPr>
          <w:rFonts w:ascii="Arial" w:hAnsi="Arial" w:cs="Arial"/>
          <w:sz w:val="24"/>
          <w:szCs w:val="24"/>
        </w:rPr>
        <w:t xml:space="preserve"> </w:t>
      </w:r>
      <w:r w:rsidRPr="006C6994">
        <w:rPr>
          <w:rFonts w:ascii="Arial" w:hAnsi="Arial" w:cs="Arial"/>
          <w:sz w:val="24"/>
          <w:szCs w:val="24"/>
        </w:rPr>
        <w:t xml:space="preserve">выявить возможные </w:t>
      </w:r>
      <w:r w:rsidRPr="006C6994">
        <w:rPr>
          <w:rFonts w:ascii="Arial" w:hAnsi="Arial" w:cs="Arial"/>
          <w:sz w:val="24"/>
          <w:szCs w:val="24"/>
          <w:lang w:val="en-US"/>
        </w:rPr>
        <w:t>PR</w:t>
      </w:r>
      <w:r w:rsidRPr="006C6994">
        <w:rPr>
          <w:rFonts w:ascii="Arial" w:hAnsi="Arial" w:cs="Arial"/>
          <w:sz w:val="24"/>
          <w:szCs w:val="24"/>
        </w:rPr>
        <w:t>-технологии для разрешения успешного разрешения кризиса ВЕФК.</w:t>
      </w:r>
    </w:p>
    <w:p w14:paraId="06BEB519" w14:textId="77777777" w:rsidR="00331936" w:rsidRDefault="00053102" w:rsidP="00331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C6994"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Pr="006C6994">
        <w:rPr>
          <w:rFonts w:ascii="Arial" w:hAnsi="Arial" w:cs="Arial"/>
          <w:b/>
          <w:sz w:val="24"/>
          <w:szCs w:val="24"/>
        </w:rPr>
        <w:t>етоды</w:t>
      </w:r>
      <w:r w:rsidR="00EE6468" w:rsidRPr="006C6994">
        <w:rPr>
          <w:rFonts w:ascii="Arial" w:hAnsi="Arial" w:cs="Arial"/>
          <w:sz w:val="24"/>
          <w:szCs w:val="24"/>
        </w:rPr>
        <w:t xml:space="preserve"> исследования</w:t>
      </w:r>
      <w:r w:rsidRPr="006C6994">
        <w:rPr>
          <w:rFonts w:ascii="Arial" w:hAnsi="Arial" w:cs="Arial"/>
          <w:sz w:val="24"/>
          <w:szCs w:val="24"/>
        </w:rPr>
        <w:t>:</w:t>
      </w:r>
      <w:r w:rsidR="00EE6468" w:rsidRPr="006C6994">
        <w:rPr>
          <w:rFonts w:ascii="Arial" w:hAnsi="Arial" w:cs="Arial"/>
          <w:b/>
          <w:sz w:val="24"/>
          <w:szCs w:val="24"/>
        </w:rPr>
        <w:t xml:space="preserve"> </w:t>
      </w:r>
      <w:r w:rsidR="00EE6468" w:rsidRPr="006C6994">
        <w:rPr>
          <w:rFonts w:ascii="Arial" w:hAnsi="Arial" w:cs="Arial"/>
          <w:sz w:val="24"/>
          <w:szCs w:val="24"/>
        </w:rPr>
        <w:t>анализ научной литературы</w:t>
      </w:r>
      <w:r w:rsidRPr="006C6994">
        <w:rPr>
          <w:rFonts w:ascii="Arial" w:hAnsi="Arial" w:cs="Arial"/>
          <w:sz w:val="24"/>
          <w:szCs w:val="24"/>
        </w:rPr>
        <w:t>, качественный анализ публикаций СМИ.</w:t>
      </w:r>
      <w:r w:rsidR="00EE6468" w:rsidRPr="006C6994">
        <w:rPr>
          <w:rFonts w:ascii="Arial" w:hAnsi="Arial" w:cs="Arial"/>
          <w:sz w:val="24"/>
          <w:szCs w:val="24"/>
        </w:rPr>
        <w:t xml:space="preserve"> </w:t>
      </w:r>
      <w:r w:rsidRPr="006C6994">
        <w:rPr>
          <w:rFonts w:ascii="Arial" w:hAnsi="Arial" w:cs="Arial"/>
          <w:b/>
          <w:sz w:val="24"/>
          <w:szCs w:val="24"/>
        </w:rPr>
        <w:t>Теоретическую базу</w:t>
      </w:r>
      <w:r w:rsidRPr="006C6994">
        <w:rPr>
          <w:rFonts w:ascii="Arial" w:hAnsi="Arial" w:cs="Arial"/>
          <w:sz w:val="24"/>
          <w:szCs w:val="24"/>
        </w:rPr>
        <w:t xml:space="preserve"> составили труды</w:t>
      </w:r>
      <w:r w:rsidR="00EE6468" w:rsidRPr="006C6994">
        <w:rPr>
          <w:rFonts w:ascii="Arial" w:hAnsi="Arial" w:cs="Arial"/>
          <w:sz w:val="24"/>
          <w:szCs w:val="24"/>
        </w:rPr>
        <w:t xml:space="preserve"> российских исследователей: Т.Лебедева, Т.Гринберг, Д.Гавра, </w:t>
      </w:r>
      <w:r w:rsidR="001156D2" w:rsidRPr="006C6994">
        <w:rPr>
          <w:rFonts w:ascii="Arial" w:hAnsi="Arial" w:cs="Arial"/>
          <w:sz w:val="24"/>
          <w:szCs w:val="24"/>
        </w:rPr>
        <w:t>А.</w:t>
      </w:r>
      <w:r w:rsidR="00EE6468" w:rsidRPr="006C6994">
        <w:rPr>
          <w:rFonts w:ascii="Arial" w:hAnsi="Arial" w:cs="Arial"/>
          <w:sz w:val="24"/>
          <w:szCs w:val="24"/>
        </w:rPr>
        <w:t xml:space="preserve">Чумиков, </w:t>
      </w:r>
      <w:r w:rsidR="00863167" w:rsidRPr="006C6994">
        <w:rPr>
          <w:rFonts w:ascii="Arial" w:hAnsi="Arial" w:cs="Arial"/>
          <w:sz w:val="24"/>
          <w:szCs w:val="24"/>
        </w:rPr>
        <w:t>Э.Гриффин</w:t>
      </w:r>
      <w:r w:rsidR="00863167" w:rsidRPr="006C6994">
        <w:rPr>
          <w:rFonts w:ascii="Arial" w:hAnsi="Arial" w:cs="Arial"/>
          <w:sz w:val="24"/>
          <w:szCs w:val="24"/>
          <w:lang w:val="en-US"/>
        </w:rPr>
        <w:t>,</w:t>
      </w:r>
      <w:r w:rsidR="00863167" w:rsidRPr="006C6994">
        <w:rPr>
          <w:rFonts w:ascii="Arial" w:hAnsi="Arial" w:cs="Arial"/>
          <w:sz w:val="24"/>
          <w:szCs w:val="24"/>
        </w:rPr>
        <w:t xml:space="preserve"> </w:t>
      </w:r>
      <w:r w:rsidR="00EE6468" w:rsidRPr="006C6994">
        <w:rPr>
          <w:rFonts w:ascii="Arial" w:hAnsi="Arial" w:cs="Arial"/>
          <w:sz w:val="24"/>
          <w:szCs w:val="24"/>
        </w:rPr>
        <w:t>А.Тихомиров и А.Чернов</w:t>
      </w:r>
      <w:r w:rsidR="00863167" w:rsidRPr="006C6994">
        <w:rPr>
          <w:rFonts w:ascii="Arial" w:hAnsi="Arial" w:cs="Arial"/>
          <w:sz w:val="24"/>
          <w:szCs w:val="24"/>
        </w:rPr>
        <w:t>, А.Гришанина</w:t>
      </w:r>
      <w:r w:rsidRPr="006C6994">
        <w:rPr>
          <w:rFonts w:ascii="Arial" w:hAnsi="Arial" w:cs="Arial"/>
          <w:sz w:val="24"/>
          <w:szCs w:val="24"/>
        </w:rPr>
        <w:t>; зарубежные исследователи -</w:t>
      </w:r>
      <w:r w:rsidR="00EE6468" w:rsidRPr="006C6994">
        <w:rPr>
          <w:rFonts w:ascii="Arial" w:hAnsi="Arial" w:cs="Arial"/>
          <w:sz w:val="24"/>
          <w:szCs w:val="24"/>
        </w:rPr>
        <w:t xml:space="preserve"> </w:t>
      </w:r>
      <w:r w:rsidRPr="006C6994">
        <w:rPr>
          <w:rFonts w:ascii="Arial" w:hAnsi="Arial" w:cs="Arial"/>
          <w:sz w:val="24"/>
          <w:szCs w:val="24"/>
        </w:rPr>
        <w:t>Р.Улмер, Т.Селлнау, М.Сиджер</w:t>
      </w:r>
      <w:r w:rsidR="00863167" w:rsidRPr="006C6994">
        <w:rPr>
          <w:rFonts w:ascii="Arial" w:hAnsi="Arial" w:cs="Arial"/>
          <w:sz w:val="24"/>
          <w:szCs w:val="24"/>
        </w:rPr>
        <w:t>, Т.Кумбс</w:t>
      </w:r>
      <w:r w:rsidRPr="006C6994">
        <w:rPr>
          <w:rFonts w:ascii="Arial" w:hAnsi="Arial" w:cs="Arial"/>
          <w:sz w:val="24"/>
          <w:szCs w:val="24"/>
        </w:rPr>
        <w:t xml:space="preserve"> </w:t>
      </w:r>
      <w:r w:rsidR="005873D2" w:rsidRPr="006C6994">
        <w:rPr>
          <w:rFonts w:ascii="Arial" w:hAnsi="Arial" w:cs="Arial"/>
          <w:b/>
          <w:color w:val="000000" w:themeColor="text1"/>
          <w:sz w:val="24"/>
          <w:szCs w:val="24"/>
        </w:rPr>
        <w:t>Эмпирическим</w:t>
      </w:r>
      <w:r w:rsidRPr="006C69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873D2" w:rsidRPr="006C6994">
        <w:rPr>
          <w:rFonts w:ascii="Arial" w:hAnsi="Arial" w:cs="Arial"/>
          <w:b/>
          <w:color w:val="000000" w:themeColor="text1"/>
          <w:sz w:val="24"/>
          <w:szCs w:val="24"/>
        </w:rPr>
        <w:t>материалом</w:t>
      </w:r>
      <w:r w:rsidR="005873D2" w:rsidRPr="006C6994">
        <w:rPr>
          <w:rFonts w:ascii="Arial" w:hAnsi="Arial" w:cs="Arial"/>
          <w:color w:val="000000" w:themeColor="text1"/>
          <w:sz w:val="24"/>
          <w:szCs w:val="24"/>
        </w:rPr>
        <w:t xml:space="preserve"> послужили</w:t>
      </w:r>
      <w:r w:rsidRPr="006C6994">
        <w:rPr>
          <w:rFonts w:ascii="Arial" w:hAnsi="Arial" w:cs="Arial"/>
          <w:color w:val="000000" w:themeColor="text1"/>
          <w:sz w:val="24"/>
          <w:szCs w:val="24"/>
        </w:rPr>
        <w:t xml:space="preserve">  информационных кризисных материалов банков, исследования и описания технологических разработок субъектов рынка кризисного </w:t>
      </w:r>
      <w:r w:rsidRPr="006C69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PR </w:t>
      </w:r>
      <w:r w:rsidRPr="006C6994">
        <w:rPr>
          <w:rFonts w:ascii="Arial" w:hAnsi="Arial" w:cs="Arial"/>
          <w:color w:val="000000" w:themeColor="text1"/>
          <w:sz w:val="24"/>
          <w:szCs w:val="24"/>
        </w:rPr>
        <w:t>(АКОС</w:t>
      </w:r>
      <w:r w:rsidRPr="006C6994">
        <w:rPr>
          <w:rFonts w:ascii="Arial" w:hAnsi="Arial" w:cs="Arial"/>
          <w:color w:val="000000" w:themeColor="text1"/>
          <w:sz w:val="24"/>
          <w:szCs w:val="24"/>
          <w:lang w:val="en-US"/>
        </w:rPr>
        <w:t>, Р.</w:t>
      </w:r>
      <w:r w:rsidRPr="006C6994">
        <w:rPr>
          <w:rFonts w:ascii="Arial" w:hAnsi="Arial" w:cs="Arial"/>
          <w:color w:val="000000" w:themeColor="text1"/>
          <w:sz w:val="24"/>
          <w:szCs w:val="24"/>
        </w:rPr>
        <w:t>И</w:t>
      </w:r>
      <w:r w:rsidRPr="006C6994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6C6994">
        <w:rPr>
          <w:rFonts w:ascii="Arial" w:hAnsi="Arial" w:cs="Arial"/>
          <w:color w:val="000000" w:themeColor="text1"/>
          <w:sz w:val="24"/>
          <w:szCs w:val="24"/>
        </w:rPr>
        <w:t>М</w:t>
      </w:r>
      <w:r w:rsidRPr="006C6994">
        <w:rPr>
          <w:rFonts w:ascii="Arial" w:hAnsi="Arial" w:cs="Arial"/>
          <w:color w:val="000000" w:themeColor="text1"/>
          <w:sz w:val="24"/>
          <w:szCs w:val="24"/>
          <w:lang w:val="en-US"/>
        </w:rPr>
        <w:t>, Publicis</w:t>
      </w:r>
      <w:r w:rsidRPr="006C69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6994">
        <w:rPr>
          <w:rFonts w:ascii="Arial" w:hAnsi="Arial" w:cs="Arial"/>
          <w:color w:val="000000" w:themeColor="text1"/>
          <w:sz w:val="24"/>
          <w:szCs w:val="24"/>
          <w:lang w:val="en-US"/>
        </w:rPr>
        <w:t>consultants)</w:t>
      </w:r>
      <w:r w:rsidRPr="006C6994">
        <w:rPr>
          <w:rFonts w:ascii="Arial" w:hAnsi="Arial" w:cs="Arial"/>
          <w:color w:val="000000" w:themeColor="text1"/>
          <w:sz w:val="24"/>
          <w:szCs w:val="24"/>
        </w:rPr>
        <w:t xml:space="preserve">; исследования публикаций </w:t>
      </w:r>
      <w:r w:rsidR="00863167" w:rsidRPr="006C6994">
        <w:rPr>
          <w:rFonts w:ascii="Arial" w:hAnsi="Arial" w:cs="Arial"/>
          <w:sz w:val="24"/>
          <w:szCs w:val="24"/>
        </w:rPr>
        <w:t>общественно-политических, деловых</w:t>
      </w:r>
      <w:r w:rsidRPr="006C6994">
        <w:rPr>
          <w:rFonts w:ascii="Arial" w:hAnsi="Arial" w:cs="Arial"/>
          <w:sz w:val="24"/>
          <w:szCs w:val="24"/>
        </w:rPr>
        <w:t xml:space="preserve"> и финансовы</w:t>
      </w:r>
      <w:r w:rsidR="00863167" w:rsidRPr="006C6994">
        <w:rPr>
          <w:rFonts w:ascii="Arial" w:hAnsi="Arial" w:cs="Arial"/>
          <w:sz w:val="24"/>
          <w:szCs w:val="24"/>
        </w:rPr>
        <w:t>х</w:t>
      </w:r>
      <w:r w:rsidRPr="006C6994">
        <w:rPr>
          <w:rFonts w:ascii="Arial" w:hAnsi="Arial" w:cs="Arial"/>
          <w:color w:val="000000" w:themeColor="text1"/>
          <w:sz w:val="24"/>
          <w:szCs w:val="24"/>
        </w:rPr>
        <w:t xml:space="preserve"> СМИ относительно выбранного для работы кейса о финансовой группе ВЕФК</w:t>
      </w:r>
      <w:r w:rsidRPr="006C6994">
        <w:rPr>
          <w:rFonts w:ascii="Arial" w:hAnsi="Arial" w:cs="Arial"/>
          <w:sz w:val="24"/>
          <w:szCs w:val="24"/>
        </w:rPr>
        <w:t xml:space="preserve">. </w:t>
      </w:r>
    </w:p>
    <w:p w14:paraId="26B756BF" w14:textId="5D363235" w:rsidR="00331936" w:rsidRPr="00331936" w:rsidRDefault="00331936" w:rsidP="00331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31936">
        <w:rPr>
          <w:rFonts w:ascii="Arial" w:hAnsi="Arial" w:cs="Arial"/>
          <w:b/>
          <w:sz w:val="24"/>
          <w:szCs w:val="24"/>
        </w:rPr>
        <w:t xml:space="preserve">Структура </w:t>
      </w:r>
      <w:r w:rsidRPr="00331936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включает введение, первая глава: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«теоретические аспекты коммуникационного сопровождения кризисных ситуаций», вторая глава: «анализ кризисных коммуникаций Восточно-Европейской финансовой корпорации», заключение, список использованной литературы, приложения.</w:t>
      </w:r>
    </w:p>
    <w:p w14:paraId="1D005994" w14:textId="3A129E54" w:rsidR="00EE6468" w:rsidRPr="006C6994" w:rsidRDefault="005873D2" w:rsidP="006C69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4F0B">
        <w:rPr>
          <w:rFonts w:ascii="Arial" w:hAnsi="Arial" w:cs="Arial"/>
          <w:color w:val="000000" w:themeColor="text1"/>
          <w:sz w:val="24"/>
        </w:rPr>
        <w:t xml:space="preserve">Специфика кризисной коммуникационной политики российских банков заключается в повышенных </w:t>
      </w:r>
      <w:r w:rsidRPr="00331936">
        <w:rPr>
          <w:rFonts w:ascii="Arial" w:hAnsi="Arial" w:cs="Arial"/>
          <w:color w:val="000000" w:themeColor="text1"/>
          <w:sz w:val="24"/>
        </w:rPr>
        <w:t>показателях закрытости структур</w:t>
      </w:r>
      <w:r w:rsidRPr="000B4F0B">
        <w:rPr>
          <w:rFonts w:ascii="Arial" w:hAnsi="Arial" w:cs="Arial"/>
          <w:color w:val="000000" w:themeColor="text1"/>
          <w:sz w:val="24"/>
        </w:rPr>
        <w:t xml:space="preserve">. </w:t>
      </w:r>
      <w:r w:rsidR="00FD1978" w:rsidRPr="00331936">
        <w:rPr>
          <w:rFonts w:ascii="Arial" w:hAnsi="Arial" w:cs="Arial"/>
          <w:color w:val="000000" w:themeColor="text1"/>
          <w:sz w:val="24"/>
          <w:szCs w:val="24"/>
        </w:rPr>
        <w:t xml:space="preserve">В результате </w:t>
      </w:r>
      <w:r w:rsidR="009A4413" w:rsidRPr="003319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исследования и </w:t>
      </w:r>
      <w:r w:rsidR="00FD1978" w:rsidRPr="00331936">
        <w:rPr>
          <w:rFonts w:ascii="Arial" w:hAnsi="Arial" w:cs="Arial"/>
          <w:color w:val="000000" w:themeColor="text1"/>
          <w:sz w:val="24"/>
          <w:szCs w:val="24"/>
        </w:rPr>
        <w:t xml:space="preserve">анализа кейса мы увидели, как с помощью информационных потоков и грамотно заброшенных кризис-месседжей субъект кризисной коммуникации может полностью захватить ситуацию и влиять на бизнес-процессы вплоть до полного уничтожения </w:t>
      </w:r>
      <w:r w:rsidR="00A47A0B" w:rsidRPr="00331936">
        <w:rPr>
          <w:rFonts w:ascii="Arial" w:hAnsi="Arial" w:cs="Arial"/>
          <w:color w:val="000000" w:themeColor="text1"/>
          <w:sz w:val="24"/>
          <w:szCs w:val="24"/>
        </w:rPr>
        <w:t xml:space="preserve"> финансовой </w:t>
      </w:r>
      <w:r w:rsidR="00FD1978" w:rsidRPr="00331936">
        <w:rPr>
          <w:rFonts w:ascii="Arial" w:hAnsi="Arial" w:cs="Arial"/>
          <w:color w:val="000000" w:themeColor="text1"/>
          <w:sz w:val="24"/>
          <w:szCs w:val="24"/>
        </w:rPr>
        <w:t>корпорации.</w:t>
      </w:r>
      <w:r w:rsidR="00A47A0B" w:rsidRPr="0033193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47A0B" w:rsidRPr="00331936">
        <w:rPr>
          <w:rFonts w:ascii="Arial" w:hAnsi="Arial" w:cs="Arial"/>
          <w:color w:val="000000" w:themeColor="text1"/>
          <w:sz w:val="24"/>
          <w:szCs w:val="24"/>
        </w:rPr>
        <w:t xml:space="preserve">Исходя из этого, мы определяем кризисную коммуникационную политику как главнейший инструмент </w:t>
      </w:r>
      <w:r w:rsidR="001156D2" w:rsidRPr="00331936">
        <w:rPr>
          <w:rFonts w:ascii="Arial" w:hAnsi="Arial" w:cs="Arial"/>
          <w:color w:val="000000" w:themeColor="text1"/>
          <w:sz w:val="24"/>
          <w:szCs w:val="24"/>
        </w:rPr>
        <w:t>кризисного менеджмента</w:t>
      </w:r>
      <w:r w:rsidR="00A47A0B" w:rsidRPr="0033193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BABDA5" w14:textId="77777777" w:rsidR="008D44AC" w:rsidRPr="006C6994" w:rsidRDefault="008D44AC" w:rsidP="006C6994">
      <w:pPr>
        <w:rPr>
          <w:rFonts w:ascii="Arial" w:hAnsi="Arial" w:cs="Arial"/>
          <w:sz w:val="24"/>
          <w:szCs w:val="24"/>
          <w:lang w:val="en-US"/>
        </w:rPr>
      </w:pPr>
    </w:p>
    <w:p w14:paraId="643A2CEF" w14:textId="77777777" w:rsidR="00331936" w:rsidRDefault="00331936">
      <w:pPr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sectPr w:rsidR="00331936" w:rsidSect="008D44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2EB"/>
    <w:multiLevelType w:val="hybridMultilevel"/>
    <w:tmpl w:val="F93ADD2E"/>
    <w:lvl w:ilvl="0" w:tplc="E0549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87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49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A9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4A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4D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A42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A5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81"/>
    <w:rsid w:val="00053102"/>
    <w:rsid w:val="000A5967"/>
    <w:rsid w:val="000B4F0B"/>
    <w:rsid w:val="001156D2"/>
    <w:rsid w:val="001E61F8"/>
    <w:rsid w:val="00215ED4"/>
    <w:rsid w:val="00240153"/>
    <w:rsid w:val="002738E9"/>
    <w:rsid w:val="00331936"/>
    <w:rsid w:val="00422A81"/>
    <w:rsid w:val="00507284"/>
    <w:rsid w:val="005873D2"/>
    <w:rsid w:val="00634318"/>
    <w:rsid w:val="006C6994"/>
    <w:rsid w:val="007B157F"/>
    <w:rsid w:val="00863167"/>
    <w:rsid w:val="008D44AC"/>
    <w:rsid w:val="009A4413"/>
    <w:rsid w:val="009E3F64"/>
    <w:rsid w:val="00A47A0B"/>
    <w:rsid w:val="00EE6468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C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8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8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BAOBAB</dc:creator>
  <cp:lastModifiedBy>Ирина Ивановна Игнатова</cp:lastModifiedBy>
  <cp:revision>2</cp:revision>
  <dcterms:created xsi:type="dcterms:W3CDTF">2015-05-22T09:10:00Z</dcterms:created>
  <dcterms:modified xsi:type="dcterms:W3CDTF">2015-05-22T09:10:00Z</dcterms:modified>
</cp:coreProperties>
</file>