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45" w:rsidRPr="005D67E9" w:rsidRDefault="00902835" w:rsidP="005D67E9">
      <w:pPr>
        <w:autoSpaceDE w:val="0"/>
        <w:jc w:val="center"/>
        <w:rPr>
          <w:rFonts w:ascii="Arial" w:eastAsia="Arial CYR" w:hAnsi="Arial" w:cs="Arial"/>
          <w:b/>
          <w:bCs/>
          <w:kern w:val="24"/>
        </w:rPr>
      </w:pPr>
      <w:r w:rsidRPr="005D67E9">
        <w:rPr>
          <w:rFonts w:ascii="Arial" w:eastAsia="Arial CYR" w:hAnsi="Arial" w:cs="Arial"/>
          <w:b/>
          <w:bCs/>
          <w:kern w:val="24"/>
        </w:rPr>
        <w:t>Аннотация выпускной квалификационной работы</w:t>
      </w:r>
      <w:r w:rsidRPr="005D67E9">
        <w:rPr>
          <w:rFonts w:ascii="Arial" w:eastAsia="Arial CYR" w:hAnsi="Arial" w:cs="Arial"/>
          <w:b/>
          <w:bCs/>
          <w:kern w:val="24"/>
        </w:rPr>
        <w:br/>
      </w:r>
      <w:proofErr w:type="spellStart"/>
      <w:r w:rsidRPr="005D67E9">
        <w:rPr>
          <w:rFonts w:ascii="Arial" w:eastAsia="Arial CYR" w:hAnsi="Arial" w:cs="Arial"/>
          <w:b/>
          <w:bCs/>
          <w:kern w:val="24"/>
        </w:rPr>
        <w:t>Афонасьевой</w:t>
      </w:r>
      <w:proofErr w:type="spellEnd"/>
      <w:r w:rsidRPr="005D67E9">
        <w:rPr>
          <w:rFonts w:ascii="Arial" w:eastAsia="Arial CYR" w:hAnsi="Arial" w:cs="Arial"/>
          <w:b/>
          <w:bCs/>
          <w:kern w:val="24"/>
        </w:rPr>
        <w:t xml:space="preserve"> Натальи Анатольевны</w:t>
      </w:r>
      <w:r w:rsidRPr="005D67E9">
        <w:rPr>
          <w:rFonts w:ascii="Arial" w:eastAsia="Arial CYR" w:hAnsi="Arial" w:cs="Arial"/>
          <w:b/>
          <w:bCs/>
          <w:kern w:val="24"/>
        </w:rPr>
        <w:br/>
        <w:t>ПАРТИЙНЫЕ СМИ В ИНТЕРНЕТЕ: СТРАТЕГИИ ВОВЛЕЧЕНИЯ АУДИТОРИИ</w:t>
      </w:r>
      <w:bookmarkStart w:id="0" w:name="_GoBack"/>
      <w:bookmarkEnd w:id="0"/>
    </w:p>
    <w:p w:rsidR="00766045" w:rsidRPr="005D67E9" w:rsidRDefault="00902835" w:rsidP="005D67E9">
      <w:pPr>
        <w:autoSpaceDE w:val="0"/>
        <w:ind w:firstLine="709"/>
        <w:jc w:val="center"/>
        <w:rPr>
          <w:rFonts w:ascii="Arial" w:eastAsia="Arial" w:hAnsi="Arial" w:cs="Arial"/>
          <w:b/>
          <w:bCs/>
          <w:kern w:val="24"/>
        </w:rPr>
      </w:pPr>
      <w:r w:rsidRPr="005D67E9">
        <w:rPr>
          <w:rFonts w:ascii="Arial" w:eastAsia="Arial CYR" w:hAnsi="Arial" w:cs="Arial"/>
          <w:b/>
          <w:bCs/>
          <w:kern w:val="24"/>
        </w:rPr>
        <w:t>Н. рук.</w:t>
      </w:r>
      <w:r w:rsidR="005D67E9" w:rsidRPr="005D67E9">
        <w:rPr>
          <w:rFonts w:ascii="Arial" w:eastAsia="Arial CYR" w:hAnsi="Arial" w:cs="Arial"/>
          <w:b/>
          <w:bCs/>
          <w:kern w:val="24"/>
        </w:rPr>
        <w:t xml:space="preserve"> –</w:t>
      </w:r>
      <w:r w:rsidRPr="005D67E9">
        <w:rPr>
          <w:rFonts w:ascii="Arial" w:eastAsia="Arial" w:hAnsi="Arial" w:cs="Arial"/>
          <w:b/>
          <w:bCs/>
          <w:kern w:val="24"/>
        </w:rPr>
        <w:t xml:space="preserve"> </w:t>
      </w:r>
      <w:proofErr w:type="spellStart"/>
      <w:r w:rsidRPr="005D67E9">
        <w:rPr>
          <w:rFonts w:ascii="Arial" w:eastAsia="Arial CYR" w:hAnsi="Arial" w:cs="Arial"/>
          <w:b/>
          <w:bCs/>
          <w:kern w:val="24"/>
        </w:rPr>
        <w:t>Хубецова</w:t>
      </w:r>
      <w:proofErr w:type="spellEnd"/>
      <w:r w:rsidRPr="005D67E9">
        <w:rPr>
          <w:rFonts w:ascii="Arial" w:eastAsia="Arial CYR" w:hAnsi="Arial" w:cs="Arial"/>
          <w:b/>
          <w:bCs/>
          <w:kern w:val="24"/>
        </w:rPr>
        <w:t xml:space="preserve"> </w:t>
      </w:r>
      <w:proofErr w:type="spellStart"/>
      <w:r w:rsidRPr="005D67E9">
        <w:rPr>
          <w:rFonts w:ascii="Arial" w:eastAsia="Arial CYR" w:hAnsi="Arial" w:cs="Arial"/>
          <w:b/>
          <w:bCs/>
          <w:kern w:val="24"/>
        </w:rPr>
        <w:t>Залина</w:t>
      </w:r>
      <w:proofErr w:type="spellEnd"/>
      <w:r w:rsidRPr="005D67E9">
        <w:rPr>
          <w:rFonts w:ascii="Arial" w:eastAsia="Arial CYR" w:hAnsi="Arial" w:cs="Arial"/>
          <w:b/>
          <w:bCs/>
          <w:kern w:val="24"/>
        </w:rPr>
        <w:t xml:space="preserve"> Федоровна, канд. полит</w:t>
      </w:r>
      <w:proofErr w:type="gramStart"/>
      <w:r w:rsidRPr="005D67E9">
        <w:rPr>
          <w:rFonts w:ascii="Arial" w:eastAsia="Arial CYR" w:hAnsi="Arial" w:cs="Arial"/>
          <w:b/>
          <w:bCs/>
          <w:kern w:val="24"/>
        </w:rPr>
        <w:t>.</w:t>
      </w:r>
      <w:proofErr w:type="gramEnd"/>
      <w:r w:rsidRPr="005D67E9">
        <w:rPr>
          <w:rFonts w:ascii="Arial" w:eastAsia="Arial CYR" w:hAnsi="Arial" w:cs="Arial"/>
          <w:b/>
          <w:bCs/>
          <w:kern w:val="24"/>
        </w:rPr>
        <w:t xml:space="preserve"> </w:t>
      </w:r>
      <w:proofErr w:type="gramStart"/>
      <w:r w:rsidRPr="005D67E9">
        <w:rPr>
          <w:rFonts w:ascii="Arial" w:eastAsia="Arial CYR" w:hAnsi="Arial" w:cs="Arial"/>
          <w:b/>
          <w:bCs/>
          <w:kern w:val="24"/>
        </w:rPr>
        <w:t>н</w:t>
      </w:r>
      <w:proofErr w:type="gramEnd"/>
      <w:r w:rsidRPr="005D67E9">
        <w:rPr>
          <w:rFonts w:ascii="Arial" w:eastAsia="Arial CYR" w:hAnsi="Arial" w:cs="Arial"/>
          <w:b/>
          <w:bCs/>
          <w:kern w:val="24"/>
        </w:rPr>
        <w:t>аук, доцент</w:t>
      </w:r>
      <w:r w:rsidRPr="005D67E9">
        <w:rPr>
          <w:rFonts w:ascii="Arial" w:eastAsia="Arial CYR" w:hAnsi="Arial" w:cs="Arial"/>
          <w:b/>
          <w:bCs/>
          <w:kern w:val="24"/>
        </w:rPr>
        <w:br/>
        <w:t>Кафедра теории журналистики и массовых коммуникаций</w:t>
      </w:r>
      <w:r w:rsidRPr="005D67E9">
        <w:rPr>
          <w:rFonts w:ascii="Arial" w:eastAsia="Arial CYR" w:hAnsi="Arial" w:cs="Arial"/>
          <w:b/>
          <w:bCs/>
          <w:kern w:val="24"/>
        </w:rPr>
        <w:br/>
        <w:t>Заочная форма обучения</w:t>
      </w:r>
    </w:p>
    <w:p w:rsidR="00766045" w:rsidRPr="005D67E9" w:rsidRDefault="00766045" w:rsidP="005D67E9">
      <w:pPr>
        <w:autoSpaceDE w:val="0"/>
        <w:ind w:firstLine="709"/>
        <w:jc w:val="center"/>
        <w:rPr>
          <w:rFonts w:ascii="Arial" w:eastAsia="Arial" w:hAnsi="Arial" w:cs="Arial"/>
          <w:b/>
          <w:bCs/>
          <w:kern w:val="24"/>
        </w:rPr>
      </w:pPr>
    </w:p>
    <w:p w:rsidR="00766045" w:rsidRPr="005D67E9" w:rsidRDefault="00902835" w:rsidP="005D67E9">
      <w:pPr>
        <w:autoSpaceDE w:val="0"/>
        <w:ind w:firstLine="709"/>
        <w:jc w:val="both"/>
        <w:rPr>
          <w:rFonts w:ascii="Arial" w:eastAsia="Arial CYR" w:hAnsi="Arial" w:cs="Arial"/>
          <w:b/>
          <w:bCs/>
          <w:kern w:val="24"/>
        </w:rPr>
      </w:pPr>
      <w:r w:rsidRPr="005D67E9">
        <w:rPr>
          <w:rFonts w:ascii="Arial" w:eastAsia="Arial CYR" w:hAnsi="Arial" w:cs="Arial"/>
          <w:b/>
          <w:bCs/>
          <w:kern w:val="24"/>
        </w:rPr>
        <w:t>Актуальность работы</w:t>
      </w:r>
      <w:r w:rsidRPr="005D67E9">
        <w:rPr>
          <w:rFonts w:ascii="Arial" w:eastAsia="Arial CYR" w:hAnsi="Arial" w:cs="Arial"/>
          <w:kern w:val="24"/>
        </w:rPr>
        <w:t xml:space="preserve"> обусловлена необходимостью изучения стратегий вовлечения аудитории во взаимодействие с редакцией партийных сетевых СМИ и практики реализации этих стратегий крупнейшими российскими и зарубежными политическими партиями в условиях трансформации системы политической коммуникации.</w:t>
      </w:r>
    </w:p>
    <w:p w:rsidR="00766045" w:rsidRPr="005D67E9" w:rsidRDefault="00902835" w:rsidP="005D67E9">
      <w:pPr>
        <w:autoSpaceDE w:val="0"/>
        <w:ind w:firstLine="709"/>
        <w:jc w:val="both"/>
        <w:rPr>
          <w:rFonts w:ascii="Arial" w:eastAsia="Arial CYR" w:hAnsi="Arial" w:cs="Arial"/>
          <w:kern w:val="24"/>
        </w:rPr>
      </w:pPr>
      <w:r w:rsidRPr="005D67E9">
        <w:rPr>
          <w:rFonts w:ascii="Arial" w:eastAsia="Arial CYR" w:hAnsi="Arial" w:cs="Arial"/>
          <w:b/>
          <w:bCs/>
          <w:kern w:val="24"/>
        </w:rPr>
        <w:t>Цель дипломной работы</w:t>
      </w:r>
      <w:r w:rsidRPr="005D67E9">
        <w:rPr>
          <w:rFonts w:ascii="Arial" w:eastAsia="Arial CYR" w:hAnsi="Arial" w:cs="Arial"/>
          <w:kern w:val="24"/>
        </w:rPr>
        <w:t xml:space="preserve"> </w:t>
      </w:r>
      <w:r w:rsidRPr="005D67E9">
        <w:rPr>
          <w:rFonts w:ascii="Arial" w:eastAsia="Arial" w:hAnsi="Arial" w:cs="Arial"/>
          <w:kern w:val="24"/>
        </w:rPr>
        <w:t xml:space="preserve">– </w:t>
      </w:r>
      <w:r w:rsidRPr="005D67E9">
        <w:rPr>
          <w:rFonts w:ascii="Arial" w:eastAsia="Arial CYR" w:hAnsi="Arial" w:cs="Arial"/>
          <w:kern w:val="24"/>
        </w:rPr>
        <w:t xml:space="preserve">изучение опыта организации обратной связи в современных российских и зарубежных партийных сетевых СМИ и оценка эффективности используемых стратегий вовлечения аудитории. </w:t>
      </w:r>
    </w:p>
    <w:p w:rsidR="00766045" w:rsidRPr="005D67E9" w:rsidRDefault="00CC7B32" w:rsidP="005D67E9">
      <w:pPr>
        <w:autoSpaceDE w:val="0"/>
        <w:ind w:firstLine="709"/>
        <w:jc w:val="both"/>
        <w:rPr>
          <w:rFonts w:ascii="Arial" w:eastAsia="Arial CYR" w:hAnsi="Arial" w:cs="Arial"/>
          <w:kern w:val="24"/>
        </w:rPr>
      </w:pPr>
      <w:r w:rsidRPr="005D67E9">
        <w:rPr>
          <w:rFonts w:ascii="Arial" w:eastAsia="Arial CYR" w:hAnsi="Arial" w:cs="Arial"/>
          <w:kern w:val="24"/>
        </w:rPr>
        <w:t xml:space="preserve">Достижение </w:t>
      </w:r>
      <w:r w:rsidR="00902835" w:rsidRPr="005D67E9">
        <w:rPr>
          <w:rFonts w:ascii="Arial" w:eastAsia="Arial CYR" w:hAnsi="Arial" w:cs="Arial"/>
          <w:kern w:val="24"/>
        </w:rPr>
        <w:t xml:space="preserve">цели предполагает решение следующих </w:t>
      </w:r>
      <w:r w:rsidR="00902835" w:rsidRPr="005D67E9">
        <w:rPr>
          <w:rFonts w:ascii="Arial" w:eastAsia="Arial CYR" w:hAnsi="Arial" w:cs="Arial"/>
          <w:b/>
          <w:bCs/>
          <w:kern w:val="24"/>
        </w:rPr>
        <w:t xml:space="preserve">научно-практических задач: </w:t>
      </w:r>
    </w:p>
    <w:p w:rsidR="00766045" w:rsidRPr="005D67E9" w:rsidRDefault="00902835" w:rsidP="005D67E9">
      <w:pPr>
        <w:numPr>
          <w:ilvl w:val="0"/>
          <w:numId w:val="3"/>
        </w:numPr>
        <w:tabs>
          <w:tab w:val="left" w:pos="1429"/>
        </w:tabs>
        <w:autoSpaceDE w:val="0"/>
        <w:ind w:left="0" w:firstLine="709"/>
        <w:jc w:val="both"/>
        <w:rPr>
          <w:rFonts w:ascii="Arial" w:eastAsia="Arial CYR" w:hAnsi="Arial" w:cs="Arial"/>
          <w:kern w:val="24"/>
        </w:rPr>
      </w:pPr>
      <w:r w:rsidRPr="005D67E9">
        <w:rPr>
          <w:rFonts w:ascii="Arial" w:eastAsia="Arial CYR" w:hAnsi="Arial" w:cs="Arial"/>
          <w:kern w:val="24"/>
        </w:rPr>
        <w:t xml:space="preserve">определить динамику развития российской партийной прессы новейшего времени (с 1990-х гг. до сегодняшнего дня); </w:t>
      </w:r>
    </w:p>
    <w:p w:rsidR="00766045" w:rsidRPr="005D67E9" w:rsidRDefault="00902835" w:rsidP="005D67E9">
      <w:pPr>
        <w:numPr>
          <w:ilvl w:val="0"/>
          <w:numId w:val="3"/>
        </w:numPr>
        <w:tabs>
          <w:tab w:val="left" w:pos="1429"/>
        </w:tabs>
        <w:autoSpaceDE w:val="0"/>
        <w:ind w:left="0" w:firstLine="709"/>
        <w:jc w:val="both"/>
        <w:rPr>
          <w:rFonts w:ascii="Arial" w:eastAsia="Arial CYR" w:hAnsi="Arial" w:cs="Arial"/>
          <w:kern w:val="24"/>
        </w:rPr>
      </w:pPr>
      <w:r w:rsidRPr="005D67E9">
        <w:rPr>
          <w:rFonts w:ascii="Arial" w:eastAsia="Arial CYR" w:hAnsi="Arial" w:cs="Arial"/>
          <w:kern w:val="24"/>
        </w:rPr>
        <w:t xml:space="preserve">выявить соотношение понятий </w:t>
      </w:r>
      <w:r w:rsidRPr="005D67E9">
        <w:rPr>
          <w:rFonts w:ascii="Arial" w:eastAsia="Arial" w:hAnsi="Arial" w:cs="Arial"/>
          <w:kern w:val="24"/>
        </w:rPr>
        <w:t>«</w:t>
      </w:r>
      <w:r w:rsidRPr="005D67E9">
        <w:rPr>
          <w:rFonts w:ascii="Arial" w:eastAsia="Arial CYR" w:hAnsi="Arial" w:cs="Arial"/>
          <w:kern w:val="24"/>
        </w:rPr>
        <w:t>обратная связь</w:t>
      </w:r>
      <w:r w:rsidRPr="005D67E9">
        <w:rPr>
          <w:rFonts w:ascii="Arial" w:eastAsia="Arial" w:hAnsi="Arial" w:cs="Arial"/>
          <w:kern w:val="24"/>
        </w:rPr>
        <w:t xml:space="preserve">» </w:t>
      </w:r>
      <w:r w:rsidRPr="005D67E9">
        <w:rPr>
          <w:rFonts w:ascii="Arial" w:eastAsia="Arial CYR" w:hAnsi="Arial" w:cs="Arial"/>
          <w:kern w:val="24"/>
        </w:rPr>
        <w:t xml:space="preserve">и </w:t>
      </w:r>
      <w:r w:rsidRPr="005D67E9">
        <w:rPr>
          <w:rFonts w:ascii="Arial" w:eastAsia="Arial" w:hAnsi="Arial" w:cs="Arial"/>
          <w:kern w:val="24"/>
        </w:rPr>
        <w:t>«</w:t>
      </w:r>
      <w:r w:rsidRPr="005D67E9">
        <w:rPr>
          <w:rFonts w:ascii="Arial" w:eastAsia="Arial CYR" w:hAnsi="Arial" w:cs="Arial"/>
          <w:kern w:val="24"/>
        </w:rPr>
        <w:t>интерактивность</w:t>
      </w:r>
      <w:r w:rsidRPr="005D67E9">
        <w:rPr>
          <w:rFonts w:ascii="Arial" w:eastAsia="Arial" w:hAnsi="Arial" w:cs="Arial"/>
          <w:kern w:val="24"/>
        </w:rPr>
        <w:t>»;</w:t>
      </w:r>
    </w:p>
    <w:p w:rsidR="00766045" w:rsidRPr="005D67E9" w:rsidRDefault="00902835" w:rsidP="005D67E9">
      <w:pPr>
        <w:numPr>
          <w:ilvl w:val="0"/>
          <w:numId w:val="3"/>
        </w:numPr>
        <w:tabs>
          <w:tab w:val="left" w:pos="1429"/>
        </w:tabs>
        <w:autoSpaceDE w:val="0"/>
        <w:ind w:left="0" w:firstLine="709"/>
        <w:jc w:val="both"/>
        <w:rPr>
          <w:rFonts w:ascii="Arial" w:eastAsia="Arial CYR" w:hAnsi="Arial" w:cs="Arial"/>
          <w:kern w:val="24"/>
        </w:rPr>
      </w:pPr>
      <w:r w:rsidRPr="005D67E9">
        <w:rPr>
          <w:rFonts w:ascii="Arial" w:eastAsia="Arial CYR" w:hAnsi="Arial" w:cs="Arial"/>
          <w:kern w:val="24"/>
        </w:rPr>
        <w:t xml:space="preserve">сравнить российский и зарубежный опыт вовлечения аудитории во взаимодействие с редакциями партийных сетевых СМИ; </w:t>
      </w:r>
    </w:p>
    <w:p w:rsidR="00766045" w:rsidRPr="005D67E9" w:rsidRDefault="00902835" w:rsidP="005D67E9">
      <w:pPr>
        <w:numPr>
          <w:ilvl w:val="0"/>
          <w:numId w:val="3"/>
        </w:numPr>
        <w:autoSpaceDE w:val="0"/>
        <w:ind w:left="0" w:firstLine="709"/>
        <w:jc w:val="both"/>
        <w:rPr>
          <w:rFonts w:ascii="Arial" w:eastAsia="Arial CYR" w:hAnsi="Arial" w:cs="Arial"/>
          <w:b/>
          <w:bCs/>
          <w:kern w:val="24"/>
        </w:rPr>
      </w:pPr>
      <w:r w:rsidRPr="005D67E9">
        <w:rPr>
          <w:rFonts w:ascii="Arial" w:eastAsia="Arial CYR" w:hAnsi="Arial" w:cs="Arial"/>
          <w:kern w:val="24"/>
        </w:rPr>
        <w:t>разработать рекомендации редакциям партийных сетевых СМИ по повышению эффективности взаимодействия с аудиторией.</w:t>
      </w:r>
    </w:p>
    <w:p w:rsidR="00766045" w:rsidRPr="005D67E9" w:rsidRDefault="00902835" w:rsidP="005D67E9">
      <w:pPr>
        <w:autoSpaceDE w:val="0"/>
        <w:ind w:firstLine="709"/>
        <w:jc w:val="both"/>
        <w:rPr>
          <w:rFonts w:ascii="Arial" w:eastAsia="Arial CYR" w:hAnsi="Arial" w:cs="Arial"/>
          <w:b/>
          <w:bCs/>
          <w:kern w:val="24"/>
        </w:rPr>
      </w:pPr>
      <w:r w:rsidRPr="005D67E9">
        <w:rPr>
          <w:rFonts w:ascii="Arial" w:eastAsia="Arial CYR" w:hAnsi="Arial" w:cs="Arial"/>
          <w:b/>
          <w:bCs/>
          <w:kern w:val="24"/>
        </w:rPr>
        <w:t>Объектом исследования</w:t>
      </w:r>
      <w:r w:rsidRPr="005D67E9">
        <w:rPr>
          <w:rFonts w:ascii="Arial" w:eastAsia="Arial CYR" w:hAnsi="Arial" w:cs="Arial"/>
          <w:kern w:val="24"/>
        </w:rPr>
        <w:t xml:space="preserve"> является деятельность российских и зарубежных партийных сетевых СМИ по вовлечению аудитории во взаимодействие с редакцией.</w:t>
      </w:r>
      <w:r w:rsidR="00CC7B32" w:rsidRPr="005D67E9">
        <w:rPr>
          <w:rFonts w:ascii="Arial" w:eastAsia="Arial CYR" w:hAnsi="Arial" w:cs="Arial"/>
          <w:kern w:val="24"/>
        </w:rPr>
        <w:t xml:space="preserve"> </w:t>
      </w:r>
      <w:r w:rsidRPr="005D67E9">
        <w:rPr>
          <w:rFonts w:ascii="Arial" w:eastAsia="Arial CYR" w:hAnsi="Arial" w:cs="Arial"/>
          <w:b/>
          <w:bCs/>
          <w:kern w:val="24"/>
        </w:rPr>
        <w:t>Предметом исследования</w:t>
      </w:r>
      <w:r w:rsidRPr="005D67E9">
        <w:rPr>
          <w:rFonts w:ascii="Arial" w:eastAsia="Arial CYR" w:hAnsi="Arial" w:cs="Arial"/>
          <w:kern w:val="24"/>
        </w:rPr>
        <w:t xml:space="preserve"> </w:t>
      </w:r>
      <w:r w:rsidRPr="005D67E9">
        <w:rPr>
          <w:rFonts w:ascii="Arial" w:eastAsia="Arial" w:hAnsi="Arial" w:cs="Arial"/>
          <w:kern w:val="24"/>
        </w:rPr>
        <w:t xml:space="preserve">– </w:t>
      </w:r>
      <w:r w:rsidRPr="005D67E9">
        <w:rPr>
          <w:rFonts w:ascii="Arial" w:eastAsia="Arial CYR" w:hAnsi="Arial" w:cs="Arial"/>
          <w:kern w:val="24"/>
        </w:rPr>
        <w:t>инструменты и сервисы по организации и учету обратной связи и формы активизац</w:t>
      </w:r>
      <w:proofErr w:type="gramStart"/>
      <w:r w:rsidRPr="005D67E9">
        <w:rPr>
          <w:rFonts w:ascii="Arial" w:eastAsia="Arial CYR" w:hAnsi="Arial" w:cs="Arial"/>
          <w:kern w:val="24"/>
        </w:rPr>
        <w:t>ии ау</w:t>
      </w:r>
      <w:proofErr w:type="gramEnd"/>
      <w:r w:rsidRPr="005D67E9">
        <w:rPr>
          <w:rFonts w:ascii="Arial" w:eastAsia="Arial CYR" w:hAnsi="Arial" w:cs="Arial"/>
          <w:kern w:val="24"/>
        </w:rPr>
        <w:t xml:space="preserve">дитории, используемые сетевыми изданиями российских и зарубежных политических партий. </w:t>
      </w:r>
    </w:p>
    <w:p w:rsidR="00766045" w:rsidRPr="005D67E9" w:rsidRDefault="00902835" w:rsidP="005D67E9">
      <w:pPr>
        <w:autoSpaceDE w:val="0"/>
        <w:ind w:firstLine="709"/>
        <w:jc w:val="both"/>
        <w:rPr>
          <w:rFonts w:ascii="Arial" w:eastAsia="Arial" w:hAnsi="Arial" w:cs="Arial"/>
          <w:color w:val="000000"/>
          <w:kern w:val="24"/>
        </w:rPr>
      </w:pPr>
      <w:r w:rsidRPr="005D67E9">
        <w:rPr>
          <w:rFonts w:ascii="Arial" w:eastAsia="Arial" w:hAnsi="Arial" w:cs="Arial"/>
          <w:b/>
          <w:color w:val="000000"/>
          <w:kern w:val="24"/>
        </w:rPr>
        <w:t>Эмпирическую базу исследования</w:t>
      </w:r>
      <w:r w:rsidRPr="005D67E9">
        <w:rPr>
          <w:rFonts w:ascii="Arial" w:eastAsia="Arial" w:hAnsi="Arial" w:cs="Arial"/>
          <w:color w:val="000000"/>
          <w:kern w:val="24"/>
        </w:rPr>
        <w:t xml:space="preserve"> составили </w:t>
      </w:r>
      <w:r w:rsidR="00CC7B32" w:rsidRPr="005D67E9">
        <w:rPr>
          <w:rFonts w:ascii="Arial" w:eastAsia="Arial" w:hAnsi="Arial" w:cs="Arial"/>
          <w:color w:val="000000"/>
          <w:kern w:val="24"/>
        </w:rPr>
        <w:t xml:space="preserve">такие отечественные </w:t>
      </w:r>
      <w:r w:rsidRPr="005D67E9">
        <w:rPr>
          <w:rFonts w:ascii="Arial" w:eastAsia="Arial" w:hAnsi="Arial" w:cs="Arial"/>
          <w:color w:val="000000"/>
          <w:kern w:val="24"/>
        </w:rPr>
        <w:t>партийные сетевые СМИ</w:t>
      </w:r>
      <w:r w:rsidR="00CC7B32" w:rsidRPr="005D67E9">
        <w:rPr>
          <w:rFonts w:ascii="Arial" w:eastAsia="Arial" w:hAnsi="Arial" w:cs="Arial"/>
          <w:color w:val="000000"/>
          <w:kern w:val="24"/>
        </w:rPr>
        <w:t>, как:</w:t>
      </w:r>
      <w:r w:rsidRPr="005D67E9">
        <w:rPr>
          <w:rFonts w:ascii="Arial" w:eastAsia="Arial" w:hAnsi="Arial" w:cs="Arial"/>
          <w:color w:val="000000"/>
          <w:kern w:val="24"/>
        </w:rPr>
        <w:t xml:space="preserve"> интернет-телеканал ЛДПР </w:t>
      </w:r>
      <w:proofErr w:type="spellStart"/>
      <w:r w:rsidRPr="005D67E9">
        <w:rPr>
          <w:rFonts w:ascii="Arial" w:eastAsia="Arial" w:hAnsi="Arial" w:cs="Arial"/>
          <w:color w:val="000000"/>
          <w:kern w:val="24"/>
        </w:rPr>
        <w:t>Live</w:t>
      </w:r>
      <w:proofErr w:type="spellEnd"/>
      <w:r w:rsidRPr="005D67E9">
        <w:rPr>
          <w:rFonts w:ascii="Arial" w:eastAsia="Arial" w:hAnsi="Arial" w:cs="Arial"/>
          <w:color w:val="000000"/>
          <w:kern w:val="24"/>
        </w:rPr>
        <w:t xml:space="preserve"> (ЛДПР</w:t>
      </w:r>
      <w:r w:rsidR="00CC7B32" w:rsidRPr="005D67E9">
        <w:rPr>
          <w:rFonts w:ascii="Arial" w:eastAsia="Arial" w:hAnsi="Arial" w:cs="Arial"/>
          <w:color w:val="000000"/>
          <w:kern w:val="24"/>
        </w:rPr>
        <w:t>);</w:t>
      </w:r>
      <w:r w:rsidRPr="005D67E9">
        <w:rPr>
          <w:rFonts w:ascii="Arial" w:eastAsia="Arial" w:hAnsi="Arial" w:cs="Arial"/>
          <w:color w:val="000000"/>
          <w:kern w:val="24"/>
        </w:rPr>
        <w:t xml:space="preserve"> интернет-телеканал «Красная линия», электронная версия газеты «Правда» и онлайн-журнал «Политическое </w:t>
      </w:r>
      <w:r w:rsidRPr="005D67E9">
        <w:rPr>
          <w:rFonts w:ascii="Arial" w:eastAsia="Arial CYR" w:hAnsi="Arial" w:cs="Arial"/>
          <w:color w:val="000000"/>
          <w:kern w:val="24"/>
        </w:rPr>
        <w:t>просвещение</w:t>
      </w:r>
      <w:r w:rsidRPr="005D67E9">
        <w:rPr>
          <w:rFonts w:ascii="Arial" w:eastAsia="Arial" w:hAnsi="Arial" w:cs="Arial"/>
          <w:color w:val="000000"/>
          <w:kern w:val="24"/>
        </w:rPr>
        <w:t>» (</w:t>
      </w:r>
      <w:r w:rsidRPr="005D67E9">
        <w:rPr>
          <w:rFonts w:ascii="Arial" w:eastAsia="Arial CYR" w:hAnsi="Arial" w:cs="Arial"/>
          <w:color w:val="000000"/>
          <w:kern w:val="24"/>
        </w:rPr>
        <w:t>КПРФ</w:t>
      </w:r>
      <w:r w:rsidR="00CC7B32" w:rsidRPr="005D67E9">
        <w:rPr>
          <w:rFonts w:ascii="Arial" w:eastAsia="Arial" w:hAnsi="Arial" w:cs="Arial"/>
          <w:color w:val="000000"/>
          <w:kern w:val="24"/>
        </w:rPr>
        <w:t>);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электронная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версия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газеты</w:t>
      </w:r>
      <w:r w:rsidRPr="005D67E9">
        <w:rPr>
          <w:rFonts w:ascii="Arial" w:eastAsia="Arial" w:hAnsi="Arial" w:cs="Arial"/>
          <w:color w:val="000000"/>
          <w:kern w:val="24"/>
        </w:rPr>
        <w:t xml:space="preserve"> «</w:t>
      </w:r>
      <w:r w:rsidRPr="005D67E9">
        <w:rPr>
          <w:rFonts w:ascii="Arial" w:eastAsia="Arial CYR" w:hAnsi="Arial" w:cs="Arial"/>
          <w:color w:val="000000"/>
          <w:kern w:val="24"/>
        </w:rPr>
        <w:t>Патриоты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России</w:t>
      </w:r>
      <w:r w:rsidRPr="005D67E9">
        <w:rPr>
          <w:rFonts w:ascii="Arial" w:eastAsia="Arial" w:hAnsi="Arial" w:cs="Arial"/>
          <w:color w:val="000000"/>
          <w:kern w:val="24"/>
        </w:rPr>
        <w:t>» (</w:t>
      </w:r>
      <w:r w:rsidRPr="005D67E9">
        <w:rPr>
          <w:rFonts w:ascii="Arial" w:eastAsia="Arial CYR" w:hAnsi="Arial" w:cs="Arial"/>
          <w:color w:val="000000"/>
          <w:kern w:val="24"/>
        </w:rPr>
        <w:t>Патриоты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России</w:t>
      </w:r>
      <w:r w:rsidR="00CC7B32" w:rsidRPr="005D67E9">
        <w:rPr>
          <w:rFonts w:ascii="Arial" w:eastAsia="Arial" w:hAnsi="Arial" w:cs="Arial"/>
          <w:color w:val="000000"/>
          <w:kern w:val="24"/>
        </w:rPr>
        <w:t>);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информационное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агентство</w:t>
      </w:r>
      <w:r w:rsidRPr="005D67E9">
        <w:rPr>
          <w:rFonts w:ascii="Arial" w:eastAsia="Arial" w:hAnsi="Arial" w:cs="Arial"/>
          <w:color w:val="000000"/>
          <w:kern w:val="24"/>
        </w:rPr>
        <w:t xml:space="preserve"> «</w:t>
      </w:r>
      <w:proofErr w:type="spellStart"/>
      <w:r w:rsidRPr="005D67E9">
        <w:rPr>
          <w:rFonts w:ascii="Arial" w:eastAsia="Arial CYR" w:hAnsi="Arial" w:cs="Arial"/>
          <w:color w:val="000000"/>
          <w:kern w:val="24"/>
        </w:rPr>
        <w:t>СвЯзка</w:t>
      </w:r>
      <w:proofErr w:type="spellEnd"/>
      <w:r w:rsidRPr="005D67E9">
        <w:rPr>
          <w:rFonts w:ascii="Arial" w:eastAsia="Arial" w:hAnsi="Arial" w:cs="Arial"/>
          <w:color w:val="000000"/>
          <w:kern w:val="24"/>
        </w:rPr>
        <w:t>» (</w:t>
      </w:r>
      <w:r w:rsidRPr="005D67E9">
        <w:rPr>
          <w:rFonts w:ascii="Arial" w:eastAsia="Arial CYR" w:hAnsi="Arial" w:cs="Arial"/>
          <w:color w:val="000000"/>
          <w:kern w:val="24"/>
        </w:rPr>
        <w:t>ВОО</w:t>
      </w:r>
      <w:r w:rsidRPr="005D67E9">
        <w:rPr>
          <w:rFonts w:ascii="Arial" w:eastAsia="Arial" w:hAnsi="Arial" w:cs="Arial"/>
          <w:color w:val="000000"/>
          <w:kern w:val="24"/>
        </w:rPr>
        <w:t xml:space="preserve"> «</w:t>
      </w:r>
      <w:r w:rsidRPr="005D67E9">
        <w:rPr>
          <w:rFonts w:ascii="Arial" w:eastAsia="Arial CYR" w:hAnsi="Arial" w:cs="Arial"/>
          <w:color w:val="000000"/>
          <w:kern w:val="24"/>
        </w:rPr>
        <w:t>Молодая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Гвардия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Единой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России</w:t>
      </w:r>
      <w:r w:rsidRPr="005D67E9">
        <w:rPr>
          <w:rFonts w:ascii="Arial" w:eastAsia="Arial" w:hAnsi="Arial" w:cs="Arial"/>
          <w:color w:val="000000"/>
          <w:kern w:val="24"/>
        </w:rPr>
        <w:t>»)</w:t>
      </w:r>
      <w:r w:rsidR="00CC7B32" w:rsidRPr="005D67E9">
        <w:rPr>
          <w:rFonts w:ascii="Arial" w:eastAsia="Arial" w:hAnsi="Arial" w:cs="Arial"/>
          <w:color w:val="000000"/>
          <w:kern w:val="24"/>
        </w:rPr>
        <w:t xml:space="preserve">. Зарубежная партийная пресса представлена СМИ ФРГ, а именно: </w:t>
      </w:r>
      <w:r w:rsidRPr="005D67E9">
        <w:rPr>
          <w:rFonts w:ascii="Arial" w:eastAsia="Arial CYR" w:hAnsi="Arial" w:cs="Arial"/>
          <w:color w:val="000000"/>
          <w:kern w:val="24"/>
        </w:rPr>
        <w:t>электронн</w:t>
      </w:r>
      <w:r w:rsidR="00CC7B32" w:rsidRPr="005D67E9">
        <w:rPr>
          <w:rFonts w:ascii="Arial" w:eastAsia="Arial CYR" w:hAnsi="Arial" w:cs="Arial"/>
          <w:color w:val="000000"/>
          <w:kern w:val="24"/>
        </w:rPr>
        <w:t>ой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верси</w:t>
      </w:r>
      <w:r w:rsidR="00CC7B32" w:rsidRPr="005D67E9">
        <w:rPr>
          <w:rFonts w:ascii="Arial" w:eastAsia="Arial CYR" w:hAnsi="Arial" w:cs="Arial"/>
          <w:color w:val="000000"/>
          <w:kern w:val="24"/>
        </w:rPr>
        <w:t>ей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газеты</w:t>
      </w:r>
      <w:r w:rsidRPr="005D67E9">
        <w:rPr>
          <w:rFonts w:ascii="Arial" w:eastAsia="Arial" w:hAnsi="Arial" w:cs="Arial"/>
          <w:color w:val="000000"/>
          <w:kern w:val="24"/>
        </w:rPr>
        <w:t xml:space="preserve"> «</w:t>
      </w:r>
      <w:proofErr w:type="spellStart"/>
      <w:r w:rsidRPr="005D67E9">
        <w:rPr>
          <w:rFonts w:ascii="Arial" w:eastAsia="Arial" w:hAnsi="Arial" w:cs="Arial"/>
          <w:color w:val="000000"/>
          <w:kern w:val="24"/>
          <w:lang w:val="en-US"/>
        </w:rPr>
        <w:t>Vorw</w:t>
      </w:r>
      <w:proofErr w:type="spellEnd"/>
      <w:r w:rsidRPr="005D67E9">
        <w:rPr>
          <w:rFonts w:ascii="Arial" w:eastAsia="Arial" w:hAnsi="Arial" w:cs="Arial"/>
          <w:color w:val="000000"/>
          <w:kern w:val="24"/>
        </w:rPr>
        <w:t>ä</w:t>
      </w:r>
      <w:proofErr w:type="spellStart"/>
      <w:r w:rsidRPr="005D67E9">
        <w:rPr>
          <w:rFonts w:ascii="Arial" w:eastAsia="Arial" w:hAnsi="Arial" w:cs="Arial"/>
          <w:color w:val="000000"/>
          <w:kern w:val="24"/>
          <w:lang w:val="en-US"/>
        </w:rPr>
        <w:t>rts</w:t>
      </w:r>
      <w:proofErr w:type="spellEnd"/>
      <w:r w:rsidRPr="005D67E9">
        <w:rPr>
          <w:rFonts w:ascii="Arial" w:eastAsia="Arial" w:hAnsi="Arial" w:cs="Arial"/>
          <w:color w:val="000000"/>
          <w:kern w:val="24"/>
        </w:rPr>
        <w:t>» (</w:t>
      </w:r>
      <w:r w:rsidRPr="005D67E9">
        <w:rPr>
          <w:rFonts w:ascii="Arial" w:eastAsia="Arial CYR" w:hAnsi="Arial" w:cs="Arial"/>
          <w:color w:val="000000"/>
          <w:kern w:val="24"/>
        </w:rPr>
        <w:t>Социально</w:t>
      </w:r>
      <w:r w:rsidRPr="005D67E9">
        <w:rPr>
          <w:rFonts w:ascii="Arial" w:eastAsia="Arial" w:hAnsi="Arial" w:cs="Arial"/>
          <w:color w:val="000000"/>
          <w:kern w:val="24"/>
        </w:rPr>
        <w:t>-</w:t>
      </w:r>
      <w:r w:rsidRPr="005D67E9">
        <w:rPr>
          <w:rFonts w:ascii="Arial" w:eastAsia="Arial CYR" w:hAnsi="Arial" w:cs="Arial"/>
          <w:color w:val="000000"/>
          <w:kern w:val="24"/>
        </w:rPr>
        <w:t>демократическая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партия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Германии</w:t>
      </w:r>
      <w:r w:rsidRPr="005D67E9">
        <w:rPr>
          <w:rFonts w:ascii="Arial" w:eastAsia="Arial" w:hAnsi="Arial" w:cs="Arial"/>
          <w:color w:val="000000"/>
          <w:kern w:val="24"/>
        </w:rPr>
        <w:t xml:space="preserve">), </w:t>
      </w:r>
      <w:r w:rsidRPr="005D67E9">
        <w:rPr>
          <w:rFonts w:ascii="Arial" w:eastAsia="Arial CYR" w:hAnsi="Arial" w:cs="Arial"/>
          <w:color w:val="000000"/>
          <w:kern w:val="24"/>
        </w:rPr>
        <w:t>журнал</w:t>
      </w:r>
      <w:r w:rsidR="00CC7B32" w:rsidRPr="005D67E9">
        <w:rPr>
          <w:rFonts w:ascii="Arial" w:eastAsia="Arial CYR" w:hAnsi="Arial" w:cs="Arial"/>
          <w:color w:val="000000"/>
          <w:kern w:val="24"/>
        </w:rPr>
        <w:t>ом</w:t>
      </w:r>
      <w:r w:rsidRPr="005D67E9">
        <w:rPr>
          <w:rFonts w:ascii="Arial" w:eastAsia="Arial" w:hAnsi="Arial" w:cs="Arial"/>
          <w:color w:val="000000"/>
          <w:kern w:val="24"/>
        </w:rPr>
        <w:t xml:space="preserve"> «</w:t>
      </w:r>
      <w:r w:rsidRPr="005D67E9">
        <w:rPr>
          <w:rFonts w:ascii="Arial" w:eastAsia="Arial" w:hAnsi="Arial" w:cs="Arial"/>
          <w:color w:val="000000"/>
          <w:kern w:val="24"/>
          <w:lang w:val="en-US"/>
        </w:rPr>
        <w:t>Union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" w:hAnsi="Arial" w:cs="Arial"/>
          <w:color w:val="000000"/>
          <w:kern w:val="24"/>
          <w:lang w:val="en-US"/>
        </w:rPr>
        <w:t>Magazine</w:t>
      </w:r>
      <w:r w:rsidRPr="005D67E9">
        <w:rPr>
          <w:rFonts w:ascii="Arial" w:eastAsia="Arial" w:hAnsi="Arial" w:cs="Arial"/>
          <w:color w:val="000000"/>
          <w:kern w:val="24"/>
        </w:rPr>
        <w:t>» (</w:t>
      </w:r>
      <w:r w:rsidRPr="005D67E9">
        <w:rPr>
          <w:rFonts w:ascii="Arial" w:eastAsia="Arial CYR" w:hAnsi="Arial" w:cs="Arial"/>
          <w:color w:val="000000"/>
          <w:kern w:val="24"/>
        </w:rPr>
        <w:t>Христианско</w:t>
      </w:r>
      <w:r w:rsidRPr="005D67E9">
        <w:rPr>
          <w:rFonts w:ascii="Arial" w:eastAsia="Arial" w:hAnsi="Arial" w:cs="Arial"/>
          <w:color w:val="000000"/>
          <w:kern w:val="24"/>
        </w:rPr>
        <w:t>-</w:t>
      </w:r>
      <w:r w:rsidRPr="005D67E9">
        <w:rPr>
          <w:rFonts w:ascii="Arial" w:eastAsia="Arial CYR" w:hAnsi="Arial" w:cs="Arial"/>
          <w:color w:val="000000"/>
          <w:kern w:val="24"/>
        </w:rPr>
        <w:t>демократический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союз</w:t>
      </w:r>
      <w:r w:rsidRPr="005D67E9">
        <w:rPr>
          <w:rFonts w:ascii="Arial" w:eastAsia="Arial" w:hAnsi="Arial" w:cs="Arial"/>
          <w:color w:val="000000"/>
          <w:kern w:val="24"/>
        </w:rPr>
        <w:t xml:space="preserve">), </w:t>
      </w:r>
      <w:r w:rsidRPr="005D67E9">
        <w:rPr>
          <w:rFonts w:ascii="Arial" w:eastAsia="Arial CYR" w:hAnsi="Arial" w:cs="Arial"/>
          <w:color w:val="000000"/>
          <w:kern w:val="24"/>
        </w:rPr>
        <w:t>электронны</w:t>
      </w:r>
      <w:r w:rsidR="00CC7B32" w:rsidRPr="005D67E9">
        <w:rPr>
          <w:rFonts w:ascii="Arial" w:eastAsia="Arial CYR" w:hAnsi="Arial" w:cs="Arial"/>
          <w:color w:val="000000"/>
          <w:kern w:val="24"/>
        </w:rPr>
        <w:t>ми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верси</w:t>
      </w:r>
      <w:r w:rsidR="00CC7B32" w:rsidRPr="005D67E9">
        <w:rPr>
          <w:rFonts w:ascii="Arial" w:eastAsia="Arial CYR" w:hAnsi="Arial" w:cs="Arial"/>
          <w:color w:val="000000"/>
          <w:kern w:val="24"/>
        </w:rPr>
        <w:t>ями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журналов</w:t>
      </w:r>
      <w:r w:rsidRPr="005D67E9">
        <w:rPr>
          <w:rFonts w:ascii="Arial" w:eastAsia="Arial" w:hAnsi="Arial" w:cs="Arial"/>
          <w:color w:val="000000"/>
          <w:kern w:val="24"/>
        </w:rPr>
        <w:t xml:space="preserve"> «</w:t>
      </w:r>
      <w:proofErr w:type="spellStart"/>
      <w:r w:rsidRPr="005D67E9">
        <w:rPr>
          <w:rFonts w:ascii="Arial" w:eastAsia="Arial" w:hAnsi="Arial" w:cs="Arial"/>
          <w:color w:val="000000"/>
          <w:kern w:val="24"/>
          <w:lang w:val="en-US"/>
        </w:rPr>
        <w:t>Elde</w:t>
      </w:r>
      <w:proofErr w:type="spellEnd"/>
      <w:r w:rsidRPr="005D67E9">
        <w:rPr>
          <w:rFonts w:ascii="Arial" w:eastAsia="Arial" w:hAnsi="Arial" w:cs="Arial"/>
          <w:color w:val="000000"/>
          <w:kern w:val="24"/>
        </w:rPr>
        <w:t xml:space="preserve">» </w:t>
      </w:r>
      <w:r w:rsidRPr="005D67E9">
        <w:rPr>
          <w:rFonts w:ascii="Arial" w:eastAsia="Arial CYR" w:hAnsi="Arial" w:cs="Arial"/>
          <w:color w:val="000000"/>
          <w:kern w:val="24"/>
        </w:rPr>
        <w:t>и</w:t>
      </w:r>
      <w:r w:rsidRPr="005D67E9">
        <w:rPr>
          <w:rFonts w:ascii="Arial" w:eastAsia="Arial" w:hAnsi="Arial" w:cs="Arial"/>
          <w:color w:val="000000"/>
          <w:kern w:val="24"/>
        </w:rPr>
        <w:t xml:space="preserve"> «</w:t>
      </w:r>
      <w:r w:rsidRPr="005D67E9">
        <w:rPr>
          <w:rFonts w:ascii="Arial" w:eastAsia="Arial" w:hAnsi="Arial" w:cs="Arial"/>
          <w:color w:val="000000"/>
          <w:kern w:val="24"/>
          <w:lang w:val="en-US"/>
        </w:rPr>
        <w:t>Liberal</w:t>
      </w:r>
      <w:r w:rsidRPr="005D67E9">
        <w:rPr>
          <w:rFonts w:ascii="Arial" w:eastAsia="Arial" w:hAnsi="Arial" w:cs="Arial"/>
          <w:color w:val="000000"/>
          <w:kern w:val="24"/>
        </w:rPr>
        <w:t>» (</w:t>
      </w:r>
      <w:r w:rsidRPr="005D67E9">
        <w:rPr>
          <w:rFonts w:ascii="Arial" w:eastAsia="Arial CYR" w:hAnsi="Arial" w:cs="Arial"/>
          <w:color w:val="000000"/>
          <w:kern w:val="24"/>
        </w:rPr>
        <w:t>Свободная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демократическая</w:t>
      </w:r>
      <w:r w:rsidRPr="005D67E9">
        <w:rPr>
          <w:rFonts w:ascii="Arial" w:eastAsia="Arial" w:hAnsi="Arial" w:cs="Arial"/>
          <w:color w:val="000000"/>
          <w:kern w:val="24"/>
        </w:rPr>
        <w:t xml:space="preserve"> </w:t>
      </w:r>
      <w:r w:rsidRPr="005D67E9">
        <w:rPr>
          <w:rFonts w:ascii="Arial" w:eastAsia="Arial CYR" w:hAnsi="Arial" w:cs="Arial"/>
          <w:color w:val="000000"/>
          <w:kern w:val="24"/>
        </w:rPr>
        <w:t>партия</w:t>
      </w:r>
      <w:r w:rsidRPr="005D67E9">
        <w:rPr>
          <w:rFonts w:ascii="Arial" w:eastAsia="Arial" w:hAnsi="Arial" w:cs="Arial"/>
          <w:color w:val="000000"/>
          <w:kern w:val="24"/>
        </w:rPr>
        <w:t>).</w:t>
      </w:r>
    </w:p>
    <w:p w:rsidR="00766045" w:rsidRPr="005D67E9" w:rsidRDefault="00902835" w:rsidP="005D67E9">
      <w:pPr>
        <w:autoSpaceDE w:val="0"/>
        <w:ind w:firstLine="709"/>
        <w:jc w:val="both"/>
        <w:rPr>
          <w:rFonts w:ascii="Arial" w:eastAsia="Arial CYR" w:hAnsi="Arial" w:cs="Arial"/>
          <w:b/>
          <w:bCs/>
          <w:kern w:val="24"/>
        </w:rPr>
      </w:pPr>
      <w:r w:rsidRPr="005D67E9">
        <w:rPr>
          <w:rFonts w:ascii="Arial" w:eastAsia="Arial CYR" w:hAnsi="Arial" w:cs="Arial"/>
          <w:b/>
          <w:bCs/>
          <w:kern w:val="24"/>
        </w:rPr>
        <w:t xml:space="preserve">Теоретико-методологическую базу исследования </w:t>
      </w:r>
      <w:r w:rsidRPr="005D67E9">
        <w:rPr>
          <w:rFonts w:ascii="Arial" w:eastAsia="Arial CYR" w:hAnsi="Arial" w:cs="Arial"/>
          <w:kern w:val="24"/>
        </w:rPr>
        <w:t xml:space="preserve">составили труды российских исследователей современных </w:t>
      </w:r>
      <w:proofErr w:type="gramStart"/>
      <w:r w:rsidRPr="005D67E9">
        <w:rPr>
          <w:rFonts w:ascii="Arial" w:eastAsia="Arial CYR" w:hAnsi="Arial" w:cs="Arial"/>
          <w:kern w:val="24"/>
        </w:rPr>
        <w:t>интернет-СМИ</w:t>
      </w:r>
      <w:proofErr w:type="gramEnd"/>
      <w:r w:rsidR="00CC7B32" w:rsidRPr="005D67E9">
        <w:rPr>
          <w:rFonts w:ascii="Arial" w:eastAsia="Arial CYR" w:hAnsi="Arial" w:cs="Arial"/>
          <w:kern w:val="24"/>
        </w:rPr>
        <w:t>:</w:t>
      </w:r>
      <w:r w:rsidRPr="005D67E9">
        <w:rPr>
          <w:rFonts w:ascii="Arial" w:eastAsia="Arial CYR" w:hAnsi="Arial" w:cs="Arial"/>
          <w:kern w:val="24"/>
        </w:rPr>
        <w:t xml:space="preserve"> М.</w:t>
      </w:r>
      <w:r w:rsidR="00F83A9B" w:rsidRPr="005D67E9">
        <w:rPr>
          <w:rFonts w:ascii="Arial" w:eastAsia="Arial CYR" w:hAnsi="Arial" w:cs="Arial"/>
          <w:kern w:val="24"/>
        </w:rPr>
        <w:t> </w:t>
      </w:r>
      <w:r w:rsidRPr="005D67E9">
        <w:rPr>
          <w:rFonts w:ascii="Arial" w:eastAsia="Arial CYR" w:hAnsi="Arial" w:cs="Arial"/>
          <w:kern w:val="24"/>
        </w:rPr>
        <w:t>М.</w:t>
      </w:r>
      <w:r w:rsidRPr="005D67E9">
        <w:rPr>
          <w:rFonts w:ascii="Arial" w:eastAsia="Arial" w:hAnsi="Arial" w:cs="Arial"/>
          <w:kern w:val="24"/>
          <w:lang w:val="en-US"/>
        </w:rPr>
        <w:t> </w:t>
      </w:r>
      <w:r w:rsidR="00F83A9B" w:rsidRPr="005D67E9">
        <w:rPr>
          <w:rFonts w:ascii="Arial" w:eastAsia="Arial CYR" w:hAnsi="Arial" w:cs="Arial"/>
          <w:kern w:val="24"/>
        </w:rPr>
        <w:t>Лукиной, И. </w:t>
      </w:r>
      <w:r w:rsidRPr="005D67E9">
        <w:rPr>
          <w:rFonts w:ascii="Arial" w:eastAsia="Arial CYR" w:hAnsi="Arial" w:cs="Arial"/>
          <w:kern w:val="24"/>
        </w:rPr>
        <w:t>Д.</w:t>
      </w:r>
      <w:r w:rsidRPr="005D67E9">
        <w:rPr>
          <w:rFonts w:ascii="Arial" w:eastAsia="Arial" w:hAnsi="Arial" w:cs="Arial"/>
          <w:kern w:val="24"/>
          <w:lang w:val="en-US"/>
        </w:rPr>
        <w:t> </w:t>
      </w:r>
      <w:r w:rsidR="00F83A9B" w:rsidRPr="005D67E9">
        <w:rPr>
          <w:rFonts w:ascii="Arial" w:eastAsia="Arial CYR" w:hAnsi="Arial" w:cs="Arial"/>
          <w:kern w:val="24"/>
        </w:rPr>
        <w:t>Фомичевой, А. А. Калмыкова и Л. А. </w:t>
      </w:r>
      <w:proofErr w:type="spellStart"/>
      <w:r w:rsidRPr="005D67E9">
        <w:rPr>
          <w:rFonts w:ascii="Arial" w:eastAsia="Arial CYR" w:hAnsi="Arial" w:cs="Arial"/>
          <w:kern w:val="24"/>
        </w:rPr>
        <w:t>Ко</w:t>
      </w:r>
      <w:r w:rsidR="00F83A9B" w:rsidRPr="005D67E9">
        <w:rPr>
          <w:rFonts w:ascii="Arial" w:eastAsia="Arial CYR" w:hAnsi="Arial" w:cs="Arial"/>
          <w:kern w:val="24"/>
        </w:rPr>
        <w:t>хановой</w:t>
      </w:r>
      <w:proofErr w:type="spellEnd"/>
      <w:r w:rsidR="00F83A9B" w:rsidRPr="005D67E9">
        <w:rPr>
          <w:rFonts w:ascii="Arial" w:eastAsia="Arial CYR" w:hAnsi="Arial" w:cs="Arial"/>
          <w:kern w:val="24"/>
        </w:rPr>
        <w:t xml:space="preserve"> и зарубежных авторов К. </w:t>
      </w:r>
      <w:proofErr w:type="spellStart"/>
      <w:r w:rsidRPr="005D67E9">
        <w:rPr>
          <w:rFonts w:ascii="Arial" w:eastAsia="Arial CYR" w:hAnsi="Arial" w:cs="Arial"/>
          <w:kern w:val="24"/>
        </w:rPr>
        <w:t>Йенсена</w:t>
      </w:r>
      <w:proofErr w:type="spellEnd"/>
      <w:r w:rsidRPr="005D67E9">
        <w:rPr>
          <w:rFonts w:ascii="Arial" w:eastAsia="Arial CYR" w:hAnsi="Arial" w:cs="Arial"/>
          <w:kern w:val="24"/>
        </w:rPr>
        <w:t>, Ш.</w:t>
      </w:r>
      <w:r w:rsidR="00F83A9B" w:rsidRPr="005D67E9">
        <w:rPr>
          <w:rFonts w:ascii="Arial" w:eastAsia="Arial CYR" w:hAnsi="Arial" w:cs="Arial"/>
          <w:kern w:val="24"/>
        </w:rPr>
        <w:t> </w:t>
      </w:r>
      <w:proofErr w:type="spellStart"/>
      <w:r w:rsidRPr="005D67E9">
        <w:rPr>
          <w:rFonts w:ascii="Arial" w:eastAsia="Arial CYR" w:hAnsi="Arial" w:cs="Arial"/>
          <w:kern w:val="24"/>
        </w:rPr>
        <w:t>Рафаели</w:t>
      </w:r>
      <w:proofErr w:type="spellEnd"/>
      <w:r w:rsidRPr="005D67E9">
        <w:rPr>
          <w:rFonts w:ascii="Arial" w:eastAsia="Arial CYR" w:hAnsi="Arial" w:cs="Arial"/>
          <w:kern w:val="24"/>
        </w:rPr>
        <w:t>, Т.</w:t>
      </w:r>
      <w:r w:rsidR="00F83A9B" w:rsidRPr="005D67E9">
        <w:rPr>
          <w:rFonts w:ascii="Arial" w:eastAsia="Arial CYR" w:hAnsi="Arial" w:cs="Arial"/>
          <w:kern w:val="24"/>
        </w:rPr>
        <w:t> Шульца и Ф. </w:t>
      </w:r>
      <w:proofErr w:type="spellStart"/>
      <w:r w:rsidRPr="005D67E9">
        <w:rPr>
          <w:rFonts w:ascii="Arial" w:eastAsia="Arial CYR" w:hAnsi="Arial" w:cs="Arial"/>
          <w:kern w:val="24"/>
        </w:rPr>
        <w:t>Садвика</w:t>
      </w:r>
      <w:proofErr w:type="spellEnd"/>
      <w:r w:rsidRPr="005D67E9">
        <w:rPr>
          <w:rFonts w:ascii="Arial" w:eastAsia="Arial CYR" w:hAnsi="Arial" w:cs="Arial"/>
          <w:kern w:val="24"/>
        </w:rPr>
        <w:t>.</w:t>
      </w:r>
      <w:r w:rsidRPr="005D67E9">
        <w:rPr>
          <w:rFonts w:ascii="Arial" w:eastAsia="Times New Roman CYR" w:hAnsi="Arial" w:cs="Arial"/>
          <w:color w:val="FF0000"/>
          <w:kern w:val="24"/>
          <w:sz w:val="28"/>
          <w:szCs w:val="28"/>
        </w:rPr>
        <w:t xml:space="preserve"> </w:t>
      </w:r>
      <w:r w:rsidRPr="005D67E9">
        <w:rPr>
          <w:rFonts w:ascii="Arial" w:eastAsia="Arial CYR" w:hAnsi="Arial" w:cs="Arial"/>
          <w:kern w:val="24"/>
        </w:rPr>
        <w:t xml:space="preserve">При написании дипломной работы были использованы общенаучные методы теоретического познания: </w:t>
      </w:r>
      <w:proofErr w:type="gramStart"/>
      <w:r w:rsidRPr="005D67E9">
        <w:rPr>
          <w:rFonts w:ascii="Arial" w:eastAsia="Arial CYR" w:hAnsi="Arial" w:cs="Arial"/>
          <w:kern w:val="24"/>
        </w:rPr>
        <w:t>сравнительно-исторический</w:t>
      </w:r>
      <w:proofErr w:type="gramEnd"/>
      <w:r w:rsidRPr="005D67E9">
        <w:rPr>
          <w:rFonts w:ascii="Arial" w:eastAsia="Arial CYR" w:hAnsi="Arial" w:cs="Arial"/>
          <w:kern w:val="24"/>
        </w:rPr>
        <w:t xml:space="preserve">, индукции и дедукции, обобщения и экстраполяции. </w:t>
      </w:r>
    </w:p>
    <w:p w:rsidR="00766045" w:rsidRPr="005D67E9" w:rsidRDefault="00902835" w:rsidP="005D67E9">
      <w:pPr>
        <w:autoSpaceDE w:val="0"/>
        <w:ind w:firstLine="709"/>
        <w:jc w:val="both"/>
        <w:rPr>
          <w:rFonts w:ascii="Arial" w:eastAsia="Arial CYR" w:hAnsi="Arial" w:cs="Arial"/>
          <w:b/>
          <w:bCs/>
          <w:kern w:val="24"/>
        </w:rPr>
      </w:pPr>
      <w:r w:rsidRPr="005D67E9">
        <w:rPr>
          <w:rFonts w:ascii="Arial" w:eastAsia="Arial CYR" w:hAnsi="Arial" w:cs="Arial"/>
          <w:b/>
          <w:bCs/>
          <w:kern w:val="24"/>
        </w:rPr>
        <w:t>Научная новизна.</w:t>
      </w:r>
      <w:r w:rsidRPr="005D67E9">
        <w:rPr>
          <w:rFonts w:ascii="Arial" w:eastAsia="Arial CYR" w:hAnsi="Arial" w:cs="Arial"/>
          <w:kern w:val="24"/>
        </w:rPr>
        <w:t xml:space="preserve"> В настоящей работе предпринята одна из первых попыток сравнительного анализа современной практики российских и зарубежных сетевых СМИ по организации обратной связи с аудиторией. </w:t>
      </w:r>
    </w:p>
    <w:p w:rsidR="00902835" w:rsidRPr="005D67E9" w:rsidRDefault="00902835" w:rsidP="005D67E9">
      <w:pPr>
        <w:autoSpaceDE w:val="0"/>
        <w:ind w:firstLine="709"/>
        <w:jc w:val="both"/>
        <w:rPr>
          <w:rFonts w:ascii="Arial" w:hAnsi="Arial" w:cs="Arial"/>
          <w:kern w:val="24"/>
        </w:rPr>
      </w:pPr>
      <w:r w:rsidRPr="005D67E9">
        <w:rPr>
          <w:rFonts w:ascii="Arial" w:eastAsia="Arial CYR" w:hAnsi="Arial" w:cs="Arial"/>
          <w:b/>
          <w:bCs/>
          <w:kern w:val="24"/>
        </w:rPr>
        <w:t>Практическая значимость</w:t>
      </w:r>
      <w:r w:rsidRPr="005D67E9">
        <w:rPr>
          <w:rFonts w:ascii="Arial" w:eastAsia="Arial CYR" w:hAnsi="Arial" w:cs="Arial"/>
          <w:kern w:val="24"/>
        </w:rPr>
        <w:t xml:space="preserve"> дипломной работы. Выводы и рекомендации, предложенные в исследовании, могут быть использованы партийными сетевыми СМИ в процессе оптимизации деятельности по вовлечению аудитории во взаимодействие с редакцией.</w:t>
      </w:r>
    </w:p>
    <w:sectPr w:rsidR="00902835" w:rsidRPr="005D67E9" w:rsidSect="005D67E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F87D26"/>
    <w:multiLevelType w:val="hybridMultilevel"/>
    <w:tmpl w:val="F1DE58D4"/>
    <w:lvl w:ilvl="0" w:tplc="00000001">
      <w:start w:val="1"/>
      <w:numFmt w:val="none"/>
      <w:suff w:val="nothing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32"/>
    <w:rsid w:val="003D0BAF"/>
    <w:rsid w:val="005D67E9"/>
    <w:rsid w:val="00766045"/>
    <w:rsid w:val="00902835"/>
    <w:rsid w:val="00CC7B32"/>
    <w:rsid w:val="00D220A9"/>
    <w:rsid w:val="00F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hAnsi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hAnsi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ВШЖиМК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Игорь</cp:lastModifiedBy>
  <cp:revision>2</cp:revision>
  <cp:lastPrinted>1900-12-31T21:00:00Z</cp:lastPrinted>
  <dcterms:created xsi:type="dcterms:W3CDTF">2015-05-12T18:34:00Z</dcterms:created>
  <dcterms:modified xsi:type="dcterms:W3CDTF">2015-05-12T18:34:00Z</dcterms:modified>
</cp:coreProperties>
</file>