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C9" w:rsidRPr="0054627C" w:rsidRDefault="006161C9" w:rsidP="006161C9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</w:pPr>
      <w:r w:rsidRPr="0054627C"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  <w:t xml:space="preserve">Аннотация выпускной квалификационной работы </w:t>
      </w:r>
    </w:p>
    <w:p w:rsidR="006161C9" w:rsidRPr="0054627C" w:rsidRDefault="006161C9" w:rsidP="006161C9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</w:pPr>
      <w:proofErr w:type="spellStart"/>
      <w:r w:rsidRPr="0054627C"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  <w:t>Калишевской</w:t>
      </w:r>
      <w:proofErr w:type="spellEnd"/>
      <w:r w:rsidRPr="0054627C"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  <w:t xml:space="preserve"> Ксении Сергеевна</w:t>
      </w:r>
    </w:p>
    <w:p w:rsidR="006161C9" w:rsidRPr="0054627C" w:rsidRDefault="006161C9" w:rsidP="006161C9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</w:pPr>
      <w:r w:rsidRPr="0054627C"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  <w:t>«КОММУНИКАЦИОННОЕ СОПРОВОЖДЕНИЕ РОССИЙСКОЙ ПОЛИТИКИ ПО ПРОТИВОДЕЙСТВИЮ ТОРГОВО-ЭКОНОМИЧЕСКИМ САНКЦИЯМ В 2014 ГОДУ»</w:t>
      </w:r>
    </w:p>
    <w:p w:rsidR="006161C9" w:rsidRPr="0054627C" w:rsidRDefault="006161C9" w:rsidP="006161C9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</w:pPr>
      <w:r w:rsidRPr="0054627C"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  <w:t xml:space="preserve">Н. рук. –  Семенова Лидия Михайловна, </w:t>
      </w:r>
    </w:p>
    <w:p w:rsidR="006161C9" w:rsidRPr="0054627C" w:rsidRDefault="006161C9" w:rsidP="006161C9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</w:pPr>
      <w:r w:rsidRPr="0054627C"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  <w:t xml:space="preserve">доктор педагогических наук, доцент </w:t>
      </w:r>
    </w:p>
    <w:p w:rsidR="006161C9" w:rsidRPr="0054627C" w:rsidRDefault="006161C9" w:rsidP="006161C9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</w:pPr>
      <w:r w:rsidRPr="0054627C"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  <w:t>Кафедра связей с общественностью в бизнесе</w:t>
      </w:r>
    </w:p>
    <w:p w:rsidR="006161C9" w:rsidRDefault="006161C9" w:rsidP="0054627C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</w:pPr>
      <w:r w:rsidRPr="0054627C"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  <w:t>Заочная форма обучения</w:t>
      </w:r>
    </w:p>
    <w:p w:rsidR="0054627C" w:rsidRPr="0054627C" w:rsidRDefault="0054627C" w:rsidP="0054627C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</w:pPr>
    </w:p>
    <w:p w:rsidR="006161C9" w:rsidRPr="0054627C" w:rsidRDefault="006161C9" w:rsidP="0054627C">
      <w:pPr>
        <w:widowControl/>
        <w:wordWrap/>
        <w:autoSpaceDE/>
        <w:autoSpaceDN/>
        <w:ind w:firstLine="709"/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</w:pPr>
      <w:r w:rsidRPr="0054627C">
        <w:rPr>
          <w:rFonts w:ascii="Arial" w:eastAsia="Times New Roman" w:hAnsi="Arial" w:cs="Arial"/>
          <w:b/>
          <w:kern w:val="0"/>
          <w:sz w:val="23"/>
          <w:szCs w:val="23"/>
          <w:lang w:val="ru-RU" w:eastAsia="ru-RU"/>
        </w:rPr>
        <w:t>Актуальность темы исследования</w:t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обусловлена тем, что в XX</w:t>
      </w:r>
      <w:r w:rsidRPr="0054627C">
        <w:rPr>
          <w:rFonts w:ascii="Arial" w:eastAsia="Times New Roman" w:hAnsi="Arial" w:cs="Arial"/>
          <w:kern w:val="0"/>
          <w:sz w:val="23"/>
          <w:szCs w:val="23"/>
          <w:lang w:eastAsia="ru-RU"/>
        </w:rPr>
        <w:t>I</w:t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веке информация является важнейшим инструментом всех процессов в мире. И от того, как ее использовать зависит все благосостояние государства. Сейчас Россия находится в состоянии агрессивного давления со стороны Запада и ей необходимо мощное информационное влияние.</w:t>
      </w:r>
    </w:p>
    <w:p w:rsidR="006161C9" w:rsidRPr="0054627C" w:rsidRDefault="006161C9" w:rsidP="0054627C">
      <w:pPr>
        <w:widowControl/>
        <w:wordWrap/>
        <w:autoSpaceDE/>
        <w:autoSpaceDN/>
        <w:ind w:firstLine="709"/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</w:pPr>
      <w:r w:rsidRPr="0054627C">
        <w:rPr>
          <w:rFonts w:ascii="Arial" w:eastAsia="Times New Roman" w:hAnsi="Arial" w:cs="Arial"/>
          <w:b/>
          <w:kern w:val="0"/>
          <w:sz w:val="23"/>
          <w:szCs w:val="23"/>
          <w:lang w:val="ru-RU" w:eastAsia="ru-RU"/>
        </w:rPr>
        <w:t>Цель исследования</w:t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- выявить </w:t>
      </w:r>
      <w:r w:rsidRPr="0054627C">
        <w:rPr>
          <w:rFonts w:ascii="Arial" w:eastAsia="Times New Roman" w:hAnsi="Arial" w:cs="Arial"/>
          <w:kern w:val="0"/>
          <w:sz w:val="23"/>
          <w:szCs w:val="23"/>
          <w:lang w:eastAsia="ru-RU"/>
        </w:rPr>
        <w:t>PR</w:t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-технологии, используемые Россией в ведении коммуникационной антикризисной политике по противодействию санкциям.</w:t>
      </w:r>
    </w:p>
    <w:p w:rsidR="006161C9" w:rsidRPr="0054627C" w:rsidRDefault="006161C9" w:rsidP="0054627C">
      <w:pPr>
        <w:widowControl/>
        <w:wordWrap/>
        <w:autoSpaceDE/>
        <w:autoSpaceDN/>
        <w:ind w:firstLine="709"/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</w:pPr>
      <w:r w:rsidRPr="0054627C">
        <w:rPr>
          <w:rFonts w:ascii="Arial" w:hAnsi="Arial" w:cs="Arial"/>
          <w:sz w:val="23"/>
          <w:szCs w:val="23"/>
          <w:lang w:val="ru-RU"/>
        </w:rPr>
        <w:t>Для достижения по</w:t>
      </w:r>
      <w:r w:rsidR="00723AA0">
        <w:rPr>
          <w:rFonts w:ascii="Arial" w:hAnsi="Arial" w:cs="Arial"/>
          <w:sz w:val="23"/>
          <w:szCs w:val="23"/>
          <w:lang w:val="ru-RU"/>
        </w:rPr>
        <w:t>ставленной цели</w:t>
      </w:r>
      <w:r w:rsidRPr="0054627C">
        <w:rPr>
          <w:rFonts w:ascii="Arial" w:hAnsi="Arial" w:cs="Arial"/>
          <w:sz w:val="23"/>
          <w:szCs w:val="23"/>
          <w:lang w:val="ru-RU"/>
        </w:rPr>
        <w:t xml:space="preserve"> необходимо решить следующие </w:t>
      </w:r>
      <w:r w:rsidRPr="0054627C">
        <w:rPr>
          <w:rFonts w:ascii="Arial" w:hAnsi="Arial" w:cs="Arial"/>
          <w:b/>
          <w:sz w:val="23"/>
          <w:szCs w:val="23"/>
          <w:lang w:val="ru-RU"/>
        </w:rPr>
        <w:t>задачи</w:t>
      </w:r>
      <w:r w:rsidR="00B73B40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:</w:t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</w:t>
      </w:r>
    </w:p>
    <w:p w:rsidR="006161C9" w:rsidRPr="0054627C" w:rsidRDefault="006161C9" w:rsidP="0054627C">
      <w:pPr>
        <w:widowControl/>
        <w:wordWrap/>
        <w:autoSpaceDE/>
        <w:autoSpaceDN/>
        <w:ind w:firstLine="709"/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</w:pP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1) Раскрыть суть коммуникационного сопровождения России на постсоветском пространстве в отношении Запада.</w:t>
      </w:r>
    </w:p>
    <w:p w:rsidR="006161C9" w:rsidRPr="0054627C" w:rsidRDefault="006161C9" w:rsidP="0054627C">
      <w:pPr>
        <w:widowControl/>
        <w:wordWrap/>
        <w:autoSpaceDE/>
        <w:autoSpaceDN/>
        <w:ind w:firstLine="709"/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</w:pP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2) Раскрыть коммуникативные технологии, с помощью которых Россия обеспечивает противодействие санкциям.</w:t>
      </w:r>
    </w:p>
    <w:p w:rsidR="006161C9" w:rsidRPr="0054627C" w:rsidRDefault="006161C9" w:rsidP="0054627C">
      <w:pPr>
        <w:widowControl/>
        <w:wordWrap/>
        <w:autoSpaceDE/>
        <w:autoSpaceDN/>
        <w:ind w:firstLine="709"/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</w:pP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3) Оценить сильные\слабые стороны  Росси</w:t>
      </w:r>
      <w:r w:rsidR="00297A2B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йской коммуникационной политики</w:t>
      </w:r>
      <w:r w:rsidR="00297A2B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br/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в период санкций.</w:t>
      </w:r>
    </w:p>
    <w:p w:rsidR="006161C9" w:rsidRPr="0054627C" w:rsidRDefault="006161C9" w:rsidP="0054627C">
      <w:pPr>
        <w:widowControl/>
        <w:wordWrap/>
        <w:autoSpaceDE/>
        <w:autoSpaceDN/>
        <w:ind w:firstLine="709"/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</w:pPr>
      <w:r w:rsidRPr="0054627C">
        <w:rPr>
          <w:rFonts w:ascii="Arial" w:eastAsia="Times New Roman" w:hAnsi="Arial" w:cs="Arial"/>
          <w:b/>
          <w:kern w:val="0"/>
          <w:sz w:val="23"/>
          <w:szCs w:val="23"/>
          <w:lang w:val="ru-RU" w:eastAsia="ru-RU"/>
        </w:rPr>
        <w:t>Объектом исследования</w:t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является коммуникационное сопровождение по противодействию торгово-экономическим санкциям.</w:t>
      </w:r>
    </w:p>
    <w:p w:rsidR="006161C9" w:rsidRPr="0054627C" w:rsidRDefault="006161C9" w:rsidP="0054627C">
      <w:pPr>
        <w:widowControl/>
        <w:wordWrap/>
        <w:autoSpaceDE/>
        <w:autoSpaceDN/>
        <w:ind w:firstLine="709"/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</w:pPr>
      <w:r w:rsidRPr="0054627C">
        <w:rPr>
          <w:rFonts w:ascii="Arial" w:eastAsia="Times New Roman" w:hAnsi="Arial" w:cs="Arial"/>
          <w:b/>
          <w:kern w:val="0"/>
          <w:sz w:val="23"/>
          <w:szCs w:val="23"/>
          <w:lang w:val="ru-RU" w:eastAsia="ru-RU"/>
        </w:rPr>
        <w:t>Предмет исследования</w:t>
      </w:r>
      <w:r w:rsidR="00B73B40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</w:t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-</w:t>
      </w:r>
      <w:r w:rsidR="00B73B40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</w:t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технологии коммуникационного сопровождения.</w:t>
      </w:r>
    </w:p>
    <w:p w:rsidR="00297A2B" w:rsidRPr="00297A2B" w:rsidRDefault="00297A2B" w:rsidP="00297A2B">
      <w:pPr>
        <w:widowControl/>
        <w:wordWrap/>
        <w:autoSpaceDE/>
        <w:autoSpaceDN/>
        <w:ind w:firstLine="709"/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</w:pPr>
      <w:r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По ходу работы</w:t>
      </w:r>
      <w:r w:rsidR="006161C9"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применялись </w:t>
      </w:r>
      <w:r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такие </w:t>
      </w:r>
      <w:r w:rsidRPr="00297A2B">
        <w:rPr>
          <w:rFonts w:ascii="Arial" w:eastAsia="Times New Roman" w:hAnsi="Arial" w:cs="Arial"/>
          <w:b/>
          <w:kern w:val="0"/>
          <w:sz w:val="23"/>
          <w:szCs w:val="23"/>
          <w:lang w:val="ru-RU" w:eastAsia="ru-RU"/>
        </w:rPr>
        <w:t>теоретические методы исследования</w:t>
      </w:r>
      <w:r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, как сравнительный анализ </w:t>
      </w:r>
      <w:r w:rsidRPr="00297A2B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и структурно-функциональный метод. </w:t>
      </w:r>
      <w:r w:rsidRPr="00297A2B">
        <w:rPr>
          <w:rFonts w:ascii="Arial" w:eastAsia="Times New Roman" w:hAnsi="Arial" w:cs="Arial"/>
          <w:b/>
          <w:kern w:val="0"/>
          <w:sz w:val="23"/>
          <w:szCs w:val="23"/>
          <w:lang w:val="ru-RU" w:eastAsia="ru-RU"/>
        </w:rPr>
        <w:t>Эмпирическими методами</w:t>
      </w:r>
      <w:r w:rsidRPr="00297A2B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послужили  включенное наблюдение и анализ документов. </w:t>
      </w:r>
    </w:p>
    <w:p w:rsidR="00772623" w:rsidRPr="0054627C" w:rsidRDefault="00772623" w:rsidP="0054627C">
      <w:pPr>
        <w:widowControl/>
        <w:wordWrap/>
        <w:autoSpaceDE/>
        <w:autoSpaceDN/>
        <w:ind w:firstLine="709"/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</w:pPr>
      <w:proofErr w:type="gramStart"/>
      <w:r w:rsidRPr="0054627C">
        <w:rPr>
          <w:rFonts w:ascii="Arial" w:eastAsia="Times New Roman" w:hAnsi="Arial" w:cs="Arial"/>
          <w:b/>
          <w:kern w:val="0"/>
          <w:sz w:val="23"/>
          <w:szCs w:val="23"/>
          <w:lang w:val="ru-RU" w:eastAsia="ru-RU"/>
        </w:rPr>
        <w:t>Эмпирическую базу</w:t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составили следующие источники:</w:t>
      </w:r>
      <w:r w:rsid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это </w:t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официальные документы органов государственной власти Российской Федерации – законы, постановления, указы;</w:t>
      </w:r>
      <w:r w:rsid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</w:t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мониторинг официальных сайтов федеральных</w:t>
      </w:r>
      <w:r w:rsid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органов исполнительной власти (Сайт Правительства РФ, Минсельхоз, Минпроторг и др.); </w:t>
      </w:r>
      <w:r w:rsidR="00723AA0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публикации в </w:t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СМИ (</w:t>
      </w:r>
      <w:r w:rsid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журнал Коммерсант,</w:t>
      </w:r>
      <w:r w:rsidR="00723AA0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РБК, </w:t>
      </w:r>
      <w:r w:rsidR="00723AA0" w:rsidRPr="00723AA0">
        <w:rPr>
          <w:rFonts w:ascii="Arial" w:hAnsi="Arial" w:cs="Arial"/>
          <w:sz w:val="23"/>
          <w:szCs w:val="23"/>
          <w:lang w:val="ru-RU"/>
        </w:rPr>
        <w:t>РИА Новости</w:t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), а также блоги государственных и общественных деятелей</w:t>
      </w:r>
      <w:r w:rsid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(блог Дмитрия Медведева, блог Президента РФ)</w:t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.</w:t>
      </w:r>
      <w:proofErr w:type="gramEnd"/>
    </w:p>
    <w:p w:rsidR="00772623" w:rsidRPr="0054627C" w:rsidRDefault="00772623" w:rsidP="0054627C">
      <w:pPr>
        <w:widowControl/>
        <w:wordWrap/>
        <w:autoSpaceDE/>
        <w:autoSpaceDN/>
        <w:ind w:firstLine="709"/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</w:pPr>
      <w:bookmarkStart w:id="0" w:name="_GoBack"/>
      <w:r w:rsidRPr="008C7C3F">
        <w:rPr>
          <w:rFonts w:ascii="Arial" w:eastAsia="Times New Roman" w:hAnsi="Arial" w:cs="Arial"/>
          <w:b/>
          <w:kern w:val="0"/>
          <w:sz w:val="23"/>
          <w:szCs w:val="23"/>
          <w:lang w:val="ru-RU" w:eastAsia="ru-RU"/>
        </w:rPr>
        <w:t>Структура дипломной работы</w:t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 </w:t>
      </w:r>
      <w:bookmarkEnd w:id="0"/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состоит из введения, двух глав, включающих четыре параграфа, заключения, списка литературы, приложения.</w:t>
      </w:r>
    </w:p>
    <w:p w:rsidR="00772623" w:rsidRPr="0054627C" w:rsidRDefault="00772623" w:rsidP="0054627C">
      <w:pPr>
        <w:widowControl/>
        <w:wordWrap/>
        <w:autoSpaceDE/>
        <w:autoSpaceDN/>
        <w:ind w:firstLine="709"/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</w:pP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Данная работа посвящена рассмотрению теоретических аспектов коммуникационного сопровождения российской политики торгово-экономических санкций.</w:t>
      </w:r>
    </w:p>
    <w:p w:rsidR="00772623" w:rsidRPr="0054627C" w:rsidRDefault="00772623" w:rsidP="0054627C">
      <w:pPr>
        <w:widowControl/>
        <w:wordWrap/>
        <w:autoSpaceDE/>
        <w:autoSpaceDN/>
        <w:ind w:firstLine="709"/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</w:pP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Во введении обосновывается актуальность исследования, сформулирована проблематика, цель исследования и задачи, объект и предмет исследования.</w:t>
      </w:r>
    </w:p>
    <w:p w:rsidR="00772623" w:rsidRPr="0054627C" w:rsidRDefault="00772623" w:rsidP="0054627C">
      <w:pPr>
        <w:widowControl/>
        <w:wordWrap/>
        <w:autoSpaceDE/>
        <w:autoSpaceDN/>
        <w:ind w:firstLine="709"/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</w:pP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В первой главе речь идет о </w:t>
      </w:r>
      <w:r w:rsidR="00297A2B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>коммуникационном сопровождении:</w:t>
      </w:r>
      <w:r w:rsidR="00297A2B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br/>
      </w: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о коммуникационном сопровождении в целом, о коммуникационном сопровождении в сети Интернет, о коммуникационном сопровождении торгово-экономических санкций. </w:t>
      </w:r>
    </w:p>
    <w:p w:rsidR="00772623" w:rsidRPr="0054627C" w:rsidRDefault="00772623" w:rsidP="0054627C">
      <w:pPr>
        <w:widowControl/>
        <w:wordWrap/>
        <w:autoSpaceDE/>
        <w:autoSpaceDN/>
        <w:ind w:firstLine="709"/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</w:pP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Вторая глава посвящена коммуникационному сопровождению российской политике по противодействию санкциям: санкции как элемент коммуникационного сопровождения, проведен анализ антикризисного плана Правительства РФ, даны общие рекомендации для успешного коммуникационного сопровождения между Россией и Западом. </w:t>
      </w:r>
    </w:p>
    <w:p w:rsidR="005968C4" w:rsidRPr="00723AA0" w:rsidRDefault="00772623" w:rsidP="00723AA0">
      <w:pPr>
        <w:widowControl/>
        <w:wordWrap/>
        <w:autoSpaceDE/>
        <w:autoSpaceDN/>
        <w:spacing w:after="102"/>
        <w:ind w:firstLine="709"/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</w:pPr>
      <w:r w:rsidRPr="0054627C">
        <w:rPr>
          <w:rFonts w:ascii="Arial" w:eastAsia="Times New Roman" w:hAnsi="Arial" w:cs="Arial"/>
          <w:kern w:val="0"/>
          <w:sz w:val="23"/>
          <w:szCs w:val="23"/>
          <w:lang w:val="ru-RU" w:eastAsia="ru-RU"/>
        </w:rPr>
        <w:t xml:space="preserve">В заключительной части дипломной работы будут представлены рекомендации по улучшению коммуникационного сопровождения деятельности российского правительства на международной арене. </w:t>
      </w:r>
    </w:p>
    <w:sectPr w:rsidR="005968C4" w:rsidRPr="00723AA0" w:rsidSect="00A375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2F8"/>
    <w:multiLevelType w:val="multilevel"/>
    <w:tmpl w:val="1274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A0D9F"/>
    <w:multiLevelType w:val="multilevel"/>
    <w:tmpl w:val="5C32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71"/>
    <w:rsid w:val="002477F3"/>
    <w:rsid w:val="00297A2B"/>
    <w:rsid w:val="00523C71"/>
    <w:rsid w:val="0054627C"/>
    <w:rsid w:val="005968C4"/>
    <w:rsid w:val="006161C9"/>
    <w:rsid w:val="00723AA0"/>
    <w:rsid w:val="00772623"/>
    <w:rsid w:val="008C7C3F"/>
    <w:rsid w:val="00B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C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623"/>
    <w:rPr>
      <w:b/>
      <w:bCs/>
    </w:rPr>
  </w:style>
  <w:style w:type="paragraph" w:styleId="a4">
    <w:name w:val="List Paragraph"/>
    <w:basedOn w:val="a"/>
    <w:uiPriority w:val="34"/>
    <w:qFormat/>
    <w:rsid w:val="00772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C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623"/>
    <w:rPr>
      <w:b/>
      <w:bCs/>
    </w:rPr>
  </w:style>
  <w:style w:type="paragraph" w:styleId="a4">
    <w:name w:val="List Paragraph"/>
    <w:basedOn w:val="a"/>
    <w:uiPriority w:val="34"/>
    <w:qFormat/>
    <w:rsid w:val="0077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Ивановна Игнатова</cp:lastModifiedBy>
  <cp:revision>3</cp:revision>
  <dcterms:created xsi:type="dcterms:W3CDTF">2015-05-07T13:07:00Z</dcterms:created>
  <dcterms:modified xsi:type="dcterms:W3CDTF">2015-05-08T08:13:00Z</dcterms:modified>
</cp:coreProperties>
</file>