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7E3E" w:rsidRPr="00DC01D3" w:rsidRDefault="00DC01D3" w:rsidP="00DC01D3">
      <w:pPr>
        <w:spacing w:line="360" w:lineRule="auto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Е. Ю. Юдина</w:t>
      </w:r>
    </w:p>
    <w:p w:rsidR="007D1724" w:rsidRDefault="00DC01D3" w:rsidP="00DC01D3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Pr="00DC01D3">
        <w:rPr>
          <w:rFonts w:ascii="Times New Roman" w:eastAsia="Times New Roman" w:hAnsi="Times New Roman" w:cs="Times New Roman"/>
          <w:sz w:val="28"/>
        </w:rPr>
        <w:t>азета «Вперед», главный редактор</w:t>
      </w:r>
      <w:r w:rsidRPr="00DC01D3">
        <w:rPr>
          <w:rFonts w:ascii="Times New Roman" w:eastAsia="Times New Roman" w:hAnsi="Times New Roman" w:cs="Times New Roman"/>
          <w:sz w:val="28"/>
        </w:rPr>
        <w:t>,</w:t>
      </w:r>
    </w:p>
    <w:p w:rsidR="005F7E3E" w:rsidRPr="00DC01D3" w:rsidRDefault="007D1724" w:rsidP="00DC01D3">
      <w:pPr>
        <w:spacing w:line="360" w:lineRule="auto"/>
        <w:jc w:val="both"/>
        <w:rPr>
          <w:sz w:val="28"/>
        </w:rPr>
      </w:pPr>
      <w:r w:rsidRPr="00DC01D3">
        <w:rPr>
          <w:rFonts w:ascii="Times New Roman" w:eastAsia="Times New Roman" w:hAnsi="Times New Roman" w:cs="Times New Roman"/>
          <w:sz w:val="28"/>
        </w:rPr>
        <w:t xml:space="preserve">г. Троицк, </w:t>
      </w:r>
      <w:r w:rsidR="00DC01D3">
        <w:rPr>
          <w:rFonts w:ascii="Times New Roman" w:eastAsia="Times New Roman" w:hAnsi="Times New Roman" w:cs="Times New Roman"/>
          <w:sz w:val="28"/>
        </w:rPr>
        <w:t>Челябинская область</w:t>
      </w:r>
      <w:bookmarkStart w:id="0" w:name="_GoBack"/>
      <w:bookmarkEnd w:id="0"/>
    </w:p>
    <w:p w:rsidR="005F7E3E" w:rsidRPr="00DC01D3" w:rsidRDefault="005F7E3E" w:rsidP="00DC01D3">
      <w:pPr>
        <w:spacing w:line="360" w:lineRule="auto"/>
        <w:jc w:val="both"/>
        <w:rPr>
          <w:sz w:val="28"/>
        </w:rPr>
      </w:pPr>
    </w:p>
    <w:p w:rsidR="005F7E3E" w:rsidRPr="00DC01D3" w:rsidRDefault="007D1724" w:rsidP="00DC01D3">
      <w:pPr>
        <w:spacing w:line="360" w:lineRule="auto"/>
        <w:jc w:val="both"/>
        <w:rPr>
          <w:sz w:val="28"/>
        </w:rPr>
      </w:pPr>
      <w:r w:rsidRPr="00DC01D3">
        <w:rPr>
          <w:rFonts w:ascii="Times New Roman" w:eastAsia="Times New Roman" w:hAnsi="Times New Roman" w:cs="Times New Roman"/>
          <w:sz w:val="28"/>
        </w:rPr>
        <w:t>ПРОБЛЕМА ВЫЖИВАЕМОСТИ ПЕЧАТНЫХ СМИ В ЦИФРОВУЮ ЭПОХУ</w:t>
      </w:r>
    </w:p>
    <w:p w:rsidR="005F7E3E" w:rsidRPr="00DC01D3" w:rsidRDefault="005F7E3E" w:rsidP="00DC01D3">
      <w:pPr>
        <w:spacing w:line="360" w:lineRule="auto"/>
        <w:jc w:val="both"/>
        <w:rPr>
          <w:sz w:val="28"/>
        </w:rPr>
      </w:pPr>
    </w:p>
    <w:p w:rsidR="005F7E3E" w:rsidRPr="00DC01D3" w:rsidRDefault="007D1724" w:rsidP="00DC01D3">
      <w:pPr>
        <w:spacing w:line="360" w:lineRule="auto"/>
        <w:jc w:val="both"/>
        <w:rPr>
          <w:sz w:val="28"/>
        </w:rPr>
      </w:pPr>
      <w:r w:rsidRPr="00DC01D3">
        <w:rPr>
          <w:rFonts w:ascii="Times New Roman" w:eastAsia="Times New Roman" w:hAnsi="Times New Roman" w:cs="Times New Roman"/>
          <w:sz w:val="28"/>
        </w:rPr>
        <w:t>Основная цель работы – определить перспективы существования печатной отрасли.</w:t>
      </w:r>
    </w:p>
    <w:p w:rsidR="005F7E3E" w:rsidRPr="00DC01D3" w:rsidRDefault="007D1724" w:rsidP="00DC01D3">
      <w:pPr>
        <w:spacing w:line="360" w:lineRule="auto"/>
        <w:jc w:val="both"/>
        <w:rPr>
          <w:sz w:val="28"/>
        </w:rPr>
      </w:pPr>
      <w:r w:rsidRPr="00DC01D3">
        <w:rPr>
          <w:rFonts w:ascii="Times New Roman" w:eastAsia="Times New Roman" w:hAnsi="Times New Roman" w:cs="Times New Roman"/>
          <w:sz w:val="28"/>
        </w:rPr>
        <w:t>В ходе исследования проанализированы происходящие процессы, в том числе кризисные явления, а также факторы развития газетного сектора в условиях конвергентной среды и цифрового пространства.</w:t>
      </w:r>
    </w:p>
    <w:p w:rsidR="005F7E3E" w:rsidRPr="00DC01D3" w:rsidRDefault="007D1724" w:rsidP="00DC01D3">
      <w:pPr>
        <w:spacing w:line="360" w:lineRule="auto"/>
        <w:jc w:val="both"/>
        <w:rPr>
          <w:sz w:val="28"/>
        </w:rPr>
      </w:pPr>
      <w:r w:rsidRPr="00DC01D3">
        <w:rPr>
          <w:rFonts w:ascii="Times New Roman" w:eastAsia="Times New Roman" w:hAnsi="Times New Roman" w:cs="Times New Roman"/>
          <w:sz w:val="28"/>
        </w:rPr>
        <w:t xml:space="preserve">Обзор точек зрения произведен на основе 120 публикаций, вышедших </w:t>
      </w:r>
      <w:r w:rsidRPr="00DC01D3">
        <w:rPr>
          <w:rFonts w:ascii="Times New Roman" w:eastAsia="Times New Roman" w:hAnsi="Times New Roman" w:cs="Times New Roman"/>
          <w:sz w:val="28"/>
        </w:rPr>
        <w:t>за период с 1998 по 2015 годы. Основная методика исследования основана на методе сплошной выборки и осевого кодирования.</w:t>
      </w:r>
    </w:p>
    <w:p w:rsidR="005F7E3E" w:rsidRPr="00DC01D3" w:rsidRDefault="007D1724" w:rsidP="00DC01D3">
      <w:pPr>
        <w:spacing w:line="360" w:lineRule="auto"/>
        <w:jc w:val="both"/>
        <w:rPr>
          <w:sz w:val="28"/>
        </w:rPr>
      </w:pPr>
      <w:r w:rsidRPr="00DC01D3">
        <w:rPr>
          <w:rFonts w:ascii="Times New Roman" w:eastAsia="Times New Roman" w:hAnsi="Times New Roman" w:cs="Times New Roman"/>
          <w:sz w:val="28"/>
        </w:rPr>
        <w:t xml:space="preserve">Как показал анализ, при всем многообразии мнений профессионального сообщества будущее </w:t>
      </w:r>
      <w:proofErr w:type="spellStart"/>
      <w:r w:rsidRPr="00DC01D3">
        <w:rPr>
          <w:rFonts w:ascii="Times New Roman" w:eastAsia="Times New Roman" w:hAnsi="Times New Roman" w:cs="Times New Roman"/>
          <w:sz w:val="28"/>
        </w:rPr>
        <w:t>принта</w:t>
      </w:r>
      <w:proofErr w:type="spellEnd"/>
      <w:r w:rsidRPr="00DC01D3">
        <w:rPr>
          <w:rFonts w:ascii="Times New Roman" w:eastAsia="Times New Roman" w:hAnsi="Times New Roman" w:cs="Times New Roman"/>
          <w:sz w:val="28"/>
        </w:rPr>
        <w:t xml:space="preserve"> предположительно может зависеть от трех фа</w:t>
      </w:r>
      <w:r w:rsidRPr="00DC01D3">
        <w:rPr>
          <w:rFonts w:ascii="Times New Roman" w:eastAsia="Times New Roman" w:hAnsi="Times New Roman" w:cs="Times New Roman"/>
          <w:sz w:val="28"/>
        </w:rPr>
        <w:t>кторов: технологического, финансового и политического.</w:t>
      </w:r>
    </w:p>
    <w:p w:rsidR="005F7E3E" w:rsidRPr="00DC01D3" w:rsidRDefault="007D1724" w:rsidP="00DC01D3">
      <w:pPr>
        <w:spacing w:line="360" w:lineRule="auto"/>
        <w:jc w:val="both"/>
        <w:rPr>
          <w:sz w:val="28"/>
        </w:rPr>
      </w:pPr>
      <w:r w:rsidRPr="00DC01D3">
        <w:rPr>
          <w:rFonts w:ascii="Times New Roman" w:eastAsia="Times New Roman" w:hAnsi="Times New Roman" w:cs="Times New Roman"/>
          <w:sz w:val="28"/>
        </w:rPr>
        <w:t>Основываясь на полученной статистике и результатах исследования, автор выдвигает собственный тезис о дальнейшем развитии событий, возможности печатных СМИ сосуще</w:t>
      </w:r>
      <w:r w:rsidR="00C05546">
        <w:rPr>
          <w:rFonts w:ascii="Times New Roman" w:eastAsia="Times New Roman" w:hAnsi="Times New Roman" w:cs="Times New Roman"/>
          <w:sz w:val="28"/>
        </w:rPr>
        <w:t xml:space="preserve">ствовать и развиваться наравне </w:t>
      </w:r>
      <w:proofErr w:type="gramStart"/>
      <w:r w:rsidR="00C05546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DC01D3">
        <w:rPr>
          <w:rFonts w:ascii="Times New Roman" w:eastAsia="Times New Roman" w:hAnsi="Times New Roman" w:cs="Times New Roman"/>
          <w:sz w:val="28"/>
        </w:rPr>
        <w:t xml:space="preserve"> электро</w:t>
      </w:r>
      <w:r w:rsidRPr="00DC01D3">
        <w:rPr>
          <w:rFonts w:ascii="Times New Roman" w:eastAsia="Times New Roman" w:hAnsi="Times New Roman" w:cs="Times New Roman"/>
          <w:sz w:val="28"/>
        </w:rPr>
        <w:t>нными.</w:t>
      </w:r>
    </w:p>
    <w:sectPr w:rsidR="005F7E3E" w:rsidRPr="00DC01D3" w:rsidSect="0075011A">
      <w:pgSz w:w="12240" w:h="15840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F7E3E"/>
    <w:rsid w:val="005F7E3E"/>
    <w:rsid w:val="0075011A"/>
    <w:rsid w:val="007D1724"/>
    <w:rsid w:val="00C05546"/>
    <w:rsid w:val="00D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dcterms:created xsi:type="dcterms:W3CDTF">2015-03-26T12:35:00Z</dcterms:created>
  <dcterms:modified xsi:type="dcterms:W3CDTF">2015-03-26T12:35:00Z</dcterms:modified>
</cp:coreProperties>
</file>