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606B" w:rsidRPr="00260BB9" w:rsidRDefault="00260BB9" w:rsidP="00260BB9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А. Черкашина</w:t>
      </w:r>
    </w:p>
    <w:p w:rsidR="0095606B" w:rsidRPr="00260BB9" w:rsidRDefault="00260BB9" w:rsidP="00260B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BB9"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260BB9" w:rsidRPr="00260BB9" w:rsidRDefault="00260BB9" w:rsidP="00260BB9">
      <w:pPr>
        <w:spacing w:line="360" w:lineRule="auto"/>
        <w:jc w:val="both"/>
        <w:rPr>
          <w:sz w:val="28"/>
          <w:szCs w:val="28"/>
        </w:rPr>
      </w:pPr>
    </w:p>
    <w:p w:rsidR="0095606B" w:rsidRPr="00260BB9" w:rsidRDefault="00260BB9" w:rsidP="00260BB9">
      <w:pPr>
        <w:spacing w:line="360" w:lineRule="auto"/>
        <w:jc w:val="both"/>
        <w:rPr>
          <w:sz w:val="28"/>
          <w:szCs w:val="28"/>
        </w:rPr>
      </w:pPr>
      <w:r w:rsidRPr="00260BB9">
        <w:rPr>
          <w:rFonts w:ascii="Times New Roman" w:eastAsia="Times New Roman" w:hAnsi="Times New Roman" w:cs="Times New Roman"/>
          <w:sz w:val="28"/>
          <w:szCs w:val="28"/>
        </w:rPr>
        <w:t>ОТ УНИФИКАЦИИ К ИНДИВИДУАЛИЗАЦИИ КАК ВЕКТОР РАЗВИТИЯ ИНТЕГИРОВАННЫХ МАРКЕТИНГОВЫХ КОММУНИКАЦИЙ</w:t>
      </w:r>
    </w:p>
    <w:p w:rsidR="0095606B" w:rsidRPr="00260BB9" w:rsidRDefault="0095606B" w:rsidP="00260BB9">
      <w:pPr>
        <w:spacing w:line="360" w:lineRule="auto"/>
        <w:jc w:val="both"/>
        <w:rPr>
          <w:sz w:val="28"/>
          <w:szCs w:val="28"/>
        </w:rPr>
      </w:pPr>
    </w:p>
    <w:p w:rsidR="0095606B" w:rsidRPr="00260BB9" w:rsidRDefault="00260BB9" w:rsidP="00260BB9">
      <w:pPr>
        <w:spacing w:line="360" w:lineRule="auto"/>
        <w:jc w:val="both"/>
        <w:rPr>
          <w:sz w:val="28"/>
          <w:szCs w:val="28"/>
        </w:rPr>
      </w:pPr>
      <w:r w:rsidRPr="00260BB9">
        <w:rPr>
          <w:rFonts w:ascii="Times New Roman" w:eastAsia="Times New Roman" w:hAnsi="Times New Roman" w:cs="Times New Roman"/>
          <w:sz w:val="28"/>
          <w:szCs w:val="28"/>
        </w:rPr>
        <w:t>Интернет, технологии и инновации уско</w:t>
      </w:r>
      <w:r>
        <w:rPr>
          <w:rFonts w:ascii="Times New Roman" w:eastAsia="Times New Roman" w:hAnsi="Times New Roman" w:cs="Times New Roman"/>
          <w:sz w:val="28"/>
          <w:szCs w:val="28"/>
        </w:rPr>
        <w:t>рили переход от единого рынка к </w:t>
      </w:r>
      <w:r w:rsidRPr="00260BB9">
        <w:rPr>
          <w:rFonts w:ascii="Times New Roman" w:eastAsia="Times New Roman" w:hAnsi="Times New Roman" w:cs="Times New Roman"/>
          <w:sz w:val="28"/>
          <w:szCs w:val="28"/>
        </w:rPr>
        <w:t>сегментированному рынку, микрорынку. Это отражается на всем маркетинге, в частности в развити</w:t>
      </w:r>
      <w:r>
        <w:rPr>
          <w:rFonts w:ascii="Times New Roman" w:eastAsia="Times New Roman" w:hAnsi="Times New Roman" w:cs="Times New Roman"/>
          <w:sz w:val="28"/>
          <w:szCs w:val="28"/>
        </w:rPr>
        <w:t>и маркетинговых коммуникаций. К </w:t>
      </w:r>
      <w:r w:rsidRPr="00260BB9">
        <w:rPr>
          <w:rFonts w:ascii="Times New Roman" w:eastAsia="Times New Roman" w:hAnsi="Times New Roman" w:cs="Times New Roman"/>
          <w:sz w:val="28"/>
          <w:szCs w:val="28"/>
        </w:rPr>
        <w:t>тенденциям маркетинговых коммуникаций можно отнести стремление</w:t>
      </w:r>
      <w:r w:rsidRPr="00260BB9">
        <w:rPr>
          <w:rFonts w:ascii="Times New Roman" w:eastAsia="Times New Roman" w:hAnsi="Times New Roman" w:cs="Times New Roman"/>
          <w:sz w:val="28"/>
          <w:szCs w:val="28"/>
        </w:rPr>
        <w:t xml:space="preserve"> переходить в сообщениях от обра</w:t>
      </w:r>
      <w:r>
        <w:rPr>
          <w:rFonts w:ascii="Times New Roman" w:eastAsia="Times New Roman" w:hAnsi="Times New Roman" w:cs="Times New Roman"/>
          <w:sz w:val="28"/>
          <w:szCs w:val="28"/>
        </w:rPr>
        <w:t>щения к массовому потребителю к </w:t>
      </w:r>
      <w:r w:rsidRPr="00260BB9">
        <w:rPr>
          <w:rFonts w:ascii="Times New Roman" w:eastAsia="Times New Roman" w:hAnsi="Times New Roman" w:cs="Times New Roman"/>
          <w:sz w:val="28"/>
          <w:szCs w:val="28"/>
        </w:rPr>
        <w:t>конкретным группам, индивидуальным потребителям.</w:t>
      </w:r>
    </w:p>
    <w:p w:rsidR="0095606B" w:rsidRPr="00260BB9" w:rsidRDefault="00260BB9" w:rsidP="00260BB9">
      <w:pPr>
        <w:spacing w:line="360" w:lineRule="auto"/>
        <w:jc w:val="both"/>
        <w:rPr>
          <w:sz w:val="28"/>
          <w:szCs w:val="28"/>
        </w:rPr>
      </w:pPr>
      <w:r w:rsidRPr="00260BB9">
        <w:rPr>
          <w:rFonts w:ascii="Times New Roman" w:eastAsia="Times New Roman" w:hAnsi="Times New Roman" w:cs="Times New Roman"/>
          <w:sz w:val="28"/>
          <w:szCs w:val="28"/>
        </w:rPr>
        <w:t>Возрастает значение обратной связи, индивидуальный потребитель – это активный участник, диктующий форму взаимодействия и контекст события. Пере</w:t>
      </w:r>
      <w:r w:rsidRPr="00260BB9">
        <w:rPr>
          <w:rFonts w:ascii="Times New Roman" w:eastAsia="Times New Roman" w:hAnsi="Times New Roman" w:cs="Times New Roman"/>
          <w:sz w:val="28"/>
          <w:szCs w:val="28"/>
        </w:rPr>
        <w:t xml:space="preserve">ход от массовой коммуникации </w:t>
      </w:r>
      <w:proofErr w:type="gramStart"/>
      <w:r w:rsidRPr="00260BB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260BB9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индивидуальной предопределил содержание сообщений рекламных текстов.</w:t>
      </w:r>
    </w:p>
    <w:p w:rsidR="0095606B" w:rsidRPr="00260BB9" w:rsidRDefault="00260BB9" w:rsidP="00260BB9">
      <w:pPr>
        <w:spacing w:line="360" w:lineRule="auto"/>
        <w:jc w:val="both"/>
        <w:rPr>
          <w:sz w:val="28"/>
          <w:szCs w:val="28"/>
        </w:rPr>
      </w:pPr>
      <w:r w:rsidRPr="00260BB9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 смену коммуникациям с большим</w:t>
      </w:r>
      <w:r w:rsidRPr="00260BB9">
        <w:rPr>
          <w:rFonts w:ascii="Times New Roman" w:eastAsia="Times New Roman" w:hAnsi="Times New Roman" w:cs="Times New Roman"/>
          <w:sz w:val="28"/>
          <w:szCs w:val="28"/>
        </w:rPr>
        <w:t xml:space="preserve"> охватом аудитории приходит </w:t>
      </w:r>
      <w:proofErr w:type="spellStart"/>
      <w:r w:rsidRPr="00260BB9">
        <w:rPr>
          <w:rFonts w:ascii="Times New Roman" w:eastAsia="Times New Roman" w:hAnsi="Times New Roman" w:cs="Times New Roman"/>
          <w:sz w:val="28"/>
          <w:szCs w:val="28"/>
        </w:rPr>
        <w:t>директ</w:t>
      </w:r>
      <w:proofErr w:type="spellEnd"/>
      <w:r w:rsidRPr="00260BB9">
        <w:rPr>
          <w:rFonts w:ascii="Times New Roman" w:eastAsia="Times New Roman" w:hAnsi="Times New Roman" w:cs="Times New Roman"/>
          <w:sz w:val="28"/>
          <w:szCs w:val="28"/>
        </w:rPr>
        <w:t>-маркетинг, индивидуальн</w:t>
      </w:r>
      <w:r>
        <w:rPr>
          <w:rFonts w:ascii="Times New Roman" w:eastAsia="Times New Roman" w:hAnsi="Times New Roman" w:cs="Times New Roman"/>
          <w:sz w:val="28"/>
          <w:szCs w:val="28"/>
        </w:rPr>
        <w:t>ая реклама. Возможность для дву</w:t>
      </w:r>
      <w:r w:rsidRPr="00260BB9">
        <w:rPr>
          <w:rFonts w:ascii="Times New Roman" w:eastAsia="Times New Roman" w:hAnsi="Times New Roman" w:cs="Times New Roman"/>
          <w:sz w:val="28"/>
          <w:szCs w:val="28"/>
        </w:rPr>
        <w:t>сторонних сообщений, общение с ин</w:t>
      </w:r>
      <w:r w:rsidRPr="00260BB9">
        <w:rPr>
          <w:rFonts w:ascii="Times New Roman" w:eastAsia="Times New Roman" w:hAnsi="Times New Roman" w:cs="Times New Roman"/>
          <w:sz w:val="28"/>
          <w:szCs w:val="28"/>
        </w:rPr>
        <w:t>дивидуальными покупателями открывают дополнительные возможности в изучении их потребностей, поиска новых точек соприкосновения, формирования более тесных взаимодействий, создания диалогового пространства.</w:t>
      </w:r>
    </w:p>
    <w:p w:rsidR="0095606B" w:rsidRPr="00260BB9" w:rsidRDefault="00260BB9" w:rsidP="00260BB9">
      <w:pPr>
        <w:spacing w:line="360" w:lineRule="auto"/>
        <w:jc w:val="both"/>
        <w:rPr>
          <w:sz w:val="28"/>
          <w:szCs w:val="28"/>
        </w:rPr>
      </w:pPr>
      <w:r w:rsidRPr="00260BB9">
        <w:rPr>
          <w:rFonts w:ascii="Times New Roman" w:eastAsia="Times New Roman" w:hAnsi="Times New Roman" w:cs="Times New Roman"/>
          <w:sz w:val="28"/>
          <w:szCs w:val="28"/>
        </w:rPr>
        <w:t>Индивидуализация в коммуникации предполагает интегр</w:t>
      </w:r>
      <w:r w:rsidRPr="00260BB9">
        <w:rPr>
          <w:rFonts w:ascii="Times New Roman" w:eastAsia="Times New Roman" w:hAnsi="Times New Roman" w:cs="Times New Roman"/>
          <w:sz w:val="28"/>
          <w:szCs w:val="28"/>
        </w:rPr>
        <w:t>ирование с другими инструмен</w:t>
      </w:r>
      <w:r>
        <w:rPr>
          <w:rFonts w:ascii="Times New Roman" w:eastAsia="Times New Roman" w:hAnsi="Times New Roman" w:cs="Times New Roman"/>
          <w:sz w:val="28"/>
          <w:szCs w:val="28"/>
        </w:rPr>
        <w:t>тами маркетинга, ориентированными</w:t>
      </w:r>
      <w:r w:rsidRPr="00260BB9">
        <w:rPr>
          <w:rFonts w:ascii="Times New Roman" w:eastAsia="Times New Roman" w:hAnsi="Times New Roman" w:cs="Times New Roman"/>
          <w:sz w:val="28"/>
          <w:szCs w:val="28"/>
        </w:rPr>
        <w:t xml:space="preserve"> на удовлетворение потребностей потребителей, на выстраивание долгосрочных отношений, индивидуальные консультации о возможностях и качествах товаров-новинок, компенсации, индивидуальные программы </w:t>
      </w:r>
      <w:r w:rsidRPr="00260BB9">
        <w:rPr>
          <w:rFonts w:ascii="Times New Roman" w:eastAsia="Times New Roman" w:hAnsi="Times New Roman" w:cs="Times New Roman"/>
          <w:sz w:val="28"/>
          <w:szCs w:val="28"/>
        </w:rPr>
        <w:t xml:space="preserve">возврата части стоимости, </w:t>
      </w:r>
      <w:r w:rsidRPr="00260BB9">
        <w:rPr>
          <w:rFonts w:ascii="Times New Roman" w:eastAsia="Times New Roman" w:hAnsi="Times New Roman" w:cs="Times New Roman"/>
          <w:sz w:val="28"/>
          <w:szCs w:val="28"/>
        </w:rPr>
        <w:lastRenderedPageBreak/>
        <w:t>призовые программы и др., что в будущем позволит предугадывать потребности и лучше их удовлетворять.</w:t>
      </w:r>
    </w:p>
    <w:p w:rsidR="0095606B" w:rsidRPr="00260BB9" w:rsidRDefault="00260BB9" w:rsidP="00260BB9">
      <w:pPr>
        <w:spacing w:line="360" w:lineRule="auto"/>
        <w:jc w:val="both"/>
        <w:rPr>
          <w:sz w:val="28"/>
          <w:szCs w:val="28"/>
        </w:rPr>
      </w:pPr>
      <w:r w:rsidRPr="00260BB9">
        <w:rPr>
          <w:rFonts w:ascii="Times New Roman" w:eastAsia="Times New Roman" w:hAnsi="Times New Roman" w:cs="Times New Roman"/>
          <w:sz w:val="28"/>
          <w:szCs w:val="28"/>
        </w:rPr>
        <w:t>Управление маркетинговыми коммуникациями представляет собой сложное явление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0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260BB9">
        <w:rPr>
          <w:rFonts w:ascii="Times New Roman" w:eastAsia="Times New Roman" w:hAnsi="Times New Roman" w:cs="Times New Roman"/>
          <w:sz w:val="28"/>
          <w:szCs w:val="28"/>
        </w:rPr>
        <w:t xml:space="preserve"> при анализе сложного объекта полезно создавать моде</w:t>
      </w:r>
      <w:r w:rsidRPr="00260BB9">
        <w:rPr>
          <w:rFonts w:ascii="Times New Roman" w:eastAsia="Times New Roman" w:hAnsi="Times New Roman" w:cs="Times New Roman"/>
          <w:sz w:val="28"/>
          <w:szCs w:val="28"/>
        </w:rPr>
        <w:t>ли. Процесс перехода сопряжен с активным моделированием возможных коммуникаций при активном взаимодействии всех субъектов. Потребитель совместно с компанией является креативным партнером в системе «потребитель-фирма», что дает возможности для накопления се</w:t>
      </w:r>
      <w:r w:rsidRPr="00260BB9">
        <w:rPr>
          <w:rFonts w:ascii="Times New Roman" w:eastAsia="Times New Roman" w:hAnsi="Times New Roman" w:cs="Times New Roman"/>
          <w:sz w:val="28"/>
          <w:szCs w:val="28"/>
        </w:rPr>
        <w:t>тевого опыта и его тиражирования.</w:t>
      </w:r>
    </w:p>
    <w:p w:rsidR="0095606B" w:rsidRPr="00260BB9" w:rsidRDefault="0095606B" w:rsidP="00260BB9">
      <w:pPr>
        <w:spacing w:line="360" w:lineRule="auto"/>
        <w:jc w:val="both"/>
        <w:rPr>
          <w:sz w:val="28"/>
          <w:szCs w:val="28"/>
        </w:rPr>
      </w:pPr>
    </w:p>
    <w:sectPr w:rsidR="0095606B" w:rsidRPr="00260BB9" w:rsidSect="00260BB9">
      <w:pgSz w:w="12240" w:h="15840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606B"/>
    <w:rsid w:val="00260BB9"/>
    <w:rsid w:val="0095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1692</Characters>
  <Application>Microsoft Office Word</Application>
  <DocSecurity>0</DocSecurity>
  <Lines>14</Lines>
  <Paragraphs>3</Paragraphs>
  <ScaleCrop>false</ScaleCrop>
  <Company>SPBU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</cp:lastModifiedBy>
  <cp:revision>2</cp:revision>
  <dcterms:created xsi:type="dcterms:W3CDTF">2015-03-25T16:46:00Z</dcterms:created>
  <dcterms:modified xsi:type="dcterms:W3CDTF">2015-03-25T16:49:00Z</dcterms:modified>
</cp:coreProperties>
</file>