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CA" w:rsidRPr="00DA679D" w:rsidRDefault="009515CA" w:rsidP="00DA679D">
      <w:pPr>
        <w:rPr>
          <w:rFonts w:ascii="Times New Roman" w:hAnsi="Times New Roman"/>
          <w:sz w:val="28"/>
          <w:szCs w:val="28"/>
        </w:rPr>
      </w:pPr>
      <w:r w:rsidRPr="00DA679D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Pr="00DA679D">
        <w:rPr>
          <w:rFonts w:ascii="Times New Roman" w:hAnsi="Times New Roman"/>
          <w:sz w:val="28"/>
          <w:szCs w:val="28"/>
        </w:rPr>
        <w:t>Жердева</w:t>
      </w:r>
      <w:proofErr w:type="spellEnd"/>
    </w:p>
    <w:p w:rsidR="009515CA" w:rsidRPr="00DA679D" w:rsidRDefault="009515CA" w:rsidP="00DA679D">
      <w:pPr>
        <w:rPr>
          <w:rFonts w:ascii="Times New Roman" w:hAnsi="Times New Roman"/>
          <w:sz w:val="28"/>
          <w:szCs w:val="28"/>
        </w:rPr>
      </w:pPr>
      <w:r w:rsidRPr="00DA679D">
        <w:rPr>
          <w:rFonts w:ascii="Times New Roman" w:hAnsi="Times New Roman"/>
          <w:sz w:val="28"/>
          <w:szCs w:val="28"/>
        </w:rPr>
        <w:t>Самарский государственный экономический университет</w:t>
      </w:r>
    </w:p>
    <w:p w:rsidR="009515CA" w:rsidRPr="00DA679D" w:rsidRDefault="009515CA" w:rsidP="00DA679D">
      <w:pPr>
        <w:rPr>
          <w:rFonts w:ascii="Times New Roman" w:hAnsi="Times New Roman"/>
          <w:sz w:val="28"/>
          <w:szCs w:val="28"/>
        </w:rPr>
      </w:pPr>
    </w:p>
    <w:p w:rsidR="009515CA" w:rsidRPr="00DA679D" w:rsidRDefault="009515CA" w:rsidP="00DA679D">
      <w:pPr>
        <w:rPr>
          <w:rFonts w:ascii="Times New Roman" w:hAnsi="Times New Roman"/>
          <w:sz w:val="28"/>
          <w:szCs w:val="28"/>
        </w:rPr>
      </w:pPr>
      <w:bookmarkStart w:id="0" w:name="_GoBack"/>
      <w:r w:rsidRPr="00DA679D">
        <w:rPr>
          <w:rFonts w:ascii="Times New Roman" w:hAnsi="Times New Roman"/>
          <w:sz w:val="28"/>
          <w:szCs w:val="28"/>
        </w:rPr>
        <w:t xml:space="preserve">ПАМЯТНИКИ РУССКОМУ ОРУЖИЮ В ТУРЦИИ В ИЛЛЮСТРИРОВАННЫХ ЖУРНАЛАХ ПЕРВОЙ МИРОВОЙ ВОЙНЫ </w:t>
      </w:r>
    </w:p>
    <w:bookmarkEnd w:id="0"/>
    <w:p w:rsidR="009515CA" w:rsidRPr="00DA679D" w:rsidRDefault="009515CA" w:rsidP="00DA679D">
      <w:pPr>
        <w:rPr>
          <w:rFonts w:ascii="Times New Roman" w:eastAsia="Times New Roman" w:hAnsi="Times New Roman"/>
          <w:sz w:val="28"/>
          <w:szCs w:val="28"/>
        </w:rPr>
      </w:pPr>
    </w:p>
    <w:p w:rsidR="009515CA" w:rsidRPr="00DA679D" w:rsidRDefault="009515CA" w:rsidP="009515C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79D">
        <w:rPr>
          <w:rFonts w:ascii="Times New Roman" w:eastAsia="Times New Roman" w:hAnsi="Times New Roman"/>
          <w:sz w:val="28"/>
          <w:szCs w:val="28"/>
        </w:rPr>
        <w:t>В докладе рассматривается судьба памятников русскому оружию в Турции в годы</w:t>
      </w:r>
      <w:proofErr w:type="gramStart"/>
      <w:r w:rsidRPr="00DA679D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DA679D">
        <w:rPr>
          <w:rFonts w:ascii="Times New Roman" w:eastAsia="Times New Roman" w:hAnsi="Times New Roman"/>
          <w:sz w:val="28"/>
          <w:szCs w:val="28"/>
        </w:rPr>
        <w:t xml:space="preserve">ервой мировой войны 1914-1918 гг. и её отражение на страницах иллюстрированной прессы. На территории нынешней Турции к началу Первой мировой войны было построено три мемориальных сооружения в память о павших русских воинах: памятник-часовня в Эрзеруме (1878), храм-памятник в </w:t>
      </w:r>
      <w:proofErr w:type="spellStart"/>
      <w:r w:rsidRPr="00DA679D">
        <w:rPr>
          <w:rFonts w:ascii="Times New Roman" w:eastAsia="Times New Roman" w:hAnsi="Times New Roman"/>
          <w:sz w:val="28"/>
          <w:szCs w:val="28"/>
        </w:rPr>
        <w:t>Сан-Стефано</w:t>
      </w:r>
      <w:proofErr w:type="spellEnd"/>
      <w:r w:rsidRPr="00DA679D">
        <w:rPr>
          <w:rFonts w:ascii="Times New Roman" w:eastAsia="Times New Roman" w:hAnsi="Times New Roman"/>
          <w:sz w:val="28"/>
          <w:szCs w:val="28"/>
        </w:rPr>
        <w:t xml:space="preserve"> (1898) и памятник русским воинам в </w:t>
      </w:r>
      <w:proofErr w:type="spellStart"/>
      <w:r w:rsidRPr="00DA679D">
        <w:rPr>
          <w:rFonts w:ascii="Times New Roman" w:eastAsia="Times New Roman" w:hAnsi="Times New Roman"/>
          <w:sz w:val="28"/>
          <w:szCs w:val="28"/>
        </w:rPr>
        <w:t>Карсе</w:t>
      </w:r>
      <w:proofErr w:type="spellEnd"/>
      <w:r w:rsidRPr="00DA679D">
        <w:rPr>
          <w:rFonts w:ascii="Times New Roman" w:eastAsia="Times New Roman" w:hAnsi="Times New Roman"/>
          <w:sz w:val="28"/>
          <w:szCs w:val="28"/>
        </w:rPr>
        <w:t xml:space="preserve"> (1910), до 1918 г. бывшем российской крепостью. Ни один из них не пережил Первую мировую войну. С началом военных действий против Российской империи, в ноябре 1914 г. памятник в </w:t>
      </w:r>
      <w:proofErr w:type="spellStart"/>
      <w:r w:rsidRPr="00DA679D">
        <w:rPr>
          <w:rFonts w:ascii="Times New Roman" w:eastAsia="Times New Roman" w:hAnsi="Times New Roman"/>
          <w:sz w:val="28"/>
          <w:szCs w:val="28"/>
        </w:rPr>
        <w:t>Сан-Стефано</w:t>
      </w:r>
      <w:proofErr w:type="spellEnd"/>
      <w:r w:rsidRPr="00DA679D">
        <w:rPr>
          <w:rFonts w:ascii="Times New Roman" w:eastAsia="Times New Roman" w:hAnsi="Times New Roman"/>
          <w:sz w:val="28"/>
          <w:szCs w:val="28"/>
        </w:rPr>
        <w:t xml:space="preserve">, располагавшийся неподалеку от Стамбула, по распоряжению турецких властей был разрушен. Это событие имело большой </w:t>
      </w:r>
      <w:proofErr w:type="spellStart"/>
      <w:r w:rsidRPr="00DA679D">
        <w:rPr>
          <w:rFonts w:ascii="Times New Roman" w:eastAsia="Times New Roman" w:hAnsi="Times New Roman"/>
          <w:sz w:val="28"/>
          <w:szCs w:val="28"/>
        </w:rPr>
        <w:t>медийный</w:t>
      </w:r>
      <w:proofErr w:type="spellEnd"/>
      <w:r w:rsidRPr="00DA679D">
        <w:rPr>
          <w:rFonts w:ascii="Times New Roman" w:eastAsia="Times New Roman" w:hAnsi="Times New Roman"/>
          <w:sz w:val="28"/>
          <w:szCs w:val="28"/>
        </w:rPr>
        <w:t xml:space="preserve"> резонанс. Судьба памятника в Эрзеруме оказалась не столь демонстративно связана с военными действиями, но тесно переплетена с внутренней политикой младотурок. Внимание, которое оказывала иллюстрированная пресса этим памятникам, было настолько заметно, что послужило поводом для начала расследования специальной военной комиссии.</w:t>
      </w:r>
    </w:p>
    <w:p w:rsidR="002D5804" w:rsidRPr="00DA679D" w:rsidRDefault="002D5804" w:rsidP="009515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5804" w:rsidRPr="00DA679D" w:rsidSect="00F50DC1">
      <w:pgSz w:w="11900" w:h="16840"/>
      <w:pgMar w:top="1440" w:right="843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DC1"/>
    <w:rsid w:val="002D5804"/>
    <w:rsid w:val="0079045A"/>
    <w:rsid w:val="009515CA"/>
    <w:rsid w:val="00D01C8E"/>
    <w:rsid w:val="00DA679D"/>
    <w:rsid w:val="00F5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5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15C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5CA"/>
    <w:rPr>
      <w:rFonts w:ascii="Calibri" w:eastAsia="MS Gothic" w:hAnsi="Calibri" w:cs="Times New Roman"/>
      <w:b/>
      <w:bCs/>
      <w:color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cp:lastModifiedBy>e.shmeleva</cp:lastModifiedBy>
  <cp:revision>2</cp:revision>
  <dcterms:created xsi:type="dcterms:W3CDTF">2015-03-10T09:16:00Z</dcterms:created>
  <dcterms:modified xsi:type="dcterms:W3CDTF">2015-03-10T09:16:00Z</dcterms:modified>
</cp:coreProperties>
</file>