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1B" w:rsidRPr="00DA1415" w:rsidRDefault="00DA1415" w:rsidP="00E775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415">
        <w:rPr>
          <w:rFonts w:ascii="Times New Roman" w:hAnsi="Times New Roman" w:cs="Times New Roman"/>
          <w:sz w:val="28"/>
          <w:szCs w:val="28"/>
        </w:rPr>
        <w:t>В</w:t>
      </w:r>
      <w:r w:rsidR="00627D1B" w:rsidRPr="00DA1415">
        <w:rPr>
          <w:rFonts w:ascii="Times New Roman" w:hAnsi="Times New Roman" w:cs="Times New Roman"/>
          <w:sz w:val="28"/>
          <w:szCs w:val="28"/>
        </w:rPr>
        <w:t xml:space="preserve">. </w:t>
      </w:r>
      <w:r w:rsidRPr="00DA1415">
        <w:rPr>
          <w:rFonts w:ascii="Times New Roman" w:hAnsi="Times New Roman" w:cs="Times New Roman"/>
          <w:sz w:val="28"/>
          <w:szCs w:val="28"/>
        </w:rPr>
        <w:t>А</w:t>
      </w:r>
      <w:r w:rsidR="00627D1B" w:rsidRPr="00DA1415">
        <w:rPr>
          <w:rFonts w:ascii="Times New Roman" w:hAnsi="Times New Roman" w:cs="Times New Roman"/>
          <w:sz w:val="28"/>
          <w:szCs w:val="28"/>
        </w:rPr>
        <w:t xml:space="preserve">. </w:t>
      </w:r>
      <w:r w:rsidRPr="00DA1415">
        <w:rPr>
          <w:rFonts w:ascii="Times New Roman" w:hAnsi="Times New Roman" w:cs="Times New Roman"/>
          <w:sz w:val="28"/>
          <w:szCs w:val="28"/>
        </w:rPr>
        <w:t>Бурлаков</w:t>
      </w:r>
    </w:p>
    <w:p w:rsidR="00176EBB" w:rsidRPr="00DA1415" w:rsidRDefault="00DA1415" w:rsidP="00176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AC8">
        <w:rPr>
          <w:rFonts w:ascii="Times New Roman" w:hAnsi="Times New Roman" w:cs="Times New Roman"/>
          <w:sz w:val="28"/>
          <w:szCs w:val="28"/>
        </w:rPr>
        <w:t>Дальневосточный федеральный университет</w:t>
      </w:r>
    </w:p>
    <w:p w:rsidR="00DA1415" w:rsidRPr="00DA1415" w:rsidRDefault="00DA1415" w:rsidP="00176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6B3" w:rsidRPr="00DA1415" w:rsidRDefault="00DA1415" w:rsidP="00EF7B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AC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ВОПРОСУ ИСПОЛЬЗОВАНИЯ МЕТОДОВ СТРАТЕГИЧЕСКИХ КОММУНИКАЦИЙ В ГЕОПОЛИТИКЕ</w:t>
      </w:r>
    </w:p>
    <w:p w:rsidR="00DA1415" w:rsidRPr="00DA1415" w:rsidRDefault="00DA1415" w:rsidP="00EF7B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415" w:rsidRDefault="00DA1415" w:rsidP="00DA1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AC8">
        <w:rPr>
          <w:rFonts w:ascii="Times New Roman" w:hAnsi="Times New Roman" w:cs="Times New Roman"/>
          <w:sz w:val="28"/>
          <w:szCs w:val="28"/>
        </w:rPr>
        <w:t>С начала XXI века понятие «стратегические коммуникации» (СК) становится популярным в научной среде, а вскоре оно занимает прочное место и в официальных документах правительства США. Изначально СК рассматривались в качестве инструмента обеспечения внешней политики государства. В силу этого вполне оправданно говорить о возможности использования методов СК в геополитике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415" w:rsidRDefault="00DA1415" w:rsidP="00DA1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AC8">
        <w:rPr>
          <w:rFonts w:ascii="Times New Roman" w:hAnsi="Times New Roman" w:cs="Times New Roman"/>
          <w:sz w:val="28"/>
          <w:szCs w:val="28"/>
        </w:rPr>
        <w:t>На базовом уровне геополитика определяется, как наука о пространственной организации политической власти. Властный центр создает такую инфраструктурную систему, которая позволяет оперативно перенести властный ресурс (институциональный, материальный или культурный) в любой периферийный район. Этим обеспечивается действенный контроль над прилегающими территориями. Властный ресурс имеет материальную природу, он выражается в виде каких-либо конкретных вещей (армия, материальные ценности, носители культурных ценностей и т.д.), которые необходимо перенести только при помощи каких-либо транспортных средств по заданной территории.</w:t>
      </w:r>
    </w:p>
    <w:p w:rsidR="00627D1B" w:rsidRPr="00DA1415" w:rsidRDefault="00DA1415" w:rsidP="00DA1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1AC8">
        <w:rPr>
          <w:rFonts w:ascii="Times New Roman" w:hAnsi="Times New Roman" w:cs="Times New Roman"/>
          <w:sz w:val="28"/>
          <w:szCs w:val="28"/>
        </w:rPr>
        <w:t xml:space="preserve">В рамках данной схемы инструментальные СК (как набор действий по формированию у целевой аудитории необходимых представлений и как совокупность самих этих представлений) можно идентифицировать как составную часть культурного властного ресурса. СК обеспечивают политику государства, как правило, за пределами национальных границ, а потому представляют собой способ целенаправленного воздействия на целевую аудиторию. В роли последней выступает политическая элита того государства, в отношении которого предпринимаются соответствующие действия. </w:t>
      </w:r>
      <w:r w:rsidRPr="007C1AC8">
        <w:rPr>
          <w:rFonts w:ascii="Times New Roman" w:hAnsi="Times New Roman" w:cs="Times New Roman"/>
          <w:sz w:val="28"/>
          <w:szCs w:val="28"/>
        </w:rPr>
        <w:lastRenderedPageBreak/>
        <w:t>Основной целью СК является формирование у целевой аудитории такой системы устойчивых представлений о действиях другого государства, которые бы полностью оправдывали данные действия. Тем самым обеспечивается лояльность политической элиты государства, на которое направлено данное воздействие, а, следовательно, и формирование действенной системы геополитического контроля над заданной территорией.</w:t>
      </w:r>
    </w:p>
    <w:sectPr w:rsidR="00627D1B" w:rsidRPr="00DA1415" w:rsidSect="0068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1B"/>
    <w:rsid w:val="00176EBB"/>
    <w:rsid w:val="00627D1B"/>
    <w:rsid w:val="006830D8"/>
    <w:rsid w:val="00683E8B"/>
    <w:rsid w:val="00AF16B3"/>
    <w:rsid w:val="00BE54C7"/>
    <w:rsid w:val="00DA1415"/>
    <w:rsid w:val="00E7750D"/>
    <w:rsid w:val="00E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FF290-60C7-455C-85F9-7039C7D2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2015-03-09T18:08:00Z</dcterms:created>
  <dcterms:modified xsi:type="dcterms:W3CDTF">2015-03-09T18:12:00Z</dcterms:modified>
</cp:coreProperties>
</file>