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0587" w:rsidRPr="00C01E7D" w:rsidRDefault="00C01E7D" w:rsidP="000F7742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А. </w:t>
      </w:r>
      <w:r w:rsidRPr="00C01E7D">
        <w:rPr>
          <w:rFonts w:ascii="Times New Roman" w:eastAsia="Times New Roman" w:hAnsi="Times New Roman" w:cs="Times New Roman"/>
          <w:sz w:val="28"/>
          <w:szCs w:val="28"/>
        </w:rPr>
        <w:t xml:space="preserve">Смирнова </w:t>
      </w:r>
    </w:p>
    <w:p w:rsidR="00240587" w:rsidRDefault="00C01E7D" w:rsidP="000F774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7D">
        <w:rPr>
          <w:rFonts w:ascii="Times New Roman" w:eastAsia="Times New Roman" w:hAnsi="Times New Roman" w:cs="Times New Roman"/>
          <w:sz w:val="28"/>
          <w:szCs w:val="28"/>
        </w:rPr>
        <w:t>Белгородский государственный национальный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исследовательский университет</w:t>
      </w:r>
    </w:p>
    <w:p w:rsidR="00C01E7D" w:rsidRPr="00C01E7D" w:rsidRDefault="00C01E7D" w:rsidP="000F7742">
      <w:pPr>
        <w:spacing w:line="360" w:lineRule="auto"/>
        <w:jc w:val="both"/>
        <w:rPr>
          <w:sz w:val="28"/>
          <w:szCs w:val="28"/>
        </w:rPr>
      </w:pPr>
    </w:p>
    <w:p w:rsidR="00240587" w:rsidRPr="00C01E7D" w:rsidRDefault="00C01E7D" w:rsidP="000F7742">
      <w:pPr>
        <w:spacing w:line="360" w:lineRule="auto"/>
        <w:jc w:val="both"/>
        <w:rPr>
          <w:sz w:val="28"/>
          <w:szCs w:val="28"/>
        </w:rPr>
      </w:pPr>
      <w:r w:rsidRPr="00C01E7D">
        <w:rPr>
          <w:rFonts w:ascii="Times New Roman" w:eastAsia="Times New Roman" w:hAnsi="Times New Roman" w:cs="Times New Roman"/>
          <w:sz w:val="28"/>
          <w:szCs w:val="28"/>
        </w:rPr>
        <w:t>ТРАНСФОРМАЦИЯ МАССОВЫХ КОММУНИКАЦИЙ В КОНТЕКСТЕ ИМИМДЖЕВОГО ПОЗИЦИОНИРОВАНИЯ</w:t>
      </w:r>
      <w:bookmarkStart w:id="0" w:name="_GoBack"/>
      <w:bookmarkEnd w:id="0"/>
    </w:p>
    <w:p w:rsidR="00240587" w:rsidRPr="00C01E7D" w:rsidRDefault="00240587" w:rsidP="000F7742">
      <w:pPr>
        <w:spacing w:line="360" w:lineRule="auto"/>
        <w:jc w:val="both"/>
        <w:rPr>
          <w:sz w:val="28"/>
          <w:szCs w:val="28"/>
        </w:rPr>
      </w:pPr>
    </w:p>
    <w:p w:rsidR="00240587" w:rsidRPr="00C01E7D" w:rsidRDefault="00C01E7D" w:rsidP="000F7742">
      <w:pPr>
        <w:spacing w:line="360" w:lineRule="auto"/>
        <w:jc w:val="both"/>
        <w:rPr>
          <w:sz w:val="28"/>
          <w:szCs w:val="28"/>
        </w:rPr>
      </w:pPr>
      <w:r w:rsidRPr="00C01E7D">
        <w:rPr>
          <w:rFonts w:ascii="Times New Roman" w:eastAsia="Times New Roman" w:hAnsi="Times New Roman" w:cs="Times New Roman"/>
          <w:sz w:val="28"/>
          <w:szCs w:val="28"/>
        </w:rPr>
        <w:t>Средства массовой коммуникации (СМК) являются проводниками информационной политики государства, промышленных и социальных групп и одновременно формируют их имидж в общественном сознании. Но если традиционные средства массовой информации (СМИ) оказывают одностороннее воздействие на аудиторию, то новейшие интерактивные СМК обеспечили индивидуальный доступ к открытым информационным ресурсам, что сделало население не только объектом, но и активным субъектом информационной политики. Любой индивидуум получил возможность обнародовать свою позицию и сформировать свой имидж, активно взаимодействуя с другими сетевыми сообщ</w:t>
      </w:r>
      <w:r>
        <w:rPr>
          <w:rFonts w:ascii="Times New Roman" w:eastAsia="Times New Roman" w:hAnsi="Times New Roman" w:cs="Times New Roman"/>
          <w:sz w:val="28"/>
          <w:szCs w:val="28"/>
        </w:rPr>
        <w:t>ествами и стремясь выделиться в </w:t>
      </w:r>
      <w:r w:rsidRPr="00C01E7D">
        <w:rPr>
          <w:rFonts w:ascii="Times New Roman" w:eastAsia="Times New Roman" w:hAnsi="Times New Roman" w:cs="Times New Roman"/>
          <w:sz w:val="28"/>
          <w:szCs w:val="28"/>
        </w:rPr>
        <w:t>«виртуальной толпе», где у каждого свой «микрофон» и каждый может ощущать себя главным спикером. Стремительное расширение аудитории социальных сетей свидетельствует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популярности таких ресурсов. К </w:t>
      </w:r>
      <w:r w:rsidRPr="00C01E7D">
        <w:rPr>
          <w:rFonts w:ascii="Times New Roman" w:eastAsia="Times New Roman" w:hAnsi="Times New Roman" w:cs="Times New Roman"/>
          <w:sz w:val="28"/>
          <w:szCs w:val="28"/>
        </w:rPr>
        <w:t>удовлетворённому тщеславию в виде большого количества одобрительных «кликов», добавляется ещё и экономическая выгода от рекламы, размещаемой рекламодателями в популярных группах. Таким образом, потребность управлять своим имиджем стимулируется и материально.</w:t>
      </w:r>
    </w:p>
    <w:p w:rsidR="00240587" w:rsidRPr="00C01E7D" w:rsidRDefault="00C01E7D" w:rsidP="000F7742">
      <w:pPr>
        <w:spacing w:line="360" w:lineRule="auto"/>
        <w:jc w:val="both"/>
        <w:rPr>
          <w:sz w:val="28"/>
          <w:szCs w:val="28"/>
        </w:rPr>
      </w:pPr>
      <w:r w:rsidRPr="00C01E7D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очередь, СМИ, выполняя присущую им функцию информирования и стремясь привлечь к себе аудиторию, также начинают использовать эту технологию, создавая </w:t>
      </w:r>
      <w:proofErr w:type="spellStart"/>
      <w:r w:rsidRPr="00C01E7D">
        <w:rPr>
          <w:rFonts w:ascii="Times New Roman" w:eastAsia="Times New Roman" w:hAnsi="Times New Roman" w:cs="Times New Roman"/>
          <w:sz w:val="28"/>
          <w:szCs w:val="28"/>
        </w:rPr>
        <w:t>паблики</w:t>
      </w:r>
      <w:proofErr w:type="spellEnd"/>
      <w:r w:rsidRPr="00C01E7D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 и транслируя </w:t>
      </w:r>
      <w:proofErr w:type="gramStart"/>
      <w:r w:rsidRPr="00C01E7D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Pr="00C01E7D">
        <w:rPr>
          <w:rFonts w:ascii="Times New Roman" w:eastAsia="Times New Roman" w:hAnsi="Times New Roman" w:cs="Times New Roman"/>
          <w:sz w:val="28"/>
          <w:szCs w:val="28"/>
        </w:rPr>
        <w:t xml:space="preserve"> контент. В результате, происходит конвергенция медиа: слияние </w:t>
      </w:r>
      <w:proofErr w:type="gramStart"/>
      <w:r w:rsidRPr="00C01E7D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электронных</w:t>
      </w:r>
      <w:proofErr w:type="gramEnd"/>
      <w:r w:rsidRPr="00C01E7D">
        <w:rPr>
          <w:rFonts w:ascii="Times New Roman" w:eastAsia="Times New Roman" w:hAnsi="Times New Roman" w:cs="Times New Roman"/>
          <w:sz w:val="28"/>
          <w:szCs w:val="28"/>
        </w:rPr>
        <w:t>, печатных, интернет-СМИ в единую структуру. Каждый элемент этой структуры подчиняется своей целевой аудитории, её языку, вкусам, интересам и даже адаптирует свой контент к тому общественному мнению, которое в ней превалирует. Мы можем наблюдать различную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мационную картину в традиционных</w:t>
      </w:r>
      <w:r w:rsidRPr="00C01E7D">
        <w:rPr>
          <w:rFonts w:ascii="Times New Roman" w:eastAsia="Times New Roman" w:hAnsi="Times New Roman" w:cs="Times New Roman"/>
          <w:sz w:val="28"/>
          <w:szCs w:val="28"/>
        </w:rPr>
        <w:t xml:space="preserve"> СМИ и в социальных сетях, но увидим одни и те же идеологические установки, адаптированные под разные аудитории. Таким образом, можно прогнозировать, что дальнейшая трансформация коммуникаций будет во многом зависеть от потребностей всех субъектов информационного взаимодействия в </w:t>
      </w:r>
      <w:proofErr w:type="spellStart"/>
      <w:r w:rsidRPr="00C01E7D">
        <w:rPr>
          <w:rFonts w:ascii="Times New Roman" w:eastAsia="Times New Roman" w:hAnsi="Times New Roman" w:cs="Times New Roman"/>
          <w:sz w:val="28"/>
          <w:szCs w:val="28"/>
        </w:rPr>
        <w:t>имиджевом</w:t>
      </w:r>
      <w:proofErr w:type="spellEnd"/>
      <w:r w:rsidRPr="00C01E7D">
        <w:rPr>
          <w:rFonts w:ascii="Times New Roman" w:eastAsia="Times New Roman" w:hAnsi="Times New Roman" w:cs="Times New Roman"/>
          <w:sz w:val="28"/>
          <w:szCs w:val="28"/>
        </w:rPr>
        <w:t xml:space="preserve"> позиционировании.</w:t>
      </w:r>
    </w:p>
    <w:p w:rsidR="00240587" w:rsidRPr="00C01E7D" w:rsidRDefault="00240587" w:rsidP="000F7742">
      <w:pPr>
        <w:spacing w:line="360" w:lineRule="auto"/>
        <w:jc w:val="both"/>
        <w:rPr>
          <w:sz w:val="28"/>
          <w:szCs w:val="28"/>
        </w:rPr>
      </w:pPr>
    </w:p>
    <w:sectPr w:rsidR="00240587" w:rsidRPr="00C01E7D" w:rsidSect="00C01E7D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0587"/>
    <w:rsid w:val="000F7742"/>
    <w:rsid w:val="00240587"/>
    <w:rsid w:val="00C0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2015-03-06T15:53:00Z</dcterms:created>
  <dcterms:modified xsi:type="dcterms:W3CDTF">2015-03-25T16:40:00Z</dcterms:modified>
</cp:coreProperties>
</file>