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AE" w:rsidRPr="00DF7227" w:rsidRDefault="00070AAE" w:rsidP="008E4D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-Roman" w:hAnsi="Times-Roman" w:cs="Times-Roman"/>
          <w:sz w:val="28"/>
          <w:szCs w:val="28"/>
        </w:rPr>
        <w:t xml:space="preserve">Г. В. </w:t>
      </w:r>
      <w:proofErr w:type="spellStart"/>
      <w:r>
        <w:rPr>
          <w:rFonts w:ascii="Times-Roman" w:hAnsi="Times-Roman" w:cs="Times-Roman"/>
          <w:sz w:val="28"/>
          <w:szCs w:val="28"/>
        </w:rPr>
        <w:t>Кручевская</w:t>
      </w:r>
      <w:proofErr w:type="spellEnd"/>
    </w:p>
    <w:p w:rsidR="00070AAE" w:rsidRDefault="00070AAE" w:rsidP="008E4D27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F7227">
        <w:rPr>
          <w:rFonts w:ascii="Times New Roman" w:hAnsi="Times New Roman"/>
          <w:sz w:val="28"/>
          <w:szCs w:val="28"/>
        </w:rPr>
        <w:t>Томский гос</w:t>
      </w:r>
      <w:r w:rsidR="00DF7227" w:rsidRPr="00DF7227">
        <w:rPr>
          <w:rFonts w:ascii="Times New Roman" w:hAnsi="Times New Roman"/>
          <w:sz w:val="28"/>
          <w:szCs w:val="28"/>
        </w:rPr>
        <w:t>ударственный</w:t>
      </w:r>
      <w:r w:rsidRPr="00DF7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университет</w:t>
      </w:r>
    </w:p>
    <w:p w:rsidR="00070AAE" w:rsidRDefault="00070AAE" w:rsidP="008E4D27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КАРИКАТУРИСТ В ГАЗЕТНОМ ПРОСТРАНСТВЕ</w:t>
      </w:r>
    </w:p>
    <w:p w:rsidR="00070AAE" w:rsidRDefault="00070AAE" w:rsidP="008E4D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Карикатуры – сатирические рисунки с вербальным сопровождением, передающие оценку политических событий, социальных явлений, – являются важным визуально-содержательным элементом прессы. Современные технологии позволяют использовать для визуализации сведений цифровые фотографии, </w:t>
      </w:r>
      <w:proofErr w:type="spellStart"/>
      <w:r>
        <w:rPr>
          <w:rFonts w:ascii="Times-Roman" w:hAnsi="Times-Roman" w:cs="Times-Roman"/>
          <w:sz w:val="28"/>
          <w:szCs w:val="28"/>
        </w:rPr>
        <w:t>инфографику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. Однако рисунок, созданный в узнаваемой авторской манере, реализующий оригинальную идею, обладает значительным потенциалом воздействия на читателя. </w:t>
      </w:r>
    </w:p>
    <w:p w:rsidR="00070AAE" w:rsidRDefault="00070AAE" w:rsidP="008E4D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Карикатура может быть рассмотрена как </w:t>
      </w:r>
      <w:proofErr w:type="spellStart"/>
      <w:r>
        <w:rPr>
          <w:rFonts w:ascii="Times-Roman" w:hAnsi="Times-Roman" w:cs="Times-Roman"/>
          <w:sz w:val="28"/>
          <w:szCs w:val="28"/>
        </w:rPr>
        <w:t>креолизованный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текст. При ее создании задействованы различные знаковые системы – </w:t>
      </w:r>
      <w:proofErr w:type="spellStart"/>
      <w:r>
        <w:rPr>
          <w:rFonts w:ascii="Times-Roman" w:hAnsi="Times-Roman" w:cs="Times-Roman"/>
          <w:sz w:val="28"/>
          <w:szCs w:val="28"/>
        </w:rPr>
        <w:t>иконические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и вербальные элементы, в их взаимодействии создается содержание сообщения. Карикатура характеризуется </w:t>
      </w:r>
      <w:proofErr w:type="spellStart"/>
      <w:r>
        <w:rPr>
          <w:rFonts w:ascii="Times-Roman" w:hAnsi="Times-Roman" w:cs="Times-Roman"/>
          <w:sz w:val="28"/>
          <w:szCs w:val="28"/>
        </w:rPr>
        <w:t>идеоматичностью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: аудитории необходимо синтезировать смысл послания, соотнеся представленные художником образы и словесное сопровождение со своими фоновыми знаниями. Однако это может послужить и барьером восприятия, так как карикатура может остаться непонятой и не выполнит своих информационных и сатирических задач. Необходимо учитывать менталитет и культурные знания аудитории: визуальные и вербальные образы должны быть ей понятны. </w:t>
      </w:r>
    </w:p>
    <w:p w:rsidR="00070AAE" w:rsidRDefault="00070AAE" w:rsidP="008E4D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Важное качество карикатуриста – умение воплотить свое послание в виде визуальных образов. Как показывает обсуждение на сайтах карикатуристов, даже маститым авторам не всегда удается добиться адекватного декодирования своей идеи читателями. Важно и образно-художественное воплощение замысла. </w:t>
      </w:r>
    </w:p>
    <w:p w:rsidR="00070AAE" w:rsidRDefault="00070AAE" w:rsidP="008E4D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При работе карикатуриста в газете необходимо соотнесение авторской концепции с социально-политической, эстетической позицией издания, которое не всегда бесконфликтно. </w:t>
      </w:r>
    </w:p>
    <w:p w:rsidR="00070AAE" w:rsidRDefault="00070AAE" w:rsidP="008E4D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Анализ работ А. </w:t>
      </w:r>
      <w:proofErr w:type="spellStart"/>
      <w:r>
        <w:rPr>
          <w:rFonts w:ascii="Times-Roman" w:hAnsi="Times-Roman" w:cs="Times-Roman"/>
          <w:sz w:val="28"/>
          <w:szCs w:val="28"/>
        </w:rPr>
        <w:t>Меринова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(«Московский комсомолец»), А. Бильжо </w:t>
      </w:r>
      <w:r>
        <w:rPr>
          <w:rFonts w:ascii="Times-Roman" w:hAnsi="Times-Roman" w:cs="Times-Roman"/>
          <w:sz w:val="28"/>
          <w:szCs w:val="28"/>
        </w:rPr>
        <w:lastRenderedPageBreak/>
        <w:t>(«</w:t>
      </w:r>
      <w:proofErr w:type="spellStart"/>
      <w:r>
        <w:rPr>
          <w:rFonts w:ascii="Times-Roman" w:hAnsi="Times-Roman" w:cs="Times-Roman"/>
          <w:sz w:val="28"/>
          <w:szCs w:val="28"/>
        </w:rPr>
        <w:t>Коммерсантъ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», «Известия»), М. </w:t>
      </w:r>
      <w:proofErr w:type="spellStart"/>
      <w:r>
        <w:rPr>
          <w:rFonts w:ascii="Times-Roman" w:hAnsi="Times-Roman" w:cs="Times-Roman"/>
          <w:sz w:val="28"/>
          <w:szCs w:val="28"/>
        </w:rPr>
        <w:t>Златковского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(«Новые известия») позволяет проанализировать авторский стиль в создании карикатур, различные задачи, которые решает проблемная графика в прессе.</w:t>
      </w:r>
    </w:p>
    <w:sectPr w:rsidR="00070AAE" w:rsidSect="008E4D27">
      <w:pgSz w:w="11900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D27"/>
    <w:rsid w:val="00070AAE"/>
    <w:rsid w:val="008E4D27"/>
    <w:rsid w:val="00D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e.shmeleva</dc:creator>
  <cp:keywords/>
  <dc:description/>
  <cp:lastModifiedBy>e.shmeleva</cp:lastModifiedBy>
  <cp:revision>2</cp:revision>
  <dcterms:created xsi:type="dcterms:W3CDTF">2015-03-05T14:52:00Z</dcterms:created>
  <dcterms:modified xsi:type="dcterms:W3CDTF">2015-03-05T14:52:00Z</dcterms:modified>
</cp:coreProperties>
</file>