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A3" w:rsidRPr="00BE20A3" w:rsidRDefault="009B5B3D" w:rsidP="009B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Макшакова</w:t>
      </w:r>
      <w:proofErr w:type="spellEnd"/>
    </w:p>
    <w:p w:rsidR="00BE20A3" w:rsidRDefault="00BE20A3" w:rsidP="009B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38">
        <w:rPr>
          <w:rFonts w:ascii="Times New Roman" w:hAnsi="Times New Roman" w:cs="Times New Roman"/>
          <w:sz w:val="28"/>
          <w:szCs w:val="28"/>
        </w:rPr>
        <w:t>Ур</w:t>
      </w:r>
      <w:r w:rsidR="009B5B3D">
        <w:rPr>
          <w:rFonts w:ascii="Times New Roman" w:hAnsi="Times New Roman" w:cs="Times New Roman"/>
          <w:sz w:val="28"/>
          <w:szCs w:val="28"/>
        </w:rPr>
        <w:t xml:space="preserve">альское отделение </w:t>
      </w:r>
      <w:r w:rsidRPr="00B03638">
        <w:rPr>
          <w:rFonts w:ascii="Times New Roman" w:hAnsi="Times New Roman" w:cs="Times New Roman"/>
          <w:sz w:val="28"/>
          <w:szCs w:val="28"/>
        </w:rPr>
        <w:t>РАН</w:t>
      </w:r>
    </w:p>
    <w:p w:rsidR="009B5B3D" w:rsidRPr="00BE20A3" w:rsidRDefault="009B5B3D" w:rsidP="009B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A3" w:rsidRDefault="00BE20A3" w:rsidP="009B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3D">
        <w:rPr>
          <w:rFonts w:ascii="Times New Roman" w:hAnsi="Times New Roman" w:cs="Times New Roman"/>
          <w:sz w:val="28"/>
          <w:szCs w:val="28"/>
        </w:rPr>
        <w:t>К</w:t>
      </w:r>
      <w:r w:rsidR="009B5B3D" w:rsidRPr="009B5B3D">
        <w:rPr>
          <w:rFonts w:ascii="Times New Roman" w:hAnsi="Times New Roman" w:cs="Times New Roman"/>
          <w:sz w:val="28"/>
          <w:szCs w:val="28"/>
        </w:rPr>
        <w:t>ЛЮЧЕВЫЕ АСПЕК</w:t>
      </w:r>
      <w:r w:rsidR="002D6C16">
        <w:rPr>
          <w:rFonts w:ascii="Times New Roman" w:hAnsi="Times New Roman" w:cs="Times New Roman"/>
          <w:sz w:val="28"/>
          <w:szCs w:val="28"/>
        </w:rPr>
        <w:t>ТЫ ВЛИЯНИЯ МЕДИАКОНВЕРГЕНЦИИ НА </w:t>
      </w:r>
      <w:r w:rsidR="009B5B3D" w:rsidRPr="009B5B3D">
        <w:rPr>
          <w:rFonts w:ascii="Times New Roman" w:hAnsi="Times New Roman" w:cs="Times New Roman"/>
          <w:sz w:val="28"/>
          <w:szCs w:val="28"/>
        </w:rPr>
        <w:t>ФУНКЦИОНИРОВАНИЕ ПОЛИТИЧЕСКОЙ КОММУНИКАЦИИ</w:t>
      </w:r>
    </w:p>
    <w:p w:rsidR="009B5B3D" w:rsidRPr="009B5B3D" w:rsidRDefault="009B5B3D" w:rsidP="009B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A3" w:rsidRDefault="00BE20A3" w:rsidP="009B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638">
        <w:rPr>
          <w:rFonts w:ascii="Times New Roman" w:hAnsi="Times New Roman" w:cs="Times New Roman"/>
          <w:sz w:val="28"/>
          <w:szCs w:val="28"/>
        </w:rPr>
        <w:t>Медиаконвергенция</w:t>
      </w:r>
      <w:proofErr w:type="spellEnd"/>
      <w:r w:rsidRPr="00B03638">
        <w:rPr>
          <w:rFonts w:ascii="Times New Roman" w:hAnsi="Times New Roman" w:cs="Times New Roman"/>
          <w:sz w:val="28"/>
          <w:szCs w:val="28"/>
        </w:rPr>
        <w:t xml:space="preserve"> как отличительная черта информационного общества используется для описания процесса передачи мультимедийного сообщения через различные электронные устройств</w:t>
      </w:r>
      <w:r w:rsidR="002D6C16">
        <w:rPr>
          <w:rFonts w:ascii="Times New Roman" w:hAnsi="Times New Roman" w:cs="Times New Roman"/>
          <w:sz w:val="28"/>
          <w:szCs w:val="28"/>
        </w:rPr>
        <w:t>а (мобильный телефон, ноутбук и </w:t>
      </w:r>
      <w:r w:rsidRPr="00B03638">
        <w:rPr>
          <w:rFonts w:ascii="Times New Roman" w:hAnsi="Times New Roman" w:cs="Times New Roman"/>
          <w:sz w:val="28"/>
          <w:szCs w:val="28"/>
        </w:rPr>
        <w:t>пр.). Второе значение дефиниции сводится к объяснению такого явления, как «скрепление» различных сервисов (</w:t>
      </w:r>
      <w:r w:rsidR="002D6C16">
        <w:rPr>
          <w:rFonts w:ascii="Times New Roman" w:hAnsi="Times New Roman" w:cs="Times New Roman"/>
          <w:sz w:val="28"/>
          <w:szCs w:val="28"/>
        </w:rPr>
        <w:t>чаты, форумы, социальные сети и </w:t>
      </w:r>
      <w:r w:rsidRPr="00B03638">
        <w:rPr>
          <w:rFonts w:ascii="Times New Roman" w:hAnsi="Times New Roman" w:cs="Times New Roman"/>
          <w:sz w:val="28"/>
          <w:szCs w:val="28"/>
        </w:rPr>
        <w:t xml:space="preserve">т.д.) в </w:t>
      </w:r>
      <w:proofErr w:type="gramStart"/>
      <w:r w:rsidRPr="00B03638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Pr="00B03638">
        <w:rPr>
          <w:rFonts w:ascii="Times New Roman" w:hAnsi="Times New Roman" w:cs="Times New Roman"/>
          <w:sz w:val="28"/>
          <w:szCs w:val="28"/>
        </w:rPr>
        <w:t>.</w:t>
      </w:r>
    </w:p>
    <w:p w:rsidR="00BE20A3" w:rsidRDefault="00BE20A3" w:rsidP="009B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38">
        <w:rPr>
          <w:rFonts w:ascii="Times New Roman" w:hAnsi="Times New Roman" w:cs="Times New Roman"/>
          <w:sz w:val="28"/>
          <w:szCs w:val="28"/>
        </w:rPr>
        <w:t>Последствия обозначенной технологи</w:t>
      </w:r>
      <w:r w:rsidR="002D6C16">
        <w:rPr>
          <w:rFonts w:ascii="Times New Roman" w:hAnsi="Times New Roman" w:cs="Times New Roman"/>
          <w:sz w:val="28"/>
          <w:szCs w:val="28"/>
        </w:rPr>
        <w:t>ческой революции, сопровождающей</w:t>
      </w:r>
      <w:r w:rsidRPr="00B03638">
        <w:rPr>
          <w:rFonts w:ascii="Times New Roman" w:hAnsi="Times New Roman" w:cs="Times New Roman"/>
          <w:sz w:val="28"/>
          <w:szCs w:val="28"/>
        </w:rPr>
        <w:t xml:space="preserve">ся появлением новейших </w:t>
      </w:r>
      <w:proofErr w:type="spellStart"/>
      <w:r w:rsidRPr="00B03638">
        <w:rPr>
          <w:rFonts w:ascii="Times New Roman" w:hAnsi="Times New Roman" w:cs="Times New Roman"/>
          <w:sz w:val="28"/>
          <w:szCs w:val="28"/>
        </w:rPr>
        <w:t>медиаплатформ</w:t>
      </w:r>
      <w:proofErr w:type="spellEnd"/>
      <w:r w:rsidRPr="00B03638">
        <w:rPr>
          <w:rFonts w:ascii="Times New Roman" w:hAnsi="Times New Roman" w:cs="Times New Roman"/>
          <w:sz w:val="28"/>
          <w:szCs w:val="28"/>
        </w:rPr>
        <w:t>, ведут к появлению новых форм политической коммуникации. К ним стоит отнести следующие.</w:t>
      </w:r>
    </w:p>
    <w:p w:rsidR="00BE20A3" w:rsidRDefault="00BE20A3" w:rsidP="009B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38">
        <w:rPr>
          <w:rFonts w:ascii="Times New Roman" w:hAnsi="Times New Roman" w:cs="Times New Roman"/>
          <w:sz w:val="28"/>
          <w:szCs w:val="28"/>
        </w:rPr>
        <w:t>Интернет-сайт позволяет наладить органам государственной власти обратную связь с посетителями посредством е-почты, опросов, голосования. Перечисленные инструменты позвол</w:t>
      </w:r>
      <w:r w:rsidR="002D6C16">
        <w:rPr>
          <w:rFonts w:ascii="Times New Roman" w:hAnsi="Times New Roman" w:cs="Times New Roman"/>
          <w:sz w:val="28"/>
          <w:szCs w:val="28"/>
        </w:rPr>
        <w:t>яют установить взаимодействие с </w:t>
      </w:r>
      <w:r w:rsidRPr="00B03638">
        <w:rPr>
          <w:rFonts w:ascii="Times New Roman" w:hAnsi="Times New Roman" w:cs="Times New Roman"/>
          <w:sz w:val="28"/>
          <w:szCs w:val="28"/>
        </w:rPr>
        <w:t>аудиторией, удовлетворить информационные потребности граждан, оказать услуги.</w:t>
      </w:r>
    </w:p>
    <w:p w:rsidR="00BE20A3" w:rsidRDefault="009B5B3D" w:rsidP="009B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сети </w:t>
      </w:r>
      <w:r w:rsidR="002D6C16">
        <w:rPr>
          <w:rFonts w:ascii="Times New Roman" w:hAnsi="Times New Roman" w:cs="Times New Roman"/>
          <w:sz w:val="28"/>
          <w:szCs w:val="28"/>
        </w:rPr>
        <w:t>–</w:t>
      </w:r>
      <w:r w:rsidR="00BE20A3" w:rsidRPr="00B03638">
        <w:rPr>
          <w:rFonts w:ascii="Times New Roman" w:hAnsi="Times New Roman" w:cs="Times New Roman"/>
          <w:sz w:val="28"/>
          <w:szCs w:val="28"/>
        </w:rPr>
        <w:t xml:space="preserve"> площадки, используемые для обмена данными и установления контактов с большим количеством людей. Именно наличие широкой аудитории является преимуществом для процесса осуществления политической коммуникации. Данный факт может в несколько раз повысить эффективность политической рекламы, политических кампаний и пр. </w:t>
      </w:r>
    </w:p>
    <w:p w:rsidR="00BE20A3" w:rsidRDefault="00BE20A3" w:rsidP="009B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Блоги </w:t>
      </w:r>
      <w:r w:rsidR="002D6C16">
        <w:rPr>
          <w:rFonts w:ascii="Times New Roman" w:hAnsi="Times New Roman" w:cs="Times New Roman"/>
          <w:sz w:val="28"/>
          <w:szCs w:val="28"/>
        </w:rPr>
        <w:t>–</w:t>
      </w:r>
      <w:r w:rsidRPr="00B03638">
        <w:rPr>
          <w:rFonts w:ascii="Times New Roman" w:hAnsi="Times New Roman" w:cs="Times New Roman"/>
          <w:sz w:val="28"/>
          <w:szCs w:val="28"/>
        </w:rPr>
        <w:t xml:space="preserve"> веб</w:t>
      </w:r>
      <w:bookmarkStart w:id="0" w:name="_GoBack"/>
      <w:bookmarkEnd w:id="0"/>
      <w:r w:rsidRPr="00B03638">
        <w:rPr>
          <w:rFonts w:ascii="Times New Roman" w:hAnsi="Times New Roman" w:cs="Times New Roman"/>
          <w:sz w:val="28"/>
          <w:szCs w:val="28"/>
        </w:rPr>
        <w:t xml:space="preserve">-сайты, представляющие собой совокупность записей, позволяющие обсудить вопросы в режиме реального времени и установить обратную связь с аудиторией. При грамотном использовании выделенных компонентов это может привести к формированию положительного образа политического деятеля, политической партии и т.д. </w:t>
      </w:r>
    </w:p>
    <w:p w:rsidR="00BE20A3" w:rsidRPr="00BE20A3" w:rsidRDefault="00BE20A3" w:rsidP="009B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38">
        <w:rPr>
          <w:rFonts w:ascii="Times New Roman" w:hAnsi="Times New Roman" w:cs="Times New Roman"/>
          <w:sz w:val="28"/>
          <w:szCs w:val="28"/>
        </w:rPr>
        <w:lastRenderedPageBreak/>
        <w:t>Перечисленные элементы составляют основную часть из того количества возможностей, которые предлагает сегодня полифункциональная интерактивная среда. Эти трансформации в сфере политического, в свою очередь, побуждают институты власти инвентаризировать полученные данные с целью их грамотного использования в условиях глобализации информационного пространства</w:t>
      </w:r>
      <w:r w:rsidRPr="00BE20A3">
        <w:rPr>
          <w:rFonts w:ascii="Times New Roman" w:hAnsi="Times New Roman" w:cs="Times New Roman"/>
          <w:sz w:val="28"/>
          <w:szCs w:val="28"/>
        </w:rPr>
        <w:t>.</w:t>
      </w:r>
    </w:p>
    <w:sectPr w:rsidR="00BE20A3" w:rsidRPr="00BE20A3" w:rsidSect="004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0A3"/>
    <w:rsid w:val="002D6C16"/>
    <w:rsid w:val="004E20C5"/>
    <w:rsid w:val="00806C36"/>
    <w:rsid w:val="009B5B3D"/>
    <w:rsid w:val="00B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pr</cp:lastModifiedBy>
  <cp:revision>3</cp:revision>
  <dcterms:created xsi:type="dcterms:W3CDTF">2015-03-04T14:49:00Z</dcterms:created>
  <dcterms:modified xsi:type="dcterms:W3CDTF">2015-03-04T14:54:00Z</dcterms:modified>
</cp:coreProperties>
</file>