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24" w:rsidRDefault="000673DB" w:rsidP="00D44B2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D44B24">
        <w:rPr>
          <w:rFonts w:ascii="Arial" w:hAnsi="Arial" w:cs="Arial"/>
          <w:sz w:val="24"/>
          <w:szCs w:val="24"/>
        </w:rPr>
        <w:t>Дорский</w:t>
      </w:r>
      <w:proofErr w:type="spellEnd"/>
      <w:r w:rsidRPr="00D44B24">
        <w:rPr>
          <w:rFonts w:ascii="Arial" w:hAnsi="Arial" w:cs="Arial"/>
          <w:sz w:val="24"/>
          <w:szCs w:val="24"/>
        </w:rPr>
        <w:t xml:space="preserve"> А.Ю.</w:t>
      </w:r>
      <w:r w:rsidR="00D44B2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4B24">
        <w:rPr>
          <w:rFonts w:ascii="Arial" w:hAnsi="Arial" w:cs="Arial"/>
          <w:sz w:val="24"/>
          <w:szCs w:val="24"/>
        </w:rPr>
        <w:t>д</w:t>
      </w:r>
      <w:proofErr w:type="gramStart"/>
      <w:r w:rsidR="00D44B24">
        <w:rPr>
          <w:rFonts w:ascii="Arial" w:hAnsi="Arial" w:cs="Arial"/>
          <w:sz w:val="24"/>
          <w:szCs w:val="24"/>
        </w:rPr>
        <w:t>.ф</w:t>
      </w:r>
      <w:proofErr w:type="gramEnd"/>
      <w:r w:rsidR="00D44B24">
        <w:rPr>
          <w:rFonts w:ascii="Arial" w:hAnsi="Arial" w:cs="Arial"/>
          <w:sz w:val="24"/>
          <w:szCs w:val="24"/>
        </w:rPr>
        <w:t>илос.н</w:t>
      </w:r>
      <w:proofErr w:type="spellEnd"/>
      <w:r w:rsidR="00D44B24">
        <w:rPr>
          <w:rFonts w:ascii="Arial" w:hAnsi="Arial" w:cs="Arial"/>
          <w:sz w:val="24"/>
          <w:szCs w:val="24"/>
        </w:rPr>
        <w:t xml:space="preserve">., доцент, </w:t>
      </w:r>
    </w:p>
    <w:p w:rsidR="00D44B24" w:rsidRDefault="00D44B24" w:rsidP="00D44B2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доцент кафедры связей с общественностью в политике </w:t>
      </w:r>
    </w:p>
    <w:p w:rsidR="000673DB" w:rsidRPr="00D44B24" w:rsidRDefault="00D44B24" w:rsidP="00D44B2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государственном </w:t>
      </w:r>
      <w:proofErr w:type="gramStart"/>
      <w:r>
        <w:rPr>
          <w:rFonts w:ascii="Arial" w:hAnsi="Arial" w:cs="Arial"/>
          <w:sz w:val="24"/>
          <w:szCs w:val="24"/>
        </w:rPr>
        <w:t>управлении</w:t>
      </w:r>
      <w:proofErr w:type="gramEnd"/>
    </w:p>
    <w:p w:rsidR="00D44B24" w:rsidRDefault="00D44B24" w:rsidP="000673DB">
      <w:pPr>
        <w:jc w:val="center"/>
        <w:rPr>
          <w:rFonts w:ascii="Arial" w:hAnsi="Arial" w:cs="Arial"/>
          <w:b/>
          <w:sz w:val="24"/>
          <w:szCs w:val="24"/>
        </w:rPr>
      </w:pPr>
    </w:p>
    <w:p w:rsidR="00A21F95" w:rsidRPr="00D44B24" w:rsidRDefault="000673DB" w:rsidP="000673D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44B24">
        <w:rPr>
          <w:rFonts w:ascii="Arial" w:hAnsi="Arial" w:cs="Arial"/>
          <w:b/>
          <w:sz w:val="24"/>
          <w:szCs w:val="24"/>
        </w:rPr>
        <w:t>Формирование профессионального досье в аспекте авторского права</w:t>
      </w:r>
    </w:p>
    <w:p w:rsidR="000673DB" w:rsidRPr="00D44B24" w:rsidRDefault="000673DB" w:rsidP="000673DB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D44B24">
        <w:rPr>
          <w:rFonts w:ascii="Arial" w:hAnsi="Arial" w:cs="Arial"/>
          <w:sz w:val="24"/>
          <w:szCs w:val="24"/>
        </w:rPr>
        <w:t>Существуют юридические ограничения на предоставление работ практикантов для отчетов о прохождении практики:</w:t>
      </w:r>
    </w:p>
    <w:p w:rsidR="000673DB" w:rsidRPr="00D44B24" w:rsidRDefault="000673DB" w:rsidP="000673DB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  <w:r w:rsidRPr="00D44B24">
        <w:rPr>
          <w:rFonts w:ascii="Arial" w:hAnsi="Arial" w:cs="Arial"/>
          <w:sz w:val="24"/>
          <w:szCs w:val="24"/>
        </w:rPr>
        <w:t>А) право интеллектуальной собственности (прежде всего - авторское);</w:t>
      </w:r>
    </w:p>
    <w:p w:rsidR="000673DB" w:rsidRPr="00D44B24" w:rsidRDefault="000673DB" w:rsidP="000673DB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  <w:r w:rsidRPr="00D44B24">
        <w:rPr>
          <w:rFonts w:ascii="Arial" w:hAnsi="Arial" w:cs="Arial"/>
          <w:sz w:val="24"/>
          <w:szCs w:val="24"/>
        </w:rPr>
        <w:t>Б) режим конфиденциальности информации (прежде всего – коммерческой тайны).</w:t>
      </w:r>
    </w:p>
    <w:p w:rsidR="000673DB" w:rsidRPr="00D44B24" w:rsidRDefault="000673DB" w:rsidP="000673DB">
      <w:pPr>
        <w:jc w:val="both"/>
        <w:rPr>
          <w:rFonts w:ascii="Arial" w:hAnsi="Arial" w:cs="Arial"/>
          <w:sz w:val="24"/>
          <w:szCs w:val="24"/>
        </w:rPr>
      </w:pPr>
      <w:r w:rsidRPr="00D44B24">
        <w:rPr>
          <w:rFonts w:ascii="Arial" w:hAnsi="Arial" w:cs="Arial"/>
          <w:sz w:val="24"/>
          <w:szCs w:val="24"/>
        </w:rPr>
        <w:t xml:space="preserve">2. </w:t>
      </w:r>
      <w:r w:rsidR="00BF4B97" w:rsidRPr="00D44B24">
        <w:rPr>
          <w:rFonts w:ascii="Arial" w:hAnsi="Arial" w:cs="Arial"/>
          <w:sz w:val="24"/>
          <w:szCs w:val="24"/>
        </w:rPr>
        <w:t>Проблемы, связанные в массовом сознании с авторским правом, следующие:</w:t>
      </w:r>
    </w:p>
    <w:p w:rsidR="00335CFE" w:rsidRPr="00D44B24" w:rsidRDefault="00BF4B97" w:rsidP="000673DB">
      <w:pPr>
        <w:jc w:val="both"/>
        <w:rPr>
          <w:rFonts w:ascii="Arial" w:hAnsi="Arial" w:cs="Arial"/>
          <w:sz w:val="24"/>
          <w:szCs w:val="24"/>
        </w:rPr>
      </w:pPr>
      <w:r w:rsidRPr="00D44B24">
        <w:rPr>
          <w:rFonts w:ascii="Arial" w:hAnsi="Arial" w:cs="Arial"/>
          <w:sz w:val="24"/>
          <w:szCs w:val="24"/>
        </w:rPr>
        <w:t xml:space="preserve">А) по мнению большинства, право на произведения, созданные в процессе студенческой практики, принадлежит организации, в которой проходит практика. С юридической точки зрения, это, как правило, не так. </w:t>
      </w:r>
      <w:r w:rsidR="00335CFE" w:rsidRPr="00D44B24">
        <w:rPr>
          <w:rFonts w:ascii="Arial" w:hAnsi="Arial" w:cs="Arial"/>
          <w:sz w:val="24"/>
          <w:szCs w:val="24"/>
        </w:rPr>
        <w:t xml:space="preserve">Во-первых, исключительное право на произведение принадлежит с момента создания юридическому лицу только, если автор связан с этим лицом трудовым договором. Практикант как проходящий обучение в вузе не связан трудовым договором ни со своим вузом, ни с метом практики, куда его вуз направил. Следовательно, студент может свободно распоряжаться результатами своего творческого труда. </w:t>
      </w:r>
    </w:p>
    <w:p w:rsidR="00BF4B97" w:rsidRPr="00D44B24" w:rsidRDefault="00335CFE" w:rsidP="000673DB">
      <w:pPr>
        <w:jc w:val="both"/>
        <w:rPr>
          <w:rFonts w:ascii="Arial" w:hAnsi="Arial" w:cs="Arial"/>
          <w:sz w:val="24"/>
          <w:szCs w:val="24"/>
        </w:rPr>
      </w:pPr>
      <w:r w:rsidRPr="00D44B24">
        <w:rPr>
          <w:rFonts w:ascii="Arial" w:hAnsi="Arial" w:cs="Arial"/>
          <w:sz w:val="24"/>
          <w:szCs w:val="24"/>
        </w:rPr>
        <w:t xml:space="preserve">А вот если студент заключил трудовой договор с местом прохождения практики, которое становится уже местом работы, публично демонстрировать свое произведение студент без согласия работодателя не может. Он может только отослать преподавателей к тому месту, в котором работодатель или иное лицо </w:t>
      </w:r>
      <w:proofErr w:type="gramStart"/>
      <w:r w:rsidRPr="00D44B24">
        <w:rPr>
          <w:rFonts w:ascii="Arial" w:hAnsi="Arial" w:cs="Arial"/>
          <w:sz w:val="24"/>
          <w:szCs w:val="24"/>
        </w:rPr>
        <w:t>разместили</w:t>
      </w:r>
      <w:proofErr w:type="gramEnd"/>
      <w:r w:rsidRPr="00D44B24">
        <w:rPr>
          <w:rFonts w:ascii="Arial" w:hAnsi="Arial" w:cs="Arial"/>
          <w:sz w:val="24"/>
          <w:szCs w:val="24"/>
        </w:rPr>
        <w:t xml:space="preserve"> его произведение.</w:t>
      </w:r>
    </w:p>
    <w:p w:rsidR="00AD739D" w:rsidRPr="00D44B24" w:rsidRDefault="00335CFE" w:rsidP="000673DB">
      <w:pPr>
        <w:jc w:val="both"/>
        <w:rPr>
          <w:rFonts w:ascii="Arial" w:hAnsi="Arial" w:cs="Arial"/>
          <w:sz w:val="24"/>
          <w:szCs w:val="24"/>
        </w:rPr>
      </w:pPr>
      <w:r w:rsidRPr="00D44B24">
        <w:rPr>
          <w:rFonts w:ascii="Arial" w:hAnsi="Arial" w:cs="Arial"/>
          <w:sz w:val="24"/>
          <w:szCs w:val="24"/>
        </w:rPr>
        <w:t xml:space="preserve">Б) </w:t>
      </w:r>
      <w:r w:rsidR="00045CE6" w:rsidRPr="00D44B24">
        <w:rPr>
          <w:rFonts w:ascii="Arial" w:hAnsi="Arial" w:cs="Arial"/>
          <w:sz w:val="24"/>
          <w:szCs w:val="24"/>
        </w:rPr>
        <w:t>Как правило, в качестве законченного и публично доступного произведения мы имеем результат коллективного творчества. Тут возникают и проблемы с правом автора на представление произведения без согласия соавторов</w:t>
      </w:r>
      <w:r w:rsidR="003C7DCD" w:rsidRPr="00D44B24">
        <w:rPr>
          <w:rFonts w:ascii="Arial" w:hAnsi="Arial" w:cs="Arial"/>
          <w:sz w:val="24"/>
          <w:szCs w:val="24"/>
        </w:rPr>
        <w:t xml:space="preserve">, и с выделением его доли в произведении. Единственным выходом из ситуации является подтверждение </w:t>
      </w:r>
      <w:r w:rsidR="00AD739D" w:rsidRPr="00D44B24">
        <w:rPr>
          <w:rFonts w:ascii="Arial" w:hAnsi="Arial" w:cs="Arial"/>
          <w:sz w:val="24"/>
          <w:szCs w:val="24"/>
        </w:rPr>
        <w:t xml:space="preserve">и этой доли, и права студента на демонстрацию произведения </w:t>
      </w:r>
      <w:r w:rsidR="003C7DCD" w:rsidRPr="00D44B24">
        <w:rPr>
          <w:rFonts w:ascii="Arial" w:hAnsi="Arial" w:cs="Arial"/>
          <w:sz w:val="24"/>
          <w:szCs w:val="24"/>
        </w:rPr>
        <w:t>местом прохождения практики</w:t>
      </w:r>
      <w:r w:rsidR="00AD739D" w:rsidRPr="00D44B24">
        <w:rPr>
          <w:rFonts w:ascii="Arial" w:hAnsi="Arial" w:cs="Arial"/>
          <w:sz w:val="24"/>
          <w:szCs w:val="24"/>
        </w:rPr>
        <w:t xml:space="preserve">. Таким образом, целесообразно требовать от студента представления в портфолио в </w:t>
      </w:r>
      <w:proofErr w:type="spellStart"/>
      <w:r w:rsidR="00AD739D" w:rsidRPr="00D44B24">
        <w:rPr>
          <w:rFonts w:ascii="Arial" w:hAnsi="Arial" w:cs="Arial"/>
          <w:sz w:val="24"/>
          <w:szCs w:val="24"/>
        </w:rPr>
        <w:t>т.ч</w:t>
      </w:r>
      <w:proofErr w:type="spellEnd"/>
      <w:r w:rsidR="00AD739D" w:rsidRPr="00D44B24">
        <w:rPr>
          <w:rFonts w:ascii="Arial" w:hAnsi="Arial" w:cs="Arial"/>
          <w:sz w:val="24"/>
          <w:szCs w:val="24"/>
        </w:rPr>
        <w:t>. или исключительно его собственного проекта, а не только получившегося в итоге коллективного продукта.</w:t>
      </w:r>
    </w:p>
    <w:p w:rsidR="00335CFE" w:rsidRPr="00D44B24" w:rsidRDefault="00AD739D" w:rsidP="000673DB">
      <w:pPr>
        <w:jc w:val="both"/>
        <w:rPr>
          <w:rFonts w:ascii="Arial" w:hAnsi="Arial" w:cs="Arial"/>
          <w:sz w:val="24"/>
          <w:szCs w:val="24"/>
        </w:rPr>
      </w:pPr>
      <w:r w:rsidRPr="00D44B24">
        <w:rPr>
          <w:rFonts w:ascii="Arial" w:hAnsi="Arial" w:cs="Arial"/>
          <w:sz w:val="24"/>
          <w:szCs w:val="24"/>
        </w:rPr>
        <w:t xml:space="preserve">3.  </w:t>
      </w:r>
      <w:r w:rsidR="009D6363" w:rsidRPr="00D44B24">
        <w:rPr>
          <w:rFonts w:ascii="Arial" w:hAnsi="Arial" w:cs="Arial"/>
          <w:sz w:val="24"/>
          <w:szCs w:val="24"/>
        </w:rPr>
        <w:t>Режим конфиденциальности препятствует студенту вообще сообщать какую-либо информацию о реализованном проекте.</w:t>
      </w:r>
      <w:r w:rsidRPr="00D44B24">
        <w:rPr>
          <w:rFonts w:ascii="Arial" w:hAnsi="Arial" w:cs="Arial"/>
          <w:sz w:val="24"/>
          <w:szCs w:val="24"/>
        </w:rPr>
        <w:t xml:space="preserve"> </w:t>
      </w:r>
      <w:r w:rsidR="009D6363" w:rsidRPr="00D44B24">
        <w:rPr>
          <w:rFonts w:ascii="Arial" w:hAnsi="Arial" w:cs="Arial"/>
          <w:sz w:val="24"/>
          <w:szCs w:val="24"/>
        </w:rPr>
        <w:t>Можно заметить, что организации, как коммерческие, так и государственные очень часто стремятся  засекретить информацию, которая в принципе не может быть засекречена, или при «засекречивании» не были соблюдены все необходимые процедуры. Т.е. с юридической точки зрения студент имеет право распространят</w:t>
      </w:r>
      <w:r w:rsidR="003A0594" w:rsidRPr="00D44B24">
        <w:rPr>
          <w:rFonts w:ascii="Arial" w:hAnsi="Arial" w:cs="Arial"/>
          <w:sz w:val="24"/>
          <w:szCs w:val="24"/>
        </w:rPr>
        <w:t>ь эти сведения. Однако помимо права существует профессиональная этика, которая, наверное, не позволяет нам использовать подобного рода оплошности мест практики. Приемлемым выходом является использование обезличенной информации.</w:t>
      </w:r>
      <w:r w:rsidR="008E7BF2" w:rsidRPr="00D44B24">
        <w:rPr>
          <w:rFonts w:ascii="Arial" w:hAnsi="Arial" w:cs="Arial"/>
          <w:sz w:val="24"/>
          <w:szCs w:val="24"/>
        </w:rPr>
        <w:t xml:space="preserve"> Но в этом случае еще острее становится вопрос о верификации </w:t>
      </w:r>
      <w:proofErr w:type="gramStart"/>
      <w:r w:rsidR="008E7BF2" w:rsidRPr="00D44B24">
        <w:rPr>
          <w:rFonts w:ascii="Arial" w:hAnsi="Arial" w:cs="Arial"/>
          <w:sz w:val="24"/>
          <w:szCs w:val="24"/>
        </w:rPr>
        <w:t>сделанного</w:t>
      </w:r>
      <w:proofErr w:type="gramEnd"/>
      <w:r w:rsidR="008E7BF2" w:rsidRPr="00D44B24">
        <w:rPr>
          <w:rFonts w:ascii="Arial" w:hAnsi="Arial" w:cs="Arial"/>
          <w:sz w:val="24"/>
          <w:szCs w:val="24"/>
        </w:rPr>
        <w:t xml:space="preserve"> лично студентом.</w:t>
      </w:r>
    </w:p>
    <w:p w:rsidR="008E7BF2" w:rsidRPr="00D44B24" w:rsidRDefault="008E7BF2" w:rsidP="000673DB">
      <w:pPr>
        <w:jc w:val="both"/>
        <w:rPr>
          <w:rFonts w:ascii="Arial" w:hAnsi="Arial" w:cs="Arial"/>
          <w:sz w:val="24"/>
          <w:szCs w:val="24"/>
        </w:rPr>
      </w:pPr>
      <w:r w:rsidRPr="00D44B24">
        <w:rPr>
          <w:rFonts w:ascii="Arial" w:hAnsi="Arial" w:cs="Arial"/>
          <w:sz w:val="24"/>
          <w:szCs w:val="24"/>
        </w:rPr>
        <w:t>4. Вывод. Портфолио может быть «работающим» только при очень тесном сотрудничестве вуза и места прохождения практики.</w:t>
      </w:r>
      <w:r w:rsidR="0088007A" w:rsidRPr="00D44B24">
        <w:rPr>
          <w:rFonts w:ascii="Arial" w:hAnsi="Arial" w:cs="Arial"/>
          <w:sz w:val="24"/>
          <w:szCs w:val="24"/>
        </w:rPr>
        <w:t xml:space="preserve"> Целесообразно включать в характеристику, подписываемую по месту прохождения практики, фразу: «Не возражаем против использования прилагаемых материалов в отчете о прохождении практики и портфолио студента».</w:t>
      </w:r>
    </w:p>
    <w:sectPr w:rsidR="008E7BF2" w:rsidRPr="00D4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4869"/>
    <w:multiLevelType w:val="hybridMultilevel"/>
    <w:tmpl w:val="451EF7B4"/>
    <w:lvl w:ilvl="0" w:tplc="2ADE11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DB"/>
    <w:rsid w:val="00045CE6"/>
    <w:rsid w:val="000673DB"/>
    <w:rsid w:val="000E7350"/>
    <w:rsid w:val="00335CFE"/>
    <w:rsid w:val="003A0594"/>
    <w:rsid w:val="003C7DCD"/>
    <w:rsid w:val="0088007A"/>
    <w:rsid w:val="008E7BF2"/>
    <w:rsid w:val="009D6363"/>
    <w:rsid w:val="00A21F95"/>
    <w:rsid w:val="00AD739D"/>
    <w:rsid w:val="00BB407B"/>
    <w:rsid w:val="00BF4B97"/>
    <w:rsid w:val="00D4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Marmot</cp:lastModifiedBy>
  <cp:revision>2</cp:revision>
  <dcterms:created xsi:type="dcterms:W3CDTF">2014-06-09T08:59:00Z</dcterms:created>
  <dcterms:modified xsi:type="dcterms:W3CDTF">2014-06-09T08:59:00Z</dcterms:modified>
</cp:coreProperties>
</file>