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DC" w:rsidRDefault="009D61DC" w:rsidP="009D61DC">
      <w:pPr>
        <w:spacing w:line="240" w:lineRule="auto"/>
        <w:jc w:val="center"/>
        <w:rPr>
          <w:rFonts w:ascii="Arial" w:hAnsi="Arial" w:cs="Arial"/>
          <w:b/>
          <w:sz w:val="24"/>
          <w:szCs w:val="24"/>
        </w:rPr>
      </w:pPr>
      <w:bookmarkStart w:id="0" w:name="_GoBack"/>
      <w:bookmarkEnd w:id="0"/>
      <w:r>
        <w:rPr>
          <w:rFonts w:ascii="Arial" w:hAnsi="Arial" w:cs="Arial"/>
          <w:b/>
          <w:sz w:val="24"/>
          <w:szCs w:val="24"/>
        </w:rPr>
        <w:t xml:space="preserve">Аннотация магистерской диссертации </w:t>
      </w:r>
    </w:p>
    <w:p w:rsidR="009D61DC" w:rsidRDefault="009D61DC" w:rsidP="009D61DC">
      <w:pPr>
        <w:spacing w:line="240" w:lineRule="auto"/>
        <w:jc w:val="center"/>
        <w:rPr>
          <w:rFonts w:ascii="Arial" w:hAnsi="Arial" w:cs="Arial"/>
          <w:b/>
          <w:sz w:val="24"/>
          <w:szCs w:val="24"/>
        </w:rPr>
      </w:pPr>
      <w:proofErr w:type="spellStart"/>
      <w:r>
        <w:rPr>
          <w:rFonts w:ascii="Arial" w:hAnsi="Arial" w:cs="Arial"/>
          <w:b/>
          <w:sz w:val="24"/>
          <w:szCs w:val="24"/>
        </w:rPr>
        <w:t>Архимук</w:t>
      </w:r>
      <w:proofErr w:type="spellEnd"/>
      <w:r>
        <w:rPr>
          <w:rFonts w:ascii="Arial" w:hAnsi="Arial" w:cs="Arial"/>
          <w:b/>
          <w:sz w:val="24"/>
          <w:szCs w:val="24"/>
        </w:rPr>
        <w:t xml:space="preserve"> Ирины Руслановны</w:t>
      </w:r>
    </w:p>
    <w:p w:rsidR="008370CA" w:rsidRDefault="009D61DC" w:rsidP="008370CA">
      <w:pPr>
        <w:spacing w:line="240" w:lineRule="auto"/>
        <w:jc w:val="center"/>
        <w:rPr>
          <w:rFonts w:ascii="Arial" w:hAnsi="Arial" w:cs="Arial"/>
          <w:b/>
          <w:sz w:val="24"/>
          <w:szCs w:val="24"/>
        </w:rPr>
      </w:pPr>
      <w:r>
        <w:rPr>
          <w:rFonts w:ascii="Arial" w:hAnsi="Arial" w:cs="Arial"/>
          <w:b/>
          <w:sz w:val="24"/>
          <w:szCs w:val="24"/>
        </w:rPr>
        <w:t>«</w:t>
      </w:r>
      <w:r>
        <w:rPr>
          <w:rFonts w:ascii="Arial" w:hAnsi="Arial" w:cs="Arial"/>
          <w:b/>
          <w:sz w:val="24"/>
          <w:szCs w:val="24"/>
          <w:lang w:val="en-US"/>
        </w:rPr>
        <w:t>PR</w:t>
      </w:r>
      <w:r>
        <w:rPr>
          <w:rFonts w:ascii="Arial" w:hAnsi="Arial" w:cs="Arial"/>
          <w:b/>
          <w:sz w:val="24"/>
          <w:szCs w:val="24"/>
        </w:rPr>
        <w:t>-ТЕХНОЛОГИИ ИСТОРИЧЕСКОГО МУЗЕЯ:</w:t>
      </w:r>
      <w:r w:rsidR="00CC69EB">
        <w:rPr>
          <w:rFonts w:ascii="Arial" w:hAnsi="Arial" w:cs="Arial"/>
          <w:b/>
          <w:sz w:val="24"/>
          <w:szCs w:val="24"/>
        </w:rPr>
        <w:t xml:space="preserve"> </w:t>
      </w:r>
      <w:r>
        <w:rPr>
          <w:rFonts w:ascii="Arial" w:hAnsi="Arial" w:cs="Arial"/>
          <w:b/>
          <w:sz w:val="24"/>
          <w:szCs w:val="24"/>
        </w:rPr>
        <w:t xml:space="preserve">СОВРЕМЕННАЯ РОССИЙСКАЯ ПРАКТИКА» </w:t>
      </w:r>
    </w:p>
    <w:p w:rsidR="009D61DC" w:rsidRDefault="009D61DC" w:rsidP="009D61DC">
      <w:pPr>
        <w:spacing w:line="240" w:lineRule="auto"/>
        <w:jc w:val="center"/>
        <w:rPr>
          <w:rFonts w:ascii="Arial" w:hAnsi="Arial" w:cs="Arial"/>
          <w:b/>
          <w:sz w:val="24"/>
          <w:szCs w:val="24"/>
        </w:rPr>
      </w:pPr>
      <w:r>
        <w:rPr>
          <w:rFonts w:ascii="Arial" w:hAnsi="Arial" w:cs="Arial"/>
          <w:b/>
          <w:sz w:val="24"/>
          <w:szCs w:val="24"/>
        </w:rPr>
        <w:t xml:space="preserve">Н. рук. – Глазкова Светлана Алексеевна, канд. </w:t>
      </w:r>
      <w:proofErr w:type="spellStart"/>
      <w:r>
        <w:rPr>
          <w:rFonts w:ascii="Arial" w:hAnsi="Arial" w:cs="Arial"/>
          <w:b/>
          <w:sz w:val="24"/>
          <w:szCs w:val="24"/>
        </w:rPr>
        <w:t>социол</w:t>
      </w:r>
      <w:proofErr w:type="spellEnd"/>
      <w:r>
        <w:rPr>
          <w:rFonts w:ascii="Arial" w:hAnsi="Arial" w:cs="Arial"/>
          <w:b/>
          <w:sz w:val="24"/>
          <w:szCs w:val="24"/>
        </w:rPr>
        <w:t>. наук, доцент</w:t>
      </w:r>
      <w:r w:rsidR="008370CA">
        <w:rPr>
          <w:rFonts w:ascii="Arial" w:hAnsi="Arial" w:cs="Arial"/>
          <w:b/>
          <w:sz w:val="24"/>
          <w:szCs w:val="24"/>
        </w:rPr>
        <w:t xml:space="preserve">                </w:t>
      </w:r>
      <w:r>
        <w:rPr>
          <w:rFonts w:ascii="Arial" w:hAnsi="Arial" w:cs="Arial"/>
          <w:b/>
          <w:sz w:val="24"/>
          <w:szCs w:val="24"/>
        </w:rPr>
        <w:t>Связи с общественностью</w:t>
      </w:r>
    </w:p>
    <w:p w:rsidR="00E66498" w:rsidRDefault="00E66498" w:rsidP="00CC69EB">
      <w:pPr>
        <w:spacing w:line="240" w:lineRule="auto"/>
        <w:jc w:val="both"/>
        <w:rPr>
          <w:rFonts w:ascii="Arial" w:hAnsi="Arial" w:cs="Arial"/>
          <w:b/>
          <w:sz w:val="24"/>
          <w:szCs w:val="24"/>
        </w:rPr>
      </w:pPr>
      <w:r>
        <w:rPr>
          <w:rFonts w:ascii="Arial" w:hAnsi="Arial" w:cs="Arial"/>
          <w:b/>
          <w:sz w:val="24"/>
          <w:szCs w:val="24"/>
        </w:rPr>
        <w:t xml:space="preserve">Ключевые слова: </w:t>
      </w:r>
      <w:proofErr w:type="gramStart"/>
      <w:r w:rsidRPr="008370CA">
        <w:rPr>
          <w:rFonts w:ascii="Arial" w:hAnsi="Arial" w:cs="Arial"/>
          <w:sz w:val="24"/>
          <w:szCs w:val="24"/>
          <w:lang w:val="en-US"/>
        </w:rPr>
        <w:t>PR</w:t>
      </w:r>
      <w:r w:rsidRPr="008370CA">
        <w:rPr>
          <w:rFonts w:ascii="Arial" w:hAnsi="Arial" w:cs="Arial"/>
          <w:sz w:val="24"/>
          <w:szCs w:val="24"/>
        </w:rPr>
        <w:t>-технологии, маркетинг, сфера культуры, исторический музей, социальные медиа.</w:t>
      </w:r>
      <w:proofErr w:type="gramEnd"/>
    </w:p>
    <w:p w:rsidR="00E66498" w:rsidRDefault="00E66498" w:rsidP="00CC69EB">
      <w:pPr>
        <w:spacing w:line="240" w:lineRule="auto"/>
        <w:jc w:val="both"/>
        <w:rPr>
          <w:rFonts w:ascii="Arial" w:hAnsi="Arial" w:cs="Arial"/>
          <w:sz w:val="24"/>
          <w:szCs w:val="24"/>
        </w:rPr>
      </w:pPr>
      <w:r>
        <w:rPr>
          <w:rFonts w:ascii="Arial" w:hAnsi="Arial" w:cs="Arial"/>
          <w:b/>
          <w:sz w:val="24"/>
          <w:szCs w:val="24"/>
        </w:rPr>
        <w:t>Актуальность</w:t>
      </w:r>
      <w:r w:rsidR="008370CA">
        <w:rPr>
          <w:rFonts w:ascii="Arial" w:hAnsi="Arial" w:cs="Arial"/>
          <w:b/>
          <w:sz w:val="24"/>
          <w:szCs w:val="24"/>
        </w:rPr>
        <w:t xml:space="preserve"> </w:t>
      </w:r>
      <w:r w:rsidRPr="00E66498">
        <w:rPr>
          <w:rFonts w:ascii="Arial" w:hAnsi="Arial" w:cs="Arial"/>
          <w:bCs/>
          <w:sz w:val="24"/>
          <w:szCs w:val="24"/>
        </w:rPr>
        <w:t>исследования</w:t>
      </w:r>
      <w:r w:rsidRPr="00E66498">
        <w:rPr>
          <w:rStyle w:val="apple-converted-space"/>
          <w:rFonts w:ascii="Arial" w:hAnsi="Arial" w:cs="Arial"/>
          <w:sz w:val="24"/>
          <w:szCs w:val="24"/>
        </w:rPr>
        <w:t> </w:t>
      </w:r>
      <w:r w:rsidRPr="00E66498">
        <w:rPr>
          <w:rFonts w:ascii="Arial" w:hAnsi="Arial" w:cs="Arial"/>
          <w:sz w:val="24"/>
          <w:szCs w:val="24"/>
        </w:rPr>
        <w:t>обусловлена интенсивным развитием и распространением новых коммуникативных стратегий рекламы и связей с общественностью в продвижении социокультурных организаций. Использование технологий</w:t>
      </w:r>
      <w:r w:rsidRPr="00E66498">
        <w:rPr>
          <w:rStyle w:val="apple-converted-space"/>
          <w:rFonts w:ascii="Arial" w:hAnsi="Arial" w:cs="Arial"/>
          <w:sz w:val="24"/>
          <w:szCs w:val="24"/>
        </w:rPr>
        <w:t> </w:t>
      </w:r>
      <w:r w:rsidR="008370CA">
        <w:rPr>
          <w:rStyle w:val="apple-converted-space"/>
          <w:rFonts w:ascii="Arial" w:hAnsi="Arial" w:cs="Arial"/>
          <w:sz w:val="24"/>
          <w:szCs w:val="24"/>
          <w:lang w:val="en-US"/>
        </w:rPr>
        <w:t>PR</w:t>
      </w:r>
      <w:r w:rsidRPr="00E66498">
        <w:rPr>
          <w:rStyle w:val="apple-converted-space"/>
          <w:rFonts w:ascii="Arial" w:hAnsi="Arial" w:cs="Arial"/>
          <w:sz w:val="24"/>
          <w:szCs w:val="24"/>
        </w:rPr>
        <w:t> </w:t>
      </w:r>
      <w:r w:rsidRPr="00E66498">
        <w:rPr>
          <w:rFonts w:ascii="Arial" w:hAnsi="Arial" w:cs="Arial"/>
          <w:sz w:val="24"/>
          <w:szCs w:val="24"/>
        </w:rPr>
        <w:t>позволя</w:t>
      </w:r>
      <w:r w:rsidR="00CC69EB">
        <w:rPr>
          <w:rFonts w:ascii="Arial" w:hAnsi="Arial" w:cs="Arial"/>
          <w:sz w:val="24"/>
          <w:szCs w:val="24"/>
        </w:rPr>
        <w:t>е</w:t>
      </w:r>
      <w:r w:rsidRPr="00E66498">
        <w:rPr>
          <w:rFonts w:ascii="Arial" w:hAnsi="Arial" w:cs="Arial"/>
          <w:sz w:val="24"/>
          <w:szCs w:val="24"/>
        </w:rPr>
        <w:t xml:space="preserve">т историческому музею модернизировать свою </w:t>
      </w:r>
      <w:r>
        <w:rPr>
          <w:rFonts w:ascii="Arial" w:hAnsi="Arial" w:cs="Arial"/>
          <w:sz w:val="24"/>
          <w:szCs w:val="24"/>
        </w:rPr>
        <w:t>д</w:t>
      </w:r>
      <w:r w:rsidRPr="00E66498">
        <w:rPr>
          <w:rFonts w:ascii="Arial" w:hAnsi="Arial" w:cs="Arial"/>
          <w:sz w:val="24"/>
          <w:szCs w:val="24"/>
        </w:rPr>
        <w:t>еятельность, адаптироваться к новой социокультурной парадигме, учитывать потребности общественного развития.</w:t>
      </w:r>
    </w:p>
    <w:p w:rsidR="00E66498" w:rsidRDefault="00E66498" w:rsidP="00CC69EB">
      <w:pPr>
        <w:pStyle w:val="a3"/>
        <w:spacing w:after="0" w:afterAutospacing="0"/>
        <w:jc w:val="both"/>
        <w:rPr>
          <w:rFonts w:ascii="Arial" w:hAnsi="Arial" w:cs="Arial"/>
        </w:rPr>
      </w:pPr>
      <w:r w:rsidRPr="00E66498">
        <w:rPr>
          <w:rFonts w:ascii="Arial" w:hAnsi="Arial" w:cs="Arial"/>
          <w:b/>
        </w:rPr>
        <w:t>Научная новизна</w:t>
      </w:r>
      <w:r w:rsidRPr="00E66498">
        <w:rPr>
          <w:rFonts w:ascii="Arial" w:hAnsi="Arial" w:cs="Arial"/>
        </w:rPr>
        <w:t xml:space="preserve"> работы состоит в том, что впервые была предпринята попытка комплексного анализа</w:t>
      </w:r>
      <w:r w:rsidRPr="00E66498">
        <w:rPr>
          <w:rStyle w:val="apple-converted-space"/>
          <w:rFonts w:ascii="Arial" w:hAnsi="Arial" w:cs="Arial"/>
        </w:rPr>
        <w:t> </w:t>
      </w:r>
      <w:r w:rsidR="008370CA">
        <w:rPr>
          <w:rFonts w:ascii="Arial" w:hAnsi="Arial" w:cs="Arial"/>
          <w:lang w:val="en-US"/>
        </w:rPr>
        <w:t>PR</w:t>
      </w:r>
      <w:r w:rsidRPr="00E66498">
        <w:rPr>
          <w:rFonts w:ascii="Arial" w:hAnsi="Arial" w:cs="Arial"/>
        </w:rPr>
        <w:t>-коммуникаций российского исторического музея. На основе результатов эмпирического исследования и контент-анализа социальных медиа отечественных исторических музеев представлены и проанализированы модели использования медиа-технологий в музейной практике.</w:t>
      </w:r>
    </w:p>
    <w:p w:rsidR="003C5DDD" w:rsidRPr="003C5DDD" w:rsidRDefault="00E66498" w:rsidP="00CC69EB">
      <w:pPr>
        <w:pStyle w:val="a3"/>
        <w:spacing w:before="0" w:beforeAutospacing="0" w:after="0" w:afterAutospacing="0"/>
        <w:ind w:firstLine="709"/>
        <w:jc w:val="both"/>
        <w:rPr>
          <w:rFonts w:ascii="Arial" w:hAnsi="Arial" w:cs="Arial"/>
        </w:rPr>
      </w:pPr>
      <w:r w:rsidRPr="00E66498">
        <w:rPr>
          <w:rFonts w:ascii="Arial" w:hAnsi="Arial" w:cs="Arial"/>
        </w:rPr>
        <w:t xml:space="preserve">В качестве </w:t>
      </w:r>
      <w:r w:rsidRPr="00E66498">
        <w:rPr>
          <w:rFonts w:ascii="Arial" w:hAnsi="Arial" w:cs="Arial"/>
          <w:b/>
        </w:rPr>
        <w:t>объекта исследования</w:t>
      </w:r>
      <w:r w:rsidR="008370CA" w:rsidRPr="008370CA">
        <w:rPr>
          <w:rFonts w:ascii="Arial" w:hAnsi="Arial" w:cs="Arial"/>
          <w:b/>
        </w:rPr>
        <w:t xml:space="preserve"> </w:t>
      </w:r>
      <w:r w:rsidR="008370CA">
        <w:rPr>
          <w:rFonts w:ascii="Arial" w:hAnsi="Arial" w:cs="Arial"/>
        </w:rPr>
        <w:t>определена</w:t>
      </w:r>
      <w:r w:rsidR="003C5DDD" w:rsidRPr="003C5DDD">
        <w:rPr>
          <w:rFonts w:ascii="Arial" w:hAnsi="Arial" w:cs="Arial"/>
        </w:rPr>
        <w:t xml:space="preserve"> система публичных коммуникаций современного </w:t>
      </w:r>
      <w:r w:rsidR="003C5DDD">
        <w:rPr>
          <w:rFonts w:ascii="Arial" w:hAnsi="Arial" w:cs="Arial"/>
        </w:rPr>
        <w:t xml:space="preserve"> исторического </w:t>
      </w:r>
      <w:r w:rsidR="003C5DDD" w:rsidRPr="003C5DDD">
        <w:rPr>
          <w:rFonts w:ascii="Arial" w:hAnsi="Arial" w:cs="Arial"/>
        </w:rPr>
        <w:t>музея.</w:t>
      </w:r>
    </w:p>
    <w:p w:rsidR="00A31884" w:rsidRPr="00A31884" w:rsidRDefault="00A31884" w:rsidP="00CC69EB">
      <w:pPr>
        <w:pStyle w:val="a3"/>
        <w:spacing w:before="0" w:beforeAutospacing="0" w:after="0" w:afterAutospacing="0"/>
        <w:ind w:firstLine="709"/>
        <w:jc w:val="both"/>
        <w:rPr>
          <w:rFonts w:ascii="Arial" w:hAnsi="Arial" w:cs="Arial"/>
        </w:rPr>
      </w:pPr>
      <w:r w:rsidRPr="00A31884">
        <w:rPr>
          <w:rFonts w:ascii="Arial" w:hAnsi="Arial" w:cs="Arial"/>
          <w:b/>
        </w:rPr>
        <w:t>Предметом исследования</w:t>
      </w:r>
      <w:r w:rsidR="003C5DDD">
        <w:rPr>
          <w:rFonts w:ascii="Arial" w:hAnsi="Arial" w:cs="Arial"/>
        </w:rPr>
        <w:t xml:space="preserve"> являю</w:t>
      </w:r>
      <w:r>
        <w:rPr>
          <w:rFonts w:ascii="Arial" w:hAnsi="Arial" w:cs="Arial"/>
        </w:rPr>
        <w:t>тся</w:t>
      </w:r>
      <w:r w:rsidR="008370CA">
        <w:rPr>
          <w:rFonts w:ascii="Arial" w:hAnsi="Arial" w:cs="Arial"/>
        </w:rPr>
        <w:t xml:space="preserve"> </w:t>
      </w:r>
      <w:r w:rsidR="003C5DDD" w:rsidRPr="003C5DDD">
        <w:rPr>
          <w:rFonts w:ascii="Arial" w:hAnsi="Arial" w:cs="Arial"/>
        </w:rPr>
        <w:t>PR-технологии исторического музея.</w:t>
      </w:r>
      <w:r w:rsidR="008370CA">
        <w:rPr>
          <w:rFonts w:ascii="Arial" w:hAnsi="Arial" w:cs="Arial"/>
        </w:rPr>
        <w:t xml:space="preserve"> </w:t>
      </w:r>
      <w:r w:rsidRPr="00A31884">
        <w:rPr>
          <w:rFonts w:ascii="Arial" w:hAnsi="Arial" w:cs="Arial"/>
          <w:b/>
          <w:bCs/>
        </w:rPr>
        <w:t>Целью исследования</w:t>
      </w:r>
      <w:r w:rsidRPr="00A31884">
        <w:rPr>
          <w:rStyle w:val="apple-converted-space"/>
          <w:rFonts w:ascii="Arial" w:hAnsi="Arial" w:cs="Arial"/>
        </w:rPr>
        <w:t> </w:t>
      </w:r>
      <w:r w:rsidRPr="00A31884">
        <w:rPr>
          <w:rFonts w:ascii="Arial" w:hAnsi="Arial" w:cs="Arial"/>
        </w:rPr>
        <w:t>является выявление особенностей коммуникативной политики музея исторического профиля. В соответствии с поставленной целью можно выделить</w:t>
      </w:r>
      <w:r w:rsidRPr="00A31884">
        <w:rPr>
          <w:rStyle w:val="apple-converted-space"/>
          <w:rFonts w:ascii="Arial" w:hAnsi="Arial" w:cs="Arial"/>
        </w:rPr>
        <w:t> </w:t>
      </w:r>
      <w:r w:rsidRPr="00A31884">
        <w:rPr>
          <w:rFonts w:ascii="Arial" w:hAnsi="Arial" w:cs="Arial"/>
          <w:b/>
          <w:bCs/>
        </w:rPr>
        <w:t>основные задачи:</w:t>
      </w:r>
    </w:p>
    <w:p w:rsidR="00A31884" w:rsidRPr="00A31884" w:rsidRDefault="00A31884" w:rsidP="00CC69EB">
      <w:pPr>
        <w:pStyle w:val="a3"/>
        <w:numPr>
          <w:ilvl w:val="0"/>
          <w:numId w:val="1"/>
        </w:numPr>
        <w:spacing w:after="0" w:afterAutospacing="0"/>
        <w:jc w:val="both"/>
        <w:rPr>
          <w:rFonts w:ascii="Arial" w:hAnsi="Arial" w:cs="Arial"/>
        </w:rPr>
      </w:pPr>
      <w:r w:rsidRPr="00A31884">
        <w:rPr>
          <w:rFonts w:ascii="Arial" w:hAnsi="Arial" w:cs="Arial"/>
        </w:rPr>
        <w:t>обзор основных музееведческих концепций и культурологических подходов к определению специфики исторического музея как социокультурного феномена.</w:t>
      </w:r>
    </w:p>
    <w:p w:rsidR="00A31884" w:rsidRPr="00A31884" w:rsidRDefault="00A31884" w:rsidP="00CC69EB">
      <w:pPr>
        <w:pStyle w:val="a3"/>
        <w:numPr>
          <w:ilvl w:val="0"/>
          <w:numId w:val="1"/>
        </w:numPr>
        <w:spacing w:after="0" w:afterAutospacing="0"/>
        <w:jc w:val="both"/>
        <w:rPr>
          <w:rFonts w:ascii="Arial" w:hAnsi="Arial" w:cs="Arial"/>
        </w:rPr>
      </w:pPr>
      <w:r w:rsidRPr="00A31884">
        <w:rPr>
          <w:rFonts w:ascii="Arial" w:hAnsi="Arial" w:cs="Arial"/>
        </w:rPr>
        <w:t>анализ актуальных тенденций развития российского исторического музея;</w:t>
      </w:r>
    </w:p>
    <w:p w:rsidR="00A31884" w:rsidRPr="00A31884" w:rsidRDefault="00A31884" w:rsidP="00CC69EB">
      <w:pPr>
        <w:pStyle w:val="a3"/>
        <w:numPr>
          <w:ilvl w:val="0"/>
          <w:numId w:val="1"/>
        </w:numPr>
        <w:spacing w:after="0" w:afterAutospacing="0"/>
        <w:jc w:val="both"/>
        <w:rPr>
          <w:rFonts w:ascii="Arial" w:hAnsi="Arial" w:cs="Arial"/>
        </w:rPr>
      </w:pPr>
      <w:r w:rsidRPr="00A31884">
        <w:rPr>
          <w:rFonts w:ascii="Arial" w:hAnsi="Arial" w:cs="Arial"/>
        </w:rPr>
        <w:t>исследование проблем музейной коммуникации и применения новых технологий в управлении музеем;</w:t>
      </w:r>
    </w:p>
    <w:p w:rsidR="00A31884" w:rsidRPr="00A31884" w:rsidRDefault="008370CA" w:rsidP="00CC69EB">
      <w:pPr>
        <w:pStyle w:val="a3"/>
        <w:numPr>
          <w:ilvl w:val="0"/>
          <w:numId w:val="1"/>
        </w:numPr>
        <w:spacing w:after="0" w:afterAutospacing="0"/>
        <w:jc w:val="both"/>
        <w:rPr>
          <w:rFonts w:ascii="Arial" w:hAnsi="Arial" w:cs="Arial"/>
        </w:rPr>
      </w:pPr>
      <w:r>
        <w:rPr>
          <w:rFonts w:ascii="Arial" w:hAnsi="Arial" w:cs="Arial"/>
        </w:rPr>
        <w:t>выявление тенденций</w:t>
      </w:r>
      <w:r w:rsidR="00A31884" w:rsidRPr="00A31884">
        <w:rPr>
          <w:rFonts w:ascii="Arial" w:hAnsi="Arial" w:cs="Arial"/>
        </w:rPr>
        <w:t xml:space="preserve"> развития современной культуры, их проявление в деятельности отечественных исторических музеев;</w:t>
      </w:r>
    </w:p>
    <w:p w:rsidR="00A31884" w:rsidRPr="00A31884" w:rsidRDefault="00A31884" w:rsidP="00CC69EB">
      <w:pPr>
        <w:pStyle w:val="a3"/>
        <w:numPr>
          <w:ilvl w:val="0"/>
          <w:numId w:val="1"/>
        </w:numPr>
        <w:spacing w:after="0" w:afterAutospacing="0"/>
        <w:jc w:val="both"/>
        <w:rPr>
          <w:rFonts w:ascii="Arial" w:hAnsi="Arial" w:cs="Arial"/>
        </w:rPr>
      </w:pPr>
      <w:r w:rsidRPr="00A31884">
        <w:rPr>
          <w:rFonts w:ascii="Arial" w:hAnsi="Arial" w:cs="Arial"/>
        </w:rPr>
        <w:t>описание целевых групп общественности музея;</w:t>
      </w:r>
    </w:p>
    <w:p w:rsidR="00A31884" w:rsidRPr="00A31884" w:rsidRDefault="00A31884" w:rsidP="00CC69EB">
      <w:pPr>
        <w:pStyle w:val="a3"/>
        <w:numPr>
          <w:ilvl w:val="0"/>
          <w:numId w:val="1"/>
        </w:numPr>
        <w:spacing w:after="0" w:afterAutospacing="0"/>
        <w:jc w:val="both"/>
        <w:rPr>
          <w:rFonts w:ascii="Arial" w:hAnsi="Arial" w:cs="Arial"/>
        </w:rPr>
      </w:pPr>
      <w:r w:rsidRPr="00A31884">
        <w:rPr>
          <w:rFonts w:ascii="Arial" w:hAnsi="Arial" w:cs="Arial"/>
        </w:rPr>
        <w:t>характеристика основных направлений</w:t>
      </w:r>
      <w:r w:rsidRPr="00A31884">
        <w:rPr>
          <w:rStyle w:val="apple-converted-space"/>
          <w:rFonts w:ascii="Arial" w:hAnsi="Arial" w:cs="Arial"/>
        </w:rPr>
        <w:t> </w:t>
      </w:r>
      <w:r w:rsidR="008370CA">
        <w:rPr>
          <w:rFonts w:ascii="Arial" w:hAnsi="Arial" w:cs="Arial"/>
          <w:lang w:val="en-US"/>
        </w:rPr>
        <w:t>PR</w:t>
      </w:r>
      <w:r w:rsidRPr="00A31884">
        <w:rPr>
          <w:rFonts w:ascii="Arial" w:hAnsi="Arial" w:cs="Arial"/>
        </w:rPr>
        <w:t>-деятельности исторического музея.</w:t>
      </w:r>
    </w:p>
    <w:p w:rsidR="00A31884" w:rsidRPr="00A31884" w:rsidRDefault="00A31884" w:rsidP="00CC69EB">
      <w:pPr>
        <w:pStyle w:val="a3"/>
        <w:numPr>
          <w:ilvl w:val="0"/>
          <w:numId w:val="1"/>
        </w:numPr>
        <w:spacing w:after="0" w:afterAutospacing="0"/>
        <w:jc w:val="both"/>
        <w:rPr>
          <w:rFonts w:ascii="Arial" w:hAnsi="Arial" w:cs="Arial"/>
        </w:rPr>
      </w:pPr>
      <w:r w:rsidRPr="00A31884">
        <w:rPr>
          <w:rStyle w:val="apple-converted-space"/>
          <w:rFonts w:ascii="Arial" w:hAnsi="Arial" w:cs="Arial"/>
        </w:rPr>
        <w:t> </w:t>
      </w:r>
      <w:r w:rsidRPr="00A31884">
        <w:rPr>
          <w:rFonts w:ascii="Arial" w:hAnsi="Arial" w:cs="Arial"/>
        </w:rPr>
        <w:t>изучение особенностей современной цифровой культуры и её влияния на появление аудитории нового типа;</w:t>
      </w:r>
    </w:p>
    <w:p w:rsidR="00A31884" w:rsidRPr="00A31884" w:rsidRDefault="00A31884" w:rsidP="00CC69EB">
      <w:pPr>
        <w:pStyle w:val="a3"/>
        <w:numPr>
          <w:ilvl w:val="0"/>
          <w:numId w:val="1"/>
        </w:numPr>
        <w:spacing w:after="0" w:afterAutospacing="0"/>
        <w:jc w:val="both"/>
        <w:rPr>
          <w:rFonts w:ascii="Arial" w:hAnsi="Arial" w:cs="Arial"/>
        </w:rPr>
      </w:pPr>
      <w:r w:rsidRPr="00A31884">
        <w:rPr>
          <w:rFonts w:ascii="Arial" w:hAnsi="Arial" w:cs="Arial"/>
        </w:rPr>
        <w:t>раскрытие понятий «</w:t>
      </w:r>
      <w:proofErr w:type="gramStart"/>
      <w:r w:rsidRPr="00A31884">
        <w:rPr>
          <w:rFonts w:ascii="Arial" w:hAnsi="Arial" w:cs="Arial"/>
        </w:rPr>
        <w:t>социальные</w:t>
      </w:r>
      <w:proofErr w:type="gramEnd"/>
      <w:r w:rsidRPr="00A31884">
        <w:rPr>
          <w:rFonts w:ascii="Arial" w:hAnsi="Arial" w:cs="Arial"/>
        </w:rPr>
        <w:t xml:space="preserve"> медиа» и «</w:t>
      </w:r>
      <w:proofErr w:type="spellStart"/>
      <w:r w:rsidRPr="00A31884">
        <w:rPr>
          <w:rFonts w:ascii="Arial" w:hAnsi="Arial" w:cs="Arial"/>
        </w:rPr>
        <w:t>паблицитный</w:t>
      </w:r>
      <w:proofErr w:type="spellEnd"/>
      <w:r w:rsidRPr="00A31884">
        <w:rPr>
          <w:rFonts w:ascii="Arial" w:hAnsi="Arial" w:cs="Arial"/>
        </w:rPr>
        <w:t xml:space="preserve"> капитал музея»;</w:t>
      </w:r>
    </w:p>
    <w:p w:rsidR="00A31884" w:rsidRPr="00A31884" w:rsidRDefault="00A31884" w:rsidP="00CC69EB">
      <w:pPr>
        <w:pStyle w:val="a3"/>
        <w:numPr>
          <w:ilvl w:val="0"/>
          <w:numId w:val="1"/>
        </w:numPr>
        <w:spacing w:after="0" w:afterAutospacing="0"/>
        <w:jc w:val="both"/>
        <w:rPr>
          <w:rFonts w:ascii="Arial" w:hAnsi="Arial" w:cs="Arial"/>
        </w:rPr>
      </w:pPr>
      <w:r w:rsidRPr="00A31884">
        <w:rPr>
          <w:rFonts w:ascii="Arial" w:hAnsi="Arial" w:cs="Arial"/>
        </w:rPr>
        <w:t>изучение наиболее перспективных технологий в системе продвижения музеев с помощью социальных сетей;</w:t>
      </w:r>
    </w:p>
    <w:p w:rsidR="00A31884" w:rsidRPr="00A31884" w:rsidRDefault="00A31884" w:rsidP="00CC69EB">
      <w:pPr>
        <w:pStyle w:val="a3"/>
        <w:numPr>
          <w:ilvl w:val="0"/>
          <w:numId w:val="1"/>
        </w:numPr>
        <w:spacing w:after="0" w:afterAutospacing="0"/>
        <w:jc w:val="both"/>
        <w:rPr>
          <w:rFonts w:ascii="Arial" w:hAnsi="Arial" w:cs="Arial"/>
        </w:rPr>
      </w:pPr>
      <w:r w:rsidRPr="00A31884">
        <w:rPr>
          <w:rFonts w:ascii="Arial" w:hAnsi="Arial" w:cs="Arial"/>
        </w:rPr>
        <w:t>проведение контент-анализа социальных сетей и сайтов исторических музеев;</w:t>
      </w:r>
    </w:p>
    <w:p w:rsidR="00A31884" w:rsidRPr="00A31884" w:rsidRDefault="00A31884" w:rsidP="00CC69EB">
      <w:pPr>
        <w:pStyle w:val="a3"/>
        <w:numPr>
          <w:ilvl w:val="0"/>
          <w:numId w:val="1"/>
        </w:numPr>
        <w:spacing w:after="0" w:afterAutospacing="0"/>
        <w:jc w:val="both"/>
        <w:rPr>
          <w:rFonts w:ascii="Arial" w:hAnsi="Arial" w:cs="Arial"/>
        </w:rPr>
      </w:pPr>
      <w:r w:rsidRPr="00A31884">
        <w:rPr>
          <w:rFonts w:ascii="Arial" w:hAnsi="Arial" w:cs="Arial"/>
        </w:rPr>
        <w:t xml:space="preserve">выявление ключевых характеристик социальных сетей, способствующих повышению </w:t>
      </w:r>
      <w:proofErr w:type="spellStart"/>
      <w:r w:rsidRPr="00A31884">
        <w:rPr>
          <w:rFonts w:ascii="Arial" w:hAnsi="Arial" w:cs="Arial"/>
        </w:rPr>
        <w:t>паблицитного</w:t>
      </w:r>
      <w:proofErr w:type="spellEnd"/>
      <w:r w:rsidRPr="00A31884">
        <w:rPr>
          <w:rFonts w:ascii="Arial" w:hAnsi="Arial" w:cs="Arial"/>
        </w:rPr>
        <w:t xml:space="preserve"> капитала музея.</w:t>
      </w:r>
    </w:p>
    <w:p w:rsidR="008370CA" w:rsidRDefault="00A31884" w:rsidP="00CC69EB">
      <w:pPr>
        <w:jc w:val="both"/>
        <w:rPr>
          <w:rFonts w:ascii="Arial" w:hAnsi="Arial" w:cs="Arial"/>
          <w:sz w:val="24"/>
          <w:szCs w:val="24"/>
        </w:rPr>
      </w:pPr>
      <w:r>
        <w:rPr>
          <w:rFonts w:ascii="Arial" w:hAnsi="Arial" w:cs="Arial"/>
          <w:sz w:val="24"/>
          <w:szCs w:val="24"/>
        </w:rPr>
        <w:lastRenderedPageBreak/>
        <w:t xml:space="preserve">Данное исследование  носит междисциплинарный характер, поэтому в процессе написания были изучены теоретические материалы из различных областей знаний, таких как маркетинг, менеджмент и </w:t>
      </w:r>
      <w:r>
        <w:rPr>
          <w:rFonts w:ascii="Arial" w:hAnsi="Arial" w:cs="Arial"/>
          <w:sz w:val="24"/>
          <w:szCs w:val="24"/>
          <w:lang w:val="en-US"/>
        </w:rPr>
        <w:t>PR</w:t>
      </w:r>
      <w:r>
        <w:rPr>
          <w:rFonts w:ascii="Arial" w:hAnsi="Arial" w:cs="Arial"/>
          <w:sz w:val="24"/>
          <w:szCs w:val="24"/>
        </w:rPr>
        <w:t xml:space="preserve">-коммуникация. </w:t>
      </w:r>
      <w:r>
        <w:rPr>
          <w:rFonts w:ascii="Arial" w:hAnsi="Arial" w:cs="Arial"/>
          <w:b/>
          <w:sz w:val="24"/>
          <w:szCs w:val="24"/>
        </w:rPr>
        <w:t>Теоретическую базу</w:t>
      </w:r>
      <w:r>
        <w:rPr>
          <w:rFonts w:ascii="Arial" w:hAnsi="Arial" w:cs="Arial"/>
          <w:sz w:val="24"/>
          <w:szCs w:val="24"/>
        </w:rPr>
        <w:t xml:space="preserve"> исследования составили работы, посвященные изучению связей с общественностью (книги </w:t>
      </w:r>
      <w:proofErr w:type="spellStart"/>
      <w:r w:rsidRPr="00A31884">
        <w:rPr>
          <w:rFonts w:ascii="Arial" w:hAnsi="Arial" w:cs="Arial"/>
          <w:sz w:val="24"/>
          <w:szCs w:val="24"/>
        </w:rPr>
        <w:t>Ачкасовой</w:t>
      </w:r>
      <w:proofErr w:type="spellEnd"/>
      <w:r w:rsidRPr="00A31884">
        <w:rPr>
          <w:rFonts w:ascii="Arial" w:hAnsi="Arial" w:cs="Arial"/>
          <w:sz w:val="24"/>
          <w:szCs w:val="24"/>
        </w:rPr>
        <w:t xml:space="preserve"> В.А., Володиной Л.В., Кошелевой А.Н., Кривоносова А.Д., Филатовой О.Г, Шишкина М.А., </w:t>
      </w:r>
      <w:proofErr w:type="spellStart"/>
      <w:r w:rsidRPr="00A31884">
        <w:rPr>
          <w:rFonts w:ascii="Arial" w:hAnsi="Arial" w:cs="Arial"/>
          <w:sz w:val="24"/>
          <w:szCs w:val="24"/>
        </w:rPr>
        <w:t>Чумикова</w:t>
      </w:r>
      <w:proofErr w:type="spellEnd"/>
      <w:r w:rsidRPr="00A31884">
        <w:rPr>
          <w:rFonts w:ascii="Arial" w:hAnsi="Arial" w:cs="Arial"/>
          <w:sz w:val="24"/>
          <w:szCs w:val="24"/>
        </w:rPr>
        <w:t xml:space="preserve"> А.Н., </w:t>
      </w:r>
      <w:proofErr w:type="spellStart"/>
      <w:r w:rsidRPr="00A31884">
        <w:rPr>
          <w:rFonts w:ascii="Arial" w:hAnsi="Arial" w:cs="Arial"/>
          <w:sz w:val="24"/>
          <w:szCs w:val="24"/>
        </w:rPr>
        <w:t>Бочарова</w:t>
      </w:r>
      <w:proofErr w:type="spellEnd"/>
      <w:r w:rsidRPr="00A31884">
        <w:rPr>
          <w:rFonts w:ascii="Arial" w:hAnsi="Arial" w:cs="Arial"/>
          <w:sz w:val="24"/>
          <w:szCs w:val="24"/>
        </w:rPr>
        <w:t xml:space="preserve"> М.П. Шишкин</w:t>
      </w:r>
      <w:r w:rsidR="008370CA">
        <w:rPr>
          <w:rFonts w:ascii="Arial" w:hAnsi="Arial" w:cs="Arial"/>
          <w:sz w:val="24"/>
          <w:szCs w:val="24"/>
        </w:rPr>
        <w:t xml:space="preserve">а Д.П., </w:t>
      </w:r>
      <w:proofErr w:type="spellStart"/>
      <w:r w:rsidR="008370CA">
        <w:rPr>
          <w:rFonts w:ascii="Arial" w:hAnsi="Arial" w:cs="Arial"/>
          <w:sz w:val="24"/>
          <w:szCs w:val="24"/>
        </w:rPr>
        <w:t>Гавры</w:t>
      </w:r>
      <w:proofErr w:type="spellEnd"/>
      <w:r w:rsidR="008370CA">
        <w:rPr>
          <w:rFonts w:ascii="Arial" w:hAnsi="Arial" w:cs="Arial"/>
          <w:sz w:val="24"/>
          <w:szCs w:val="24"/>
        </w:rPr>
        <w:t xml:space="preserve"> Д.П., Бровко С.Л.</w:t>
      </w:r>
      <w:r w:rsidR="008370CA" w:rsidRPr="008370CA">
        <w:rPr>
          <w:rFonts w:ascii="Arial" w:hAnsi="Arial" w:cs="Arial"/>
          <w:sz w:val="24"/>
          <w:szCs w:val="24"/>
        </w:rPr>
        <w:t xml:space="preserve">; </w:t>
      </w:r>
      <w:proofErr w:type="gramStart"/>
      <w:r>
        <w:rPr>
          <w:rFonts w:ascii="Arial" w:hAnsi="Arial" w:cs="Arial"/>
          <w:sz w:val="24"/>
          <w:szCs w:val="24"/>
        </w:rPr>
        <w:t>были использованы работы, посвящённые музейному маркетингу</w:t>
      </w:r>
      <w:r w:rsidR="00985105">
        <w:rPr>
          <w:rFonts w:ascii="Arial" w:hAnsi="Arial" w:cs="Arial"/>
          <w:sz w:val="24"/>
          <w:szCs w:val="24"/>
        </w:rPr>
        <w:t xml:space="preserve"> и связям с общественностью</w:t>
      </w:r>
      <w:r>
        <w:rPr>
          <w:rFonts w:ascii="Arial" w:hAnsi="Arial" w:cs="Arial"/>
          <w:sz w:val="24"/>
          <w:szCs w:val="24"/>
        </w:rPr>
        <w:t xml:space="preserve"> (труды </w:t>
      </w:r>
      <w:r w:rsidRPr="00A31884">
        <w:rPr>
          <w:rFonts w:ascii="Arial" w:hAnsi="Arial" w:cs="Arial"/>
          <w:sz w:val="24"/>
          <w:szCs w:val="24"/>
        </w:rPr>
        <w:t xml:space="preserve">Т. В. </w:t>
      </w:r>
      <w:proofErr w:type="spellStart"/>
      <w:r w:rsidRPr="00A31884">
        <w:rPr>
          <w:rFonts w:ascii="Arial" w:hAnsi="Arial" w:cs="Arial"/>
          <w:sz w:val="24"/>
          <w:szCs w:val="24"/>
        </w:rPr>
        <w:t>Абанкиной</w:t>
      </w:r>
      <w:proofErr w:type="spellEnd"/>
      <w:r w:rsidRPr="00A31884">
        <w:rPr>
          <w:rFonts w:ascii="Arial" w:hAnsi="Arial" w:cs="Arial"/>
          <w:sz w:val="24"/>
          <w:szCs w:val="24"/>
        </w:rPr>
        <w:t xml:space="preserve">, </w:t>
      </w:r>
      <w:proofErr w:type="spellStart"/>
      <w:r w:rsidRPr="00A31884">
        <w:rPr>
          <w:rFonts w:ascii="Arial" w:hAnsi="Arial" w:cs="Arial"/>
          <w:sz w:val="24"/>
          <w:szCs w:val="24"/>
        </w:rPr>
        <w:t>Л.Е.Вострякова</w:t>
      </w:r>
      <w:proofErr w:type="spellEnd"/>
      <w:r w:rsidRPr="00A31884">
        <w:rPr>
          <w:rFonts w:ascii="Arial" w:hAnsi="Arial" w:cs="Arial"/>
          <w:sz w:val="24"/>
          <w:szCs w:val="24"/>
        </w:rPr>
        <w:t xml:space="preserve">, Е.Л. </w:t>
      </w:r>
      <w:proofErr w:type="spellStart"/>
      <w:r w:rsidRPr="00A31884">
        <w:rPr>
          <w:rFonts w:ascii="Arial" w:hAnsi="Arial" w:cs="Arial"/>
          <w:sz w:val="24"/>
          <w:szCs w:val="24"/>
        </w:rPr>
        <w:t>Шековой</w:t>
      </w:r>
      <w:proofErr w:type="spellEnd"/>
      <w:r w:rsidRPr="00A31884">
        <w:rPr>
          <w:rFonts w:ascii="Arial" w:hAnsi="Arial" w:cs="Arial"/>
          <w:sz w:val="24"/>
          <w:szCs w:val="24"/>
        </w:rPr>
        <w:t xml:space="preserve">, Е.С. Соболевой, Б. Пономарёва, М. </w:t>
      </w:r>
      <w:proofErr w:type="spellStart"/>
      <w:r w:rsidRPr="00A31884">
        <w:rPr>
          <w:rFonts w:ascii="Arial" w:hAnsi="Arial" w:cs="Arial"/>
          <w:sz w:val="24"/>
          <w:szCs w:val="24"/>
        </w:rPr>
        <w:t>Гардамашиной</w:t>
      </w:r>
      <w:proofErr w:type="spellEnd"/>
      <w:r w:rsidRPr="00A31884">
        <w:rPr>
          <w:rFonts w:ascii="Arial" w:hAnsi="Arial" w:cs="Arial"/>
          <w:sz w:val="24"/>
          <w:szCs w:val="24"/>
        </w:rPr>
        <w:t xml:space="preserve">, С. </w:t>
      </w:r>
      <w:proofErr w:type="spellStart"/>
      <w:r w:rsidRPr="00A31884">
        <w:rPr>
          <w:rFonts w:ascii="Arial" w:hAnsi="Arial" w:cs="Arial"/>
          <w:sz w:val="24"/>
          <w:szCs w:val="24"/>
        </w:rPr>
        <w:t>Раньярд</w:t>
      </w:r>
      <w:proofErr w:type="spellEnd"/>
      <w:r w:rsidRPr="00A31884">
        <w:rPr>
          <w:rFonts w:ascii="Arial" w:hAnsi="Arial" w:cs="Arial"/>
          <w:sz w:val="24"/>
          <w:szCs w:val="24"/>
        </w:rPr>
        <w:t xml:space="preserve">, Г. </w:t>
      </w:r>
      <w:proofErr w:type="spellStart"/>
      <w:r w:rsidRPr="00A31884">
        <w:rPr>
          <w:rFonts w:ascii="Arial" w:hAnsi="Arial" w:cs="Arial"/>
          <w:sz w:val="24"/>
          <w:szCs w:val="24"/>
        </w:rPr>
        <w:t>Артса</w:t>
      </w:r>
      <w:proofErr w:type="spellEnd"/>
      <w:r w:rsidRPr="00A31884">
        <w:rPr>
          <w:rFonts w:ascii="Arial" w:hAnsi="Arial" w:cs="Arial"/>
          <w:sz w:val="24"/>
          <w:szCs w:val="24"/>
        </w:rPr>
        <w:t xml:space="preserve">, Р. </w:t>
      </w:r>
      <w:proofErr w:type="spellStart"/>
      <w:r w:rsidRPr="00A31884">
        <w:rPr>
          <w:rFonts w:ascii="Arial" w:hAnsi="Arial" w:cs="Arial"/>
          <w:sz w:val="24"/>
          <w:szCs w:val="24"/>
        </w:rPr>
        <w:t>Майлза</w:t>
      </w:r>
      <w:proofErr w:type="spellEnd"/>
      <w:r w:rsidRPr="00A31884">
        <w:rPr>
          <w:rFonts w:ascii="Arial" w:hAnsi="Arial" w:cs="Arial"/>
          <w:sz w:val="24"/>
          <w:szCs w:val="24"/>
        </w:rPr>
        <w:t>, Т.П. Фокиной</w:t>
      </w:r>
      <w:r w:rsidR="00985105">
        <w:rPr>
          <w:rFonts w:ascii="Arial" w:hAnsi="Arial" w:cs="Arial"/>
          <w:sz w:val="24"/>
          <w:szCs w:val="24"/>
        </w:rPr>
        <w:t>.</w:t>
      </w:r>
      <w:proofErr w:type="gramEnd"/>
    </w:p>
    <w:p w:rsidR="008370CA" w:rsidRPr="008370CA" w:rsidRDefault="00985105" w:rsidP="00CC69EB">
      <w:pPr>
        <w:jc w:val="both"/>
        <w:rPr>
          <w:rFonts w:ascii="Arial" w:hAnsi="Arial" w:cs="Arial"/>
          <w:sz w:val="24"/>
          <w:szCs w:val="24"/>
        </w:rPr>
      </w:pPr>
      <w:r>
        <w:rPr>
          <w:rFonts w:ascii="Arial" w:hAnsi="Arial" w:cs="Arial"/>
          <w:sz w:val="24"/>
          <w:szCs w:val="24"/>
        </w:rPr>
        <w:t xml:space="preserve">Правовое обеспечение исследования предусматривает использование следующей законодательной базы: Конституция Российской Федерации; ФЗ РФ от 26 мая 1996 г. </w:t>
      </w:r>
      <w:r>
        <w:rPr>
          <w:rStyle w:val="apple-converted-space"/>
          <w:rFonts w:ascii="Arial" w:hAnsi="Arial" w:cs="Arial"/>
          <w:color w:val="000000"/>
          <w:sz w:val="20"/>
          <w:szCs w:val="20"/>
          <w:shd w:val="clear" w:color="auto" w:fill="FFFFFF"/>
        </w:rPr>
        <w:t> </w:t>
      </w:r>
      <w:r w:rsidRPr="00985105">
        <w:rPr>
          <w:rFonts w:ascii="Arial" w:hAnsi="Arial" w:cs="Arial"/>
          <w:sz w:val="24"/>
          <w:szCs w:val="24"/>
        </w:rPr>
        <w:t>N 54-ФЗ</w:t>
      </w:r>
      <w:r w:rsidRPr="00985105">
        <w:rPr>
          <w:sz w:val="24"/>
          <w:szCs w:val="24"/>
        </w:rPr>
        <w:t> </w:t>
      </w:r>
      <w:r w:rsidRPr="00985105">
        <w:rPr>
          <w:rFonts w:ascii="Arial" w:hAnsi="Arial" w:cs="Arial"/>
          <w:sz w:val="24"/>
          <w:szCs w:val="24"/>
        </w:rPr>
        <w:t>"О</w:t>
      </w:r>
      <w:r w:rsidRPr="00985105">
        <w:rPr>
          <w:sz w:val="24"/>
          <w:szCs w:val="24"/>
        </w:rPr>
        <w:t> </w:t>
      </w:r>
      <w:r w:rsidRPr="00985105">
        <w:rPr>
          <w:rFonts w:ascii="Arial" w:hAnsi="Arial" w:cs="Arial"/>
          <w:sz w:val="24"/>
          <w:szCs w:val="24"/>
        </w:rPr>
        <w:t>Музейном</w:t>
      </w:r>
      <w:r w:rsidRPr="00985105">
        <w:rPr>
          <w:sz w:val="24"/>
          <w:szCs w:val="24"/>
        </w:rPr>
        <w:t> </w:t>
      </w:r>
      <w:r w:rsidRPr="00985105">
        <w:rPr>
          <w:rFonts w:ascii="Arial" w:hAnsi="Arial" w:cs="Arial"/>
          <w:sz w:val="24"/>
          <w:szCs w:val="24"/>
        </w:rPr>
        <w:t>фонде</w:t>
      </w:r>
      <w:r w:rsidRPr="00985105">
        <w:rPr>
          <w:sz w:val="24"/>
          <w:szCs w:val="24"/>
        </w:rPr>
        <w:t> </w:t>
      </w:r>
      <w:r w:rsidRPr="00985105">
        <w:rPr>
          <w:rFonts w:ascii="Arial" w:hAnsi="Arial" w:cs="Arial"/>
          <w:sz w:val="24"/>
          <w:szCs w:val="24"/>
        </w:rPr>
        <w:t>Российской Федерации и</w:t>
      </w:r>
      <w:r w:rsidR="00CC69EB">
        <w:rPr>
          <w:rFonts w:ascii="Arial" w:hAnsi="Arial" w:cs="Arial"/>
          <w:sz w:val="24"/>
          <w:szCs w:val="24"/>
        </w:rPr>
        <w:t xml:space="preserve"> </w:t>
      </w:r>
      <w:r w:rsidRPr="00985105">
        <w:rPr>
          <w:rFonts w:ascii="Arial" w:hAnsi="Arial" w:cs="Arial"/>
          <w:sz w:val="24"/>
          <w:szCs w:val="24"/>
        </w:rPr>
        <w:t>музеях</w:t>
      </w:r>
      <w:r w:rsidRPr="00985105">
        <w:rPr>
          <w:sz w:val="24"/>
          <w:szCs w:val="24"/>
        </w:rPr>
        <w:t> </w:t>
      </w:r>
      <w:r w:rsidRPr="00985105">
        <w:rPr>
          <w:rFonts w:ascii="Arial" w:hAnsi="Arial" w:cs="Arial"/>
          <w:sz w:val="24"/>
          <w:szCs w:val="24"/>
        </w:rPr>
        <w:t>в Российской Федерации" (с</w:t>
      </w:r>
      <w:r w:rsidRPr="00985105">
        <w:rPr>
          <w:sz w:val="24"/>
          <w:szCs w:val="24"/>
        </w:rPr>
        <w:t> </w:t>
      </w:r>
      <w:r w:rsidRPr="00985105">
        <w:rPr>
          <w:rFonts w:ascii="Arial" w:hAnsi="Arial" w:cs="Arial"/>
          <w:sz w:val="24"/>
          <w:szCs w:val="24"/>
        </w:rPr>
        <w:t>изменениями и дополнениями)</w:t>
      </w:r>
      <w:r>
        <w:rPr>
          <w:rFonts w:ascii="Arial" w:hAnsi="Arial" w:cs="Arial"/>
          <w:sz w:val="24"/>
          <w:szCs w:val="24"/>
        </w:rPr>
        <w:t>.</w:t>
      </w:r>
    </w:p>
    <w:p w:rsidR="00985105" w:rsidRDefault="008370CA" w:rsidP="00CC69EB">
      <w:pPr>
        <w:jc w:val="both"/>
        <w:rPr>
          <w:rFonts w:ascii="Arial" w:hAnsi="Arial" w:cs="Arial"/>
          <w:sz w:val="24"/>
          <w:szCs w:val="24"/>
        </w:rPr>
      </w:pPr>
      <w:r>
        <w:rPr>
          <w:rFonts w:ascii="Arial" w:hAnsi="Arial" w:cs="Arial"/>
          <w:b/>
          <w:sz w:val="24"/>
          <w:szCs w:val="24"/>
        </w:rPr>
        <w:t>Методы</w:t>
      </w:r>
      <w:r w:rsidR="00985105">
        <w:rPr>
          <w:rFonts w:ascii="Arial" w:hAnsi="Arial" w:cs="Arial"/>
          <w:b/>
          <w:sz w:val="24"/>
          <w:szCs w:val="24"/>
        </w:rPr>
        <w:t xml:space="preserve"> исследования</w:t>
      </w:r>
      <w:r w:rsidRPr="008370CA">
        <w:rPr>
          <w:rFonts w:ascii="Arial" w:hAnsi="Arial" w:cs="Arial"/>
          <w:b/>
          <w:sz w:val="24"/>
          <w:szCs w:val="24"/>
        </w:rPr>
        <w:t xml:space="preserve"> </w:t>
      </w:r>
      <w:r w:rsidRPr="008370CA">
        <w:rPr>
          <w:rFonts w:ascii="Arial" w:hAnsi="Arial" w:cs="Arial"/>
          <w:sz w:val="24"/>
          <w:szCs w:val="24"/>
        </w:rPr>
        <w:t>в</w:t>
      </w:r>
      <w:r>
        <w:rPr>
          <w:rFonts w:ascii="Arial" w:hAnsi="Arial" w:cs="Arial"/>
          <w:b/>
          <w:sz w:val="24"/>
          <w:szCs w:val="24"/>
        </w:rPr>
        <w:t xml:space="preserve"> </w:t>
      </w:r>
      <w:r w:rsidR="00985105">
        <w:rPr>
          <w:rFonts w:ascii="Arial" w:hAnsi="Arial" w:cs="Arial"/>
          <w:sz w:val="24"/>
          <w:szCs w:val="24"/>
        </w:rPr>
        <w:t>данной ра</w:t>
      </w:r>
      <w:r>
        <w:rPr>
          <w:rFonts w:ascii="Arial" w:hAnsi="Arial" w:cs="Arial"/>
          <w:sz w:val="24"/>
          <w:szCs w:val="24"/>
        </w:rPr>
        <w:t>боте</w:t>
      </w:r>
      <w:r w:rsidR="00985105">
        <w:rPr>
          <w:rFonts w:ascii="Arial" w:hAnsi="Arial" w:cs="Arial"/>
          <w:sz w:val="24"/>
          <w:szCs w:val="24"/>
        </w:rPr>
        <w:t>:</w:t>
      </w:r>
    </w:p>
    <w:p w:rsidR="00985105" w:rsidRDefault="00985105" w:rsidP="00CC69EB">
      <w:pPr>
        <w:widowControl w:val="0"/>
        <w:tabs>
          <w:tab w:val="left" w:pos="910"/>
          <w:tab w:val="left" w:pos="952"/>
        </w:tabs>
        <w:spacing w:after="0" w:line="240" w:lineRule="auto"/>
        <w:jc w:val="both"/>
        <w:rPr>
          <w:rFonts w:ascii="Arial" w:hAnsi="Arial" w:cs="Arial"/>
          <w:sz w:val="24"/>
          <w:szCs w:val="24"/>
        </w:rPr>
      </w:pPr>
      <w:r>
        <w:rPr>
          <w:rFonts w:ascii="Arial" w:hAnsi="Arial" w:cs="Arial"/>
          <w:sz w:val="24"/>
          <w:szCs w:val="24"/>
        </w:rPr>
        <w:t>- метод теоретического анализа и синтеза;</w:t>
      </w:r>
    </w:p>
    <w:p w:rsidR="00985105" w:rsidRDefault="00985105" w:rsidP="00CC69EB">
      <w:pPr>
        <w:widowControl w:val="0"/>
        <w:tabs>
          <w:tab w:val="left" w:pos="910"/>
          <w:tab w:val="left" w:pos="952"/>
        </w:tabs>
        <w:spacing w:after="0" w:line="240" w:lineRule="auto"/>
        <w:jc w:val="both"/>
        <w:rPr>
          <w:rFonts w:ascii="Arial" w:hAnsi="Arial" w:cs="Arial"/>
          <w:sz w:val="24"/>
          <w:szCs w:val="24"/>
        </w:rPr>
      </w:pPr>
      <w:r>
        <w:rPr>
          <w:rFonts w:ascii="Arial" w:hAnsi="Arial" w:cs="Arial"/>
          <w:sz w:val="24"/>
          <w:szCs w:val="24"/>
        </w:rPr>
        <w:t>- метод систематизации и обобщения;</w:t>
      </w:r>
    </w:p>
    <w:p w:rsidR="00985105" w:rsidRDefault="00985105" w:rsidP="00CC69EB">
      <w:pPr>
        <w:widowControl w:val="0"/>
        <w:tabs>
          <w:tab w:val="left" w:pos="910"/>
          <w:tab w:val="left" w:pos="952"/>
        </w:tabs>
        <w:spacing w:after="0" w:line="240" w:lineRule="auto"/>
        <w:jc w:val="both"/>
        <w:rPr>
          <w:rFonts w:ascii="Arial" w:hAnsi="Arial" w:cs="Arial"/>
          <w:sz w:val="24"/>
          <w:szCs w:val="24"/>
        </w:rPr>
      </w:pPr>
      <w:r>
        <w:rPr>
          <w:rFonts w:ascii="Arial" w:hAnsi="Arial" w:cs="Arial"/>
          <w:sz w:val="24"/>
          <w:szCs w:val="24"/>
        </w:rPr>
        <w:t>- метод контент - анализа сообщений. Качественно – количественный анализ сообщений, инициированных м</w:t>
      </w:r>
      <w:r w:rsidR="002E0127">
        <w:rPr>
          <w:rFonts w:ascii="Arial" w:hAnsi="Arial" w:cs="Arial"/>
          <w:sz w:val="24"/>
          <w:szCs w:val="24"/>
        </w:rPr>
        <w:t>узейными</w:t>
      </w:r>
      <w:r>
        <w:rPr>
          <w:rFonts w:ascii="Arial" w:hAnsi="Arial" w:cs="Arial"/>
          <w:sz w:val="24"/>
          <w:szCs w:val="24"/>
        </w:rPr>
        <w:t xml:space="preserve"> учреждениями в онлайн и оффлайн средах.</w:t>
      </w:r>
    </w:p>
    <w:p w:rsidR="00934EF2" w:rsidRDefault="00934EF2" w:rsidP="00CC69EB">
      <w:pPr>
        <w:pStyle w:val="a3"/>
        <w:spacing w:after="0" w:afterAutospacing="0"/>
        <w:jc w:val="both"/>
        <w:rPr>
          <w:rFonts w:ascii="Arial" w:eastAsiaTheme="minorHAnsi" w:hAnsi="Arial" w:cs="Arial"/>
          <w:lang w:eastAsia="en-US"/>
        </w:rPr>
      </w:pPr>
      <w:r w:rsidRPr="00934EF2">
        <w:rPr>
          <w:rFonts w:ascii="Arial" w:eastAsiaTheme="minorHAnsi" w:hAnsi="Arial" w:cs="Arial"/>
          <w:b/>
          <w:lang w:eastAsia="en-US"/>
        </w:rPr>
        <w:t>Эмпирическую базу</w:t>
      </w:r>
      <w:r w:rsidRPr="00934EF2">
        <w:rPr>
          <w:rFonts w:ascii="Arial" w:eastAsiaTheme="minorHAnsi" w:hAnsi="Arial" w:cs="Arial"/>
          <w:lang w:eastAsia="en-US"/>
        </w:rPr>
        <w:t xml:space="preserve"> исследования</w:t>
      </w:r>
      <w:r w:rsidR="00CC69EB">
        <w:rPr>
          <w:rFonts w:ascii="Arial" w:eastAsiaTheme="minorHAnsi" w:hAnsi="Arial" w:cs="Arial"/>
          <w:lang w:eastAsia="en-US"/>
        </w:rPr>
        <w:t xml:space="preserve"> </w:t>
      </w:r>
      <w:r w:rsidRPr="00934EF2">
        <w:rPr>
          <w:rFonts w:ascii="Arial" w:eastAsiaTheme="minorHAnsi" w:hAnsi="Arial" w:cs="Arial"/>
          <w:lang w:eastAsia="en-US"/>
        </w:rPr>
        <w:t>составили результаты контент-анализа социальных сетей и сайтов исторических музеев.</w:t>
      </w:r>
      <w:r w:rsidR="008370CA">
        <w:rPr>
          <w:rFonts w:ascii="Arial" w:eastAsiaTheme="minorHAnsi" w:hAnsi="Arial" w:cs="Arial"/>
          <w:lang w:eastAsia="en-US"/>
        </w:rPr>
        <w:t xml:space="preserve">                                       </w:t>
      </w:r>
      <w:r w:rsidRPr="00934EF2">
        <w:rPr>
          <w:rFonts w:ascii="Arial" w:eastAsiaTheme="minorHAnsi" w:hAnsi="Arial" w:cs="Arial"/>
          <w:b/>
          <w:lang w:eastAsia="en-US"/>
        </w:rPr>
        <w:t>Структура работы</w:t>
      </w:r>
      <w:r w:rsidR="008370CA">
        <w:rPr>
          <w:rFonts w:ascii="Arial" w:eastAsiaTheme="minorHAnsi" w:hAnsi="Arial" w:cs="Arial"/>
          <w:b/>
          <w:lang w:eastAsia="en-US"/>
        </w:rPr>
        <w:t xml:space="preserve"> </w:t>
      </w:r>
      <w:r w:rsidRPr="00934EF2">
        <w:rPr>
          <w:rFonts w:ascii="Arial" w:eastAsiaTheme="minorHAnsi" w:hAnsi="Arial" w:cs="Arial"/>
          <w:lang w:eastAsia="en-US"/>
        </w:rPr>
        <w:t>включает в себя</w:t>
      </w:r>
      <w:r>
        <w:rPr>
          <w:rFonts w:ascii="Arial" w:eastAsiaTheme="minorHAnsi" w:hAnsi="Arial" w:cs="Arial"/>
          <w:lang w:eastAsia="en-US"/>
        </w:rPr>
        <w:t xml:space="preserve"> введение, три</w:t>
      </w:r>
      <w:r w:rsidRPr="00934EF2">
        <w:rPr>
          <w:rFonts w:ascii="Arial" w:eastAsiaTheme="minorHAnsi" w:hAnsi="Arial" w:cs="Arial"/>
          <w:lang w:eastAsia="en-US"/>
        </w:rPr>
        <w:t xml:space="preserve"> глав</w:t>
      </w:r>
      <w:r>
        <w:rPr>
          <w:rFonts w:ascii="Arial" w:eastAsiaTheme="minorHAnsi" w:hAnsi="Arial" w:cs="Arial"/>
          <w:lang w:eastAsia="en-US"/>
        </w:rPr>
        <w:t>ы</w:t>
      </w:r>
      <w:r w:rsidRPr="00934EF2">
        <w:rPr>
          <w:rFonts w:ascii="Arial" w:eastAsiaTheme="minorHAnsi" w:hAnsi="Arial" w:cs="Arial"/>
          <w:lang w:eastAsia="en-US"/>
        </w:rPr>
        <w:t>, заключени</w:t>
      </w:r>
      <w:r>
        <w:rPr>
          <w:rFonts w:ascii="Arial" w:eastAsiaTheme="minorHAnsi" w:hAnsi="Arial" w:cs="Arial"/>
          <w:lang w:eastAsia="en-US"/>
        </w:rPr>
        <w:t>е</w:t>
      </w:r>
      <w:r w:rsidRPr="00934EF2">
        <w:rPr>
          <w:rFonts w:ascii="Arial" w:eastAsiaTheme="minorHAnsi" w:hAnsi="Arial" w:cs="Arial"/>
          <w:lang w:eastAsia="en-US"/>
        </w:rPr>
        <w:t>, библиографи</w:t>
      </w:r>
      <w:r>
        <w:rPr>
          <w:rFonts w:ascii="Arial" w:eastAsiaTheme="minorHAnsi" w:hAnsi="Arial" w:cs="Arial"/>
          <w:lang w:eastAsia="en-US"/>
        </w:rPr>
        <w:t>ю и приложения.</w:t>
      </w:r>
    </w:p>
    <w:p w:rsidR="00934EF2" w:rsidRDefault="00934EF2" w:rsidP="00CC69EB">
      <w:pPr>
        <w:spacing w:after="0" w:line="240" w:lineRule="auto"/>
        <w:ind w:firstLine="567"/>
        <w:jc w:val="both"/>
        <w:rPr>
          <w:rFonts w:ascii="Arial" w:hAnsi="Arial" w:cs="Arial"/>
          <w:b/>
          <w:sz w:val="24"/>
          <w:szCs w:val="24"/>
        </w:rPr>
      </w:pPr>
      <w:r>
        <w:rPr>
          <w:rFonts w:ascii="Arial" w:hAnsi="Arial" w:cs="Arial"/>
          <w:b/>
          <w:sz w:val="24"/>
          <w:szCs w:val="24"/>
        </w:rPr>
        <w:t>Положения, выносимые на защиту:</w:t>
      </w:r>
    </w:p>
    <w:p w:rsidR="00934EF2" w:rsidRPr="00934EF2" w:rsidRDefault="00934EF2" w:rsidP="00CC69EB">
      <w:pPr>
        <w:pStyle w:val="a3"/>
        <w:numPr>
          <w:ilvl w:val="0"/>
          <w:numId w:val="2"/>
        </w:numPr>
        <w:spacing w:after="0" w:afterAutospacing="0"/>
        <w:jc w:val="both"/>
        <w:rPr>
          <w:rFonts w:ascii="Arial" w:eastAsiaTheme="minorHAnsi" w:hAnsi="Arial" w:cs="Arial"/>
          <w:lang w:eastAsia="en-US"/>
        </w:rPr>
      </w:pPr>
      <w:r w:rsidRPr="00934EF2">
        <w:rPr>
          <w:rFonts w:ascii="Arial" w:eastAsiaTheme="minorHAnsi" w:hAnsi="Arial" w:cs="Arial"/>
          <w:lang w:eastAsia="en-US"/>
        </w:rPr>
        <w:t>Современный исторический музей акцентирует своё внимание на двусторонней коммуникации со своей целевой общественностью, аудитория является равноправным участником культурного диалога, происходящего пространстве музея. Он стремится отойти от доминирования просветительских подходов, стремится интегрировать в своей деятельности, развлекательные и художественные, интеллектуальные и игровые модели.</w:t>
      </w:r>
    </w:p>
    <w:p w:rsidR="00934EF2" w:rsidRPr="00934EF2" w:rsidRDefault="00934EF2" w:rsidP="00CC69EB">
      <w:pPr>
        <w:pStyle w:val="a3"/>
        <w:numPr>
          <w:ilvl w:val="0"/>
          <w:numId w:val="2"/>
        </w:numPr>
        <w:spacing w:after="0" w:afterAutospacing="0"/>
        <w:jc w:val="both"/>
        <w:rPr>
          <w:rFonts w:ascii="Arial" w:eastAsiaTheme="minorHAnsi" w:hAnsi="Arial" w:cs="Arial"/>
          <w:lang w:eastAsia="en-US"/>
        </w:rPr>
      </w:pPr>
      <w:r w:rsidRPr="00934EF2">
        <w:rPr>
          <w:rFonts w:ascii="Arial" w:eastAsiaTheme="minorHAnsi" w:hAnsi="Arial" w:cs="Arial"/>
          <w:lang w:eastAsia="en-US"/>
        </w:rPr>
        <w:t>Большое значение в продвижении музея имеет система медиарилейшнз, в особенности социальные медиа. Молодая аудитория сегодня слабо реагирует на традиционные формы и методы общения, отказываясь от представительства в онлайн среде, музей утратит связь с потребителем.</w:t>
      </w:r>
    </w:p>
    <w:p w:rsidR="00934EF2" w:rsidRPr="00934EF2" w:rsidRDefault="00934EF2" w:rsidP="00CC69EB">
      <w:pPr>
        <w:pStyle w:val="a3"/>
        <w:numPr>
          <w:ilvl w:val="0"/>
          <w:numId w:val="2"/>
        </w:numPr>
        <w:spacing w:after="0" w:afterAutospacing="0"/>
        <w:jc w:val="both"/>
        <w:rPr>
          <w:rFonts w:ascii="Arial" w:eastAsiaTheme="minorHAnsi" w:hAnsi="Arial" w:cs="Arial"/>
          <w:lang w:eastAsia="en-US"/>
        </w:rPr>
      </w:pPr>
      <w:r w:rsidRPr="00934EF2">
        <w:rPr>
          <w:rFonts w:ascii="Arial" w:eastAsiaTheme="minorHAnsi" w:hAnsi="Arial" w:cs="Arial"/>
          <w:lang w:eastAsia="en-US"/>
        </w:rPr>
        <w:t xml:space="preserve">Несмотря на использование инновационных подходов в своей деятельности, исторический музей уступает свои позиции в современной индустрии свободного времени, во многом его культурный потенциал не </w:t>
      </w:r>
      <w:proofErr w:type="spellStart"/>
      <w:r w:rsidRPr="00934EF2">
        <w:rPr>
          <w:rFonts w:ascii="Arial" w:eastAsiaTheme="minorHAnsi" w:hAnsi="Arial" w:cs="Arial"/>
          <w:lang w:eastAsia="en-US"/>
        </w:rPr>
        <w:t>актулизирован</w:t>
      </w:r>
      <w:proofErr w:type="spellEnd"/>
      <w:r w:rsidRPr="00934EF2">
        <w:rPr>
          <w:rFonts w:ascii="Arial" w:eastAsiaTheme="minorHAnsi" w:hAnsi="Arial" w:cs="Arial"/>
          <w:lang w:eastAsia="en-US"/>
        </w:rPr>
        <w:t>. Выставки, события, происходящие в исторических музеях, обсуждаются фрагментарно и нерегулярно.</w:t>
      </w:r>
    </w:p>
    <w:p w:rsidR="00934EF2" w:rsidRPr="00934EF2" w:rsidRDefault="005D7956" w:rsidP="00CC69EB">
      <w:pPr>
        <w:pStyle w:val="a3"/>
        <w:numPr>
          <w:ilvl w:val="0"/>
          <w:numId w:val="2"/>
        </w:numPr>
        <w:spacing w:after="0" w:afterAutospacing="0"/>
        <w:jc w:val="both"/>
        <w:rPr>
          <w:rFonts w:ascii="Arial" w:eastAsiaTheme="minorHAnsi" w:hAnsi="Arial" w:cs="Arial"/>
          <w:lang w:eastAsia="en-US"/>
        </w:rPr>
      </w:pPr>
      <w:r>
        <w:rPr>
          <w:rFonts w:ascii="Arial" w:eastAsiaTheme="minorHAnsi" w:hAnsi="Arial" w:cs="Arial"/>
          <w:lang w:eastAsia="en-US"/>
        </w:rPr>
        <w:t xml:space="preserve">Для повышения своего </w:t>
      </w:r>
      <w:proofErr w:type="spellStart"/>
      <w:r>
        <w:rPr>
          <w:rFonts w:ascii="Arial" w:eastAsiaTheme="minorHAnsi" w:hAnsi="Arial" w:cs="Arial"/>
          <w:lang w:eastAsia="en-US"/>
        </w:rPr>
        <w:t>паблицитного</w:t>
      </w:r>
      <w:proofErr w:type="spellEnd"/>
      <w:r>
        <w:rPr>
          <w:rFonts w:ascii="Arial" w:eastAsiaTheme="minorHAnsi" w:hAnsi="Arial" w:cs="Arial"/>
          <w:lang w:eastAsia="en-US"/>
        </w:rPr>
        <w:t xml:space="preserve"> капитала историческим музеям следует развивать свою практику онлайн-коммуникаций, создавать современные сайты, отвечающие потребностям целевой общественности, расширять своё присутствие в социальных сетях.</w:t>
      </w:r>
    </w:p>
    <w:p w:rsidR="00985105" w:rsidRPr="00A31884" w:rsidRDefault="00985105">
      <w:pPr>
        <w:rPr>
          <w:rFonts w:ascii="Arial" w:hAnsi="Arial" w:cs="Arial"/>
          <w:sz w:val="24"/>
          <w:szCs w:val="24"/>
        </w:rPr>
      </w:pPr>
    </w:p>
    <w:sectPr w:rsidR="00985105" w:rsidRPr="00A31884" w:rsidSect="00331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109D8"/>
    <w:multiLevelType w:val="hybridMultilevel"/>
    <w:tmpl w:val="A7562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027317"/>
    <w:multiLevelType w:val="multilevel"/>
    <w:tmpl w:val="F40A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A0C04"/>
    <w:rsid w:val="002E0127"/>
    <w:rsid w:val="00331B74"/>
    <w:rsid w:val="003C5DDD"/>
    <w:rsid w:val="005D7956"/>
    <w:rsid w:val="008370CA"/>
    <w:rsid w:val="00934EF2"/>
    <w:rsid w:val="00985105"/>
    <w:rsid w:val="009D61DC"/>
    <w:rsid w:val="00A31884"/>
    <w:rsid w:val="00B41ED3"/>
    <w:rsid w:val="00BA0C04"/>
    <w:rsid w:val="00CA7718"/>
    <w:rsid w:val="00CC69EB"/>
    <w:rsid w:val="00E66498"/>
    <w:rsid w:val="00FF7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6498"/>
  </w:style>
  <w:style w:type="paragraph" w:styleId="a3">
    <w:name w:val="Normal (Web)"/>
    <w:basedOn w:val="a"/>
    <w:uiPriority w:val="99"/>
    <w:unhideWhenUsed/>
    <w:rsid w:val="00E664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6498"/>
  </w:style>
  <w:style w:type="paragraph" w:styleId="a3">
    <w:name w:val="Normal (Web)"/>
    <w:basedOn w:val="a"/>
    <w:uiPriority w:val="99"/>
    <w:unhideWhenUsed/>
    <w:rsid w:val="00E664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962E-5DFE-411E-8AF8-26E972DB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Marmot</cp:lastModifiedBy>
  <cp:revision>2</cp:revision>
  <dcterms:created xsi:type="dcterms:W3CDTF">2014-05-20T19:16:00Z</dcterms:created>
  <dcterms:modified xsi:type="dcterms:W3CDTF">2014-05-20T19:16:00Z</dcterms:modified>
</cp:coreProperties>
</file>