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8" w:rsidRPr="00E278CD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Аннотация магистерской диссертации </w:t>
      </w:r>
    </w:p>
    <w:p w:rsidR="002E4138" w:rsidRPr="00E278CD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Ян </w:t>
      </w:r>
      <w:proofErr w:type="spellStart"/>
      <w:r w:rsidRPr="00E278CD">
        <w:rPr>
          <w:rFonts w:ascii="Arial" w:eastAsia="SimHei" w:hAnsi="Arial" w:cs="Arial"/>
          <w:b/>
          <w:sz w:val="24"/>
          <w:szCs w:val="24"/>
          <w:lang w:val="ru-RU"/>
        </w:rPr>
        <w:t>Сяодин</w:t>
      </w:r>
      <w:proofErr w:type="spellEnd"/>
    </w:p>
    <w:p w:rsidR="002E4138" w:rsidRPr="00E278CD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«ПСИХОЛОГИЯ ОБЩЕНИЯ В </w:t>
      </w:r>
      <w:proofErr w:type="gramStart"/>
      <w:r w:rsidRPr="00E278CD">
        <w:rPr>
          <w:rFonts w:ascii="Arial" w:eastAsia="SimHei" w:hAnsi="Arial" w:cs="Arial"/>
          <w:b/>
          <w:sz w:val="24"/>
          <w:szCs w:val="24"/>
          <w:lang w:val="ru-RU"/>
        </w:rPr>
        <w:t>ТЕЛЕВИЗИОННЫХ</w:t>
      </w:r>
      <w:proofErr w:type="gramEnd"/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 ТОК-ШОУ:</w:t>
      </w:r>
    </w:p>
    <w:p w:rsidR="002E4138" w:rsidRPr="00E278CD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НА МАТЕРИАЛАХ ТВ РОССИИ И КИТАЯ» </w:t>
      </w:r>
    </w:p>
    <w:p w:rsidR="002E4138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</w:rPr>
      </w:pPr>
      <w:r>
        <w:rPr>
          <w:rFonts w:ascii="Arial" w:eastAsia="SimHei" w:hAnsi="Arial" w:cs="Arial"/>
          <w:b/>
          <w:sz w:val="24"/>
          <w:szCs w:val="24"/>
        </w:rPr>
        <w:t>«PSYCHOLOGY OF COMMUNICATION ON TELEVISION TALK SHOWS: CASE STUDIES OF THE RUSSIAN AND CHINESE TELEVISION»</w:t>
      </w:r>
    </w:p>
    <w:p w:rsidR="002E4138" w:rsidRPr="00E278CD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>Н. рук. – Марьина Людмила Петро</w:t>
      </w:r>
      <w:bookmarkStart w:id="0" w:name="_GoBack"/>
      <w:bookmarkEnd w:id="0"/>
      <w:r w:rsidRPr="00E278CD">
        <w:rPr>
          <w:rFonts w:ascii="Arial" w:eastAsia="SimHei" w:hAnsi="Arial" w:cs="Arial"/>
          <w:b/>
          <w:sz w:val="24"/>
          <w:szCs w:val="24"/>
          <w:lang w:val="ru-RU"/>
        </w:rPr>
        <w:t>вна, канд. соц. наук, доцент</w:t>
      </w:r>
    </w:p>
    <w:p w:rsidR="002E4138" w:rsidRPr="00E278CD" w:rsidRDefault="000C4C23" w:rsidP="007B3DE0">
      <w:pPr>
        <w:spacing w:after="0"/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>Психология журналистики</w:t>
      </w:r>
    </w:p>
    <w:p w:rsidR="002E4138" w:rsidRPr="00E278CD" w:rsidRDefault="002E4138" w:rsidP="007B3DE0">
      <w:pPr>
        <w:ind w:firstLineChars="126" w:firstLine="304"/>
        <w:jc w:val="center"/>
        <w:rPr>
          <w:rFonts w:ascii="Arial" w:eastAsia="SimHei" w:hAnsi="Arial" w:cs="Arial"/>
          <w:b/>
          <w:sz w:val="24"/>
          <w:szCs w:val="24"/>
          <w:lang w:val="ru-RU"/>
        </w:rPr>
      </w:pPr>
    </w:p>
    <w:p w:rsidR="002E4138" w:rsidRPr="00E278CD" w:rsidRDefault="000C4C23">
      <w:pPr>
        <w:spacing w:after="0"/>
        <w:rPr>
          <w:rFonts w:ascii="Arial" w:eastAsia="SimHei" w:hAnsi="Arial" w:cs="Arial"/>
          <w:bCs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Ключевые слова: </w:t>
      </w: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 xml:space="preserve">психология общения, игра, ток-шоу, </w:t>
      </w:r>
      <w:proofErr w:type="spellStart"/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>социокультура</w:t>
      </w:r>
      <w:proofErr w:type="spellEnd"/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>, развлечение, ведущий, взаимодействие.</w:t>
      </w:r>
    </w:p>
    <w:p w:rsidR="002E4138" w:rsidRDefault="000C4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words:</w:t>
      </w:r>
      <w:r>
        <w:rPr>
          <w:rFonts w:ascii="Arial" w:hAnsi="Arial" w:cs="Arial"/>
          <w:sz w:val="24"/>
          <w:szCs w:val="24"/>
        </w:rPr>
        <w:t xml:space="preserve"> psychology of communication, game, talk shows, social culture, entertainment, host, interaction.</w:t>
      </w:r>
    </w:p>
    <w:p w:rsidR="002E4138" w:rsidRDefault="002E4138" w:rsidP="007B3DE0">
      <w:pPr>
        <w:spacing w:after="0"/>
        <w:ind w:firstLineChars="293" w:firstLine="706"/>
        <w:rPr>
          <w:rFonts w:ascii="Arial" w:eastAsia="SimHei" w:hAnsi="Arial" w:cs="Arial"/>
          <w:b/>
          <w:bCs/>
          <w:sz w:val="24"/>
          <w:szCs w:val="24"/>
        </w:rPr>
      </w:pPr>
    </w:p>
    <w:p w:rsidR="002E4138" w:rsidRPr="00E278CD" w:rsidRDefault="000C4C23" w:rsidP="007B3DE0">
      <w:pPr>
        <w:spacing w:after="0"/>
        <w:ind w:firstLineChars="293" w:firstLine="706"/>
        <w:rPr>
          <w:rFonts w:ascii="Arial" w:eastAsia="SimHei" w:hAnsi="Arial" w:cs="Arial"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bCs/>
          <w:sz w:val="24"/>
          <w:szCs w:val="24"/>
          <w:lang w:val="ru-RU"/>
        </w:rPr>
        <w:t>Актуальность данного исследования</w:t>
      </w:r>
      <w:r w:rsidRPr="00E278CD">
        <w:rPr>
          <w:rFonts w:ascii="Arial" w:eastAsia="SimHei" w:hAnsi="Arial" w:cs="Arial"/>
          <w:sz w:val="24"/>
          <w:szCs w:val="24"/>
          <w:lang w:val="ru-RU"/>
        </w:rPr>
        <w:t xml:space="preserve"> обуславливается феноменом популярности ток-шоу как жанра современного телевидения и важностью умения журналиста общаться в процессе его проведения. </w:t>
      </w:r>
    </w:p>
    <w:p w:rsidR="002E4138" w:rsidRPr="00E278CD" w:rsidRDefault="000C4C23" w:rsidP="00002A31">
      <w:pPr>
        <w:spacing w:after="0"/>
        <w:ind w:firstLineChars="293" w:firstLine="706"/>
        <w:rPr>
          <w:rFonts w:ascii="Arial" w:eastAsia="SimHei" w:hAnsi="Arial" w:cs="Arial"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>Н</w:t>
      </w:r>
      <w:r w:rsidRPr="00E278CD">
        <w:rPr>
          <w:rFonts w:ascii="Arial" w:eastAsia="SimHei" w:hAnsi="Arial" w:cs="Arial"/>
          <w:b/>
          <w:bCs/>
          <w:sz w:val="24"/>
          <w:szCs w:val="24"/>
          <w:lang w:val="ru-RU"/>
        </w:rPr>
        <w:t xml:space="preserve">овизна исследования </w:t>
      </w: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>определяется</w:t>
      </w:r>
      <w:r w:rsidRPr="00E278CD">
        <w:rPr>
          <w:rFonts w:ascii="Arial" w:eastAsia="SimHei" w:hAnsi="Arial" w:cs="Arial"/>
          <w:sz w:val="24"/>
          <w:szCs w:val="24"/>
          <w:lang w:val="ru-RU"/>
        </w:rPr>
        <w:t xml:space="preserve"> изучением слабо разработанной в научной литературе проблемы психологии общения </w:t>
      </w:r>
      <w:proofErr w:type="gramStart"/>
      <w:r w:rsidRPr="00E278CD">
        <w:rPr>
          <w:rFonts w:ascii="Arial" w:eastAsia="SimHei" w:hAnsi="Arial" w:cs="Arial"/>
          <w:sz w:val="24"/>
          <w:szCs w:val="24"/>
          <w:lang w:val="ru-RU"/>
        </w:rPr>
        <w:t>в</w:t>
      </w:r>
      <w:proofErr w:type="gramEnd"/>
      <w:r w:rsidRPr="00E278CD">
        <w:rPr>
          <w:rFonts w:ascii="Arial" w:eastAsia="SimHei" w:hAnsi="Arial" w:cs="Arial"/>
          <w:sz w:val="24"/>
          <w:szCs w:val="24"/>
          <w:lang w:val="ru-RU"/>
        </w:rPr>
        <w:t xml:space="preserve"> </w:t>
      </w:r>
      <w:proofErr w:type="gramStart"/>
      <w:r w:rsidRPr="00E278CD">
        <w:rPr>
          <w:rFonts w:ascii="Arial" w:eastAsia="SimHei" w:hAnsi="Arial" w:cs="Arial"/>
          <w:sz w:val="24"/>
          <w:szCs w:val="24"/>
          <w:lang w:val="ru-RU"/>
        </w:rPr>
        <w:t>телевизионных</w:t>
      </w:r>
      <w:proofErr w:type="gramEnd"/>
      <w:r w:rsidRPr="00E278CD">
        <w:rPr>
          <w:rFonts w:ascii="Arial" w:eastAsia="SimHei" w:hAnsi="Arial" w:cs="Arial"/>
          <w:sz w:val="24"/>
          <w:szCs w:val="24"/>
          <w:lang w:val="ru-RU"/>
        </w:rPr>
        <w:t xml:space="preserve"> ток-шоу, анализом ее особенностей на материалах телевидения России и Китая.</w:t>
      </w:r>
    </w:p>
    <w:p w:rsidR="002E4138" w:rsidRPr="00E278CD" w:rsidRDefault="000C4C23" w:rsidP="007B3DE0">
      <w:pPr>
        <w:tabs>
          <w:tab w:val="left" w:pos="2127"/>
        </w:tabs>
        <w:spacing w:after="0"/>
        <w:ind w:firstLineChars="293" w:firstLine="706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hAnsi="Arial" w:cs="Arial"/>
          <w:b/>
          <w:bCs/>
          <w:sz w:val="24"/>
          <w:szCs w:val="24"/>
          <w:lang w:val="ru-RU"/>
        </w:rPr>
        <w:t>Объект исследования</w:t>
      </w:r>
      <w:r w:rsidRPr="00E278CD">
        <w:rPr>
          <w:rFonts w:ascii="Arial" w:hAnsi="Arial" w:cs="Arial"/>
          <w:sz w:val="24"/>
          <w:szCs w:val="24"/>
          <w:lang w:val="ru-RU"/>
        </w:rPr>
        <w:t>: современные телевизионные ток-шоу как феномен социокультурного пространства.</w:t>
      </w:r>
    </w:p>
    <w:p w:rsidR="002E4138" w:rsidRPr="00E278CD" w:rsidRDefault="000C4C23" w:rsidP="007B3DE0">
      <w:pPr>
        <w:tabs>
          <w:tab w:val="left" w:pos="2127"/>
        </w:tabs>
        <w:spacing w:after="0"/>
        <w:ind w:firstLineChars="293" w:firstLine="706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hAnsi="Arial" w:cs="Arial"/>
          <w:b/>
          <w:bCs/>
          <w:sz w:val="24"/>
          <w:szCs w:val="24"/>
          <w:lang w:val="ru-RU"/>
        </w:rPr>
        <w:t>Предмет исследования</w:t>
      </w:r>
      <w:r w:rsidRPr="00E278CD">
        <w:rPr>
          <w:rFonts w:ascii="Arial" w:hAnsi="Arial" w:cs="Arial"/>
          <w:sz w:val="24"/>
          <w:szCs w:val="24"/>
          <w:lang w:val="ru-RU"/>
        </w:rPr>
        <w:t>: психология общения в современных ток-шоу ТВ России и Китая.</w:t>
      </w:r>
    </w:p>
    <w:p w:rsidR="002E4138" w:rsidRPr="00E278CD" w:rsidRDefault="000C4C23" w:rsidP="007B3DE0">
      <w:pPr>
        <w:tabs>
          <w:tab w:val="left" w:pos="2127"/>
        </w:tabs>
        <w:spacing w:after="0"/>
        <w:ind w:firstLineChars="293" w:firstLine="706"/>
        <w:rPr>
          <w:rFonts w:ascii="Arial" w:eastAsia="SimHei" w:hAnsi="Arial" w:cs="Arial"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Цель диссертационного исследования: </w:t>
      </w: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>является из</w:t>
      </w:r>
      <w:r w:rsidRPr="00E278CD">
        <w:rPr>
          <w:rFonts w:ascii="Arial" w:eastAsia="SimHei" w:hAnsi="Arial" w:cs="Arial"/>
          <w:sz w:val="24"/>
          <w:szCs w:val="24"/>
          <w:lang w:val="ru-RU"/>
        </w:rPr>
        <w:t>учение специфики российских и китайских ток-шоу на современном телевидении, выявление эффективных психологических технологий общения ведущего с участниками ток-шоу и с аудиторией.</w:t>
      </w:r>
    </w:p>
    <w:p w:rsidR="007B3DE0" w:rsidRPr="007B3DE0" w:rsidRDefault="000C4C23" w:rsidP="007B3DE0">
      <w:pPr>
        <w:spacing w:after="0"/>
        <w:ind w:firstLineChars="293" w:firstLine="706"/>
        <w:rPr>
          <w:rFonts w:ascii="Arial" w:eastAsia="SimHei" w:hAnsi="Arial" w:cs="Arial"/>
          <w:b/>
          <w:sz w:val="24"/>
          <w:szCs w:val="24"/>
          <w:lang w:val="ru-RU"/>
        </w:rPr>
      </w:pPr>
      <w:r w:rsidRPr="00002A31">
        <w:rPr>
          <w:rFonts w:ascii="Arial" w:eastAsia="SimHei" w:hAnsi="Arial" w:cs="Arial"/>
          <w:b/>
          <w:bCs/>
          <w:sz w:val="24"/>
          <w:szCs w:val="24"/>
          <w:lang w:val="ru-RU"/>
        </w:rPr>
        <w:t>З</w:t>
      </w:r>
      <w:r w:rsidRPr="00002A31">
        <w:rPr>
          <w:rFonts w:ascii="Arial" w:eastAsia="SimHei" w:hAnsi="Arial" w:cs="Arial"/>
          <w:b/>
          <w:sz w:val="24"/>
          <w:szCs w:val="24"/>
          <w:lang w:val="ru-RU"/>
        </w:rPr>
        <w:t>адачи:</w:t>
      </w:r>
    </w:p>
    <w:p w:rsidR="002E4138" w:rsidRPr="00E278CD" w:rsidRDefault="007B3DE0">
      <w:pPr>
        <w:spacing w:after="0"/>
        <w:ind w:firstLineChars="293" w:firstLine="703"/>
        <w:rPr>
          <w:rFonts w:ascii="Arial" w:hAnsi="Arial" w:cs="Arial"/>
          <w:color w:val="000000"/>
          <w:sz w:val="24"/>
          <w:szCs w:val="24"/>
          <w:lang w:val="ru-RU"/>
        </w:rPr>
      </w:pPr>
      <w:r w:rsidRPr="00E278CD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002A3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анализ понятия</w:t>
      </w:r>
      <w:r w:rsidR="00002A3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ток-шоу как культурного феномена;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color w:val="000000"/>
          <w:sz w:val="24"/>
          <w:szCs w:val="24"/>
          <w:lang w:val="ru-RU"/>
        </w:rPr>
      </w:pPr>
      <w:r w:rsidRPr="00E278CD">
        <w:rPr>
          <w:rFonts w:ascii="Arial" w:hAnsi="Arial" w:cs="Arial"/>
          <w:color w:val="000000"/>
          <w:sz w:val="24"/>
          <w:szCs w:val="24"/>
          <w:lang w:val="ru-RU"/>
        </w:rPr>
        <w:t>- рассмотреть типологию ток-шоу в современном социокультурном пространстве;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color w:val="000000"/>
          <w:sz w:val="24"/>
          <w:szCs w:val="24"/>
          <w:lang w:val="ru-RU"/>
        </w:rPr>
      </w:pPr>
      <w:r w:rsidRPr="00E278CD">
        <w:rPr>
          <w:rFonts w:ascii="Arial" w:hAnsi="Arial" w:cs="Arial"/>
          <w:color w:val="000000"/>
          <w:sz w:val="24"/>
          <w:szCs w:val="24"/>
          <w:lang w:val="ru-RU"/>
        </w:rPr>
        <w:t>- провести анализ специфики психологии игры в ток-шоу ТВ Китая и России;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color w:val="000000"/>
          <w:sz w:val="24"/>
          <w:szCs w:val="24"/>
          <w:lang w:val="ru-RU"/>
        </w:rPr>
      </w:pPr>
      <w:r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- на основе осмысление содержания ток-шоу ТВ Китая и России выявить эффективные психологические технологии общения журналиста в процессе их проведения. </w:t>
      </w:r>
    </w:p>
    <w:p w:rsidR="002E4138" w:rsidRPr="00E278CD" w:rsidRDefault="000C4C23" w:rsidP="007B3DE0">
      <w:pPr>
        <w:spacing w:after="0"/>
        <w:ind w:firstLineChars="293" w:firstLine="706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hAnsi="Arial" w:cs="Arial"/>
          <w:b/>
          <w:sz w:val="24"/>
          <w:szCs w:val="24"/>
          <w:lang w:val="ru-RU"/>
        </w:rPr>
        <w:t>Научно-теоретическую базу диссертации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 составили труды российских исследователей: С.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Белановского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Е.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Блажнова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Б.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Гаймаковой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О.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Гейхман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А. Гришаниной, С. Ильченко, В. Кузина, Э. Лазаревой, С. Макаровой, Г. Мельник, Е.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Почкай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С. Сенкевича, П. Томсона, И. Яковлев, а также китайских ученных: Ван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lastRenderedPageBreak/>
        <w:t>Цюнь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Цао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Кэфань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Сунь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Баого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Го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Цингуан</w:t>
      </w:r>
      <w:proofErr w:type="spellEnd"/>
      <w:proofErr w:type="gramStart"/>
      <w:r w:rsidRPr="00E278CD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Чжан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Биньцзюнь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Сяоли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>, Ян Лань.</w:t>
      </w:r>
    </w:p>
    <w:p w:rsidR="00734341" w:rsidRDefault="000C4C23" w:rsidP="007B3DE0">
      <w:pPr>
        <w:spacing w:after="0"/>
        <w:ind w:firstLineChars="293" w:firstLine="706"/>
        <w:rPr>
          <w:rFonts w:ascii="Arial" w:hAnsi="Arial" w:cs="Arial"/>
          <w:color w:val="000000"/>
          <w:sz w:val="24"/>
          <w:szCs w:val="24"/>
          <w:lang w:val="ru-RU"/>
        </w:rPr>
      </w:pPr>
      <w:r w:rsidRPr="00E278C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Основные методы исследования:</w:t>
      </w:r>
      <w:r w:rsidR="00002A3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C2704" w:rsidRPr="00E278CD">
        <w:rPr>
          <w:rFonts w:ascii="Arial" w:hAnsi="Arial" w:cs="Arial"/>
          <w:color w:val="000000"/>
          <w:sz w:val="24"/>
          <w:szCs w:val="24"/>
          <w:lang w:val="ru-RU"/>
        </w:rPr>
        <w:t>абстрагирования,</w:t>
      </w:r>
      <w:r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анализа и синтеза,</w:t>
      </w:r>
      <w:r w:rsidR="005C2704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описательно-аналитический</w:t>
      </w:r>
      <w:r w:rsidRPr="00E278CD">
        <w:rPr>
          <w:rFonts w:ascii="Arial" w:hAnsi="Arial" w:cs="Arial"/>
          <w:color w:val="000000"/>
          <w:sz w:val="24"/>
          <w:szCs w:val="24"/>
          <w:lang w:val="ru-RU"/>
        </w:rPr>
        <w:t>, метод исследования и интерп</w:t>
      </w:r>
      <w:r w:rsidR="00734341" w:rsidRPr="00E278CD">
        <w:rPr>
          <w:rFonts w:ascii="Arial" w:hAnsi="Arial" w:cs="Arial"/>
          <w:color w:val="000000"/>
          <w:sz w:val="24"/>
          <w:szCs w:val="24"/>
          <w:lang w:val="ru-RU"/>
        </w:rPr>
        <w:t>ретации эмпирического материала</w:t>
      </w:r>
      <w:r w:rsidR="00734341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E4138" w:rsidRPr="00E278CD" w:rsidRDefault="00734341" w:rsidP="00734341">
      <w:pPr>
        <w:spacing w:after="0"/>
        <w:ind w:firstLineChars="293" w:firstLine="703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ыла разработана и применена методика экспертного интервью с китайскими журналистами</w:t>
      </w:r>
      <w:proofErr w:type="gramStart"/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Л</w:t>
      </w:r>
      <w:proofErr w:type="gramEnd"/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spellStart"/>
      <w:r w:rsidR="000C4C23" w:rsidRPr="00E278CD">
        <w:rPr>
          <w:rFonts w:ascii="Arial" w:hAnsi="Arial" w:cs="Arial"/>
          <w:sz w:val="24"/>
          <w:szCs w:val="24"/>
          <w:lang w:val="ru-RU"/>
        </w:rPr>
        <w:t>Цзяо</w:t>
      </w:r>
      <w:proofErr w:type="spellEnd"/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- заместителем народной радиостанции </w:t>
      </w:r>
      <w:proofErr w:type="spellStart"/>
      <w:r w:rsidR="000C4C23" w:rsidRPr="00E278CD">
        <w:rPr>
          <w:rFonts w:ascii="Arial" w:hAnsi="Arial" w:cs="Arial"/>
          <w:sz w:val="24"/>
          <w:szCs w:val="24"/>
          <w:lang w:val="ru-RU"/>
        </w:rPr>
        <w:t>Хэйлунцзан</w:t>
      </w:r>
      <w:proofErr w:type="spellEnd"/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Лю</w:t>
      </w:r>
      <w:proofErr w:type="spellEnd"/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Хунюань</w:t>
      </w:r>
      <w:proofErr w:type="spellEnd"/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- л</w:t>
      </w:r>
      <w:r w:rsidR="000C4C23" w:rsidRPr="00E278CD">
        <w:rPr>
          <w:rFonts w:ascii="Arial" w:hAnsi="Arial" w:cs="Arial"/>
          <w:sz w:val="24"/>
          <w:szCs w:val="24"/>
          <w:lang w:val="ru-RU"/>
        </w:rPr>
        <w:t>ауреатом премии “Золотой мик</w:t>
      </w:r>
      <w:r w:rsidR="00E12EBA" w:rsidRPr="00E278CD">
        <w:rPr>
          <w:rFonts w:ascii="Arial" w:hAnsi="Arial" w:cs="Arial"/>
          <w:sz w:val="24"/>
          <w:szCs w:val="24"/>
          <w:lang w:val="ru-RU"/>
        </w:rPr>
        <w:t xml:space="preserve">рофон” в Китае, а также </w:t>
      </w:r>
      <w:r w:rsidR="00E12EBA">
        <w:rPr>
          <w:rFonts w:ascii="Arial" w:hAnsi="Arial" w:cs="Arial"/>
          <w:sz w:val="24"/>
          <w:szCs w:val="24"/>
          <w:lang w:val="ru-RU"/>
        </w:rPr>
        <w:t>осуществлен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="000C4C23" w:rsidRPr="00E278CD">
        <w:rPr>
          <w:rFonts w:ascii="Arial" w:hAnsi="Arial" w:cs="Arial"/>
          <w:sz w:val="24"/>
          <w:szCs w:val="24"/>
          <w:lang w:val="ru-RU"/>
        </w:rPr>
        <w:t>электронный социологический опрос теле</w:t>
      </w:r>
      <w:r w:rsidR="00324967" w:rsidRPr="00E278CD">
        <w:rPr>
          <w:rFonts w:ascii="Arial" w:hAnsi="Arial" w:cs="Arial"/>
          <w:sz w:val="24"/>
          <w:szCs w:val="24"/>
          <w:lang w:val="ru-RU"/>
        </w:rPr>
        <w:t xml:space="preserve">зрителей на основе </w:t>
      </w:r>
      <w:r w:rsidR="00856ADC">
        <w:rPr>
          <w:rFonts w:ascii="Arial" w:hAnsi="Arial" w:cs="Arial"/>
          <w:sz w:val="24"/>
          <w:szCs w:val="24"/>
          <w:lang w:val="ru-RU"/>
        </w:rPr>
        <w:t>разработанной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="000C4C23" w:rsidRPr="00E278CD">
        <w:rPr>
          <w:rFonts w:ascii="Arial" w:hAnsi="Arial" w:cs="Arial"/>
          <w:sz w:val="24"/>
          <w:szCs w:val="24"/>
          <w:lang w:val="ru-RU"/>
        </w:rPr>
        <w:t>анкеты.</w:t>
      </w:r>
    </w:p>
    <w:p w:rsidR="002E4138" w:rsidRPr="00E278CD" w:rsidRDefault="000C4C23" w:rsidP="007B3DE0">
      <w:pPr>
        <w:spacing w:after="0"/>
        <w:ind w:firstLineChars="293" w:firstLine="706"/>
        <w:rPr>
          <w:rFonts w:ascii="Arial" w:eastAsia="SimHei" w:hAnsi="Arial" w:cs="Arial"/>
          <w:bCs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t>Эмпирическую базу исследования</w:t>
      </w: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 xml:space="preserve"> составили материалы ток-шоу телевидения России и Китая. В частности, проведен анализ и сравнение российских ток-шоу “Вечерний Ургант”, “Сегодня вечером с Малаховым” и китайских - “Каждый день лучше”, “Семинар</w:t>
      </w:r>
      <w:r w:rsidR="00545BBA" w:rsidRPr="00E278CD">
        <w:rPr>
          <w:rFonts w:ascii="Arial" w:eastAsia="SimHei" w:hAnsi="Arial" w:cs="Arial"/>
          <w:bCs/>
          <w:sz w:val="24"/>
          <w:szCs w:val="24"/>
          <w:lang w:val="ru-RU"/>
        </w:rPr>
        <w:t xml:space="preserve">”. Выбор автора </w:t>
      </w:r>
      <w:r w:rsidR="00545BBA">
        <w:rPr>
          <w:rFonts w:ascii="Arial" w:eastAsia="SimHei" w:hAnsi="Arial" w:cs="Arial"/>
          <w:bCs/>
          <w:sz w:val="24"/>
          <w:szCs w:val="24"/>
          <w:lang w:val="ru-RU"/>
        </w:rPr>
        <w:t>обусловлен</w:t>
      </w:r>
      <w:r w:rsidR="00002A31">
        <w:rPr>
          <w:rFonts w:ascii="Arial" w:eastAsia="SimHei" w:hAnsi="Arial" w:cs="Arial"/>
          <w:bCs/>
          <w:sz w:val="24"/>
          <w:szCs w:val="24"/>
          <w:lang w:val="ru-RU"/>
        </w:rPr>
        <w:t xml:space="preserve"> </w:t>
      </w: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>тем, что эти ток-шоу пользуются значительной популярностью и в России, и в Китае.</w:t>
      </w:r>
    </w:p>
    <w:p w:rsidR="002E4138" w:rsidRPr="00E278CD" w:rsidRDefault="000C4C23">
      <w:pPr>
        <w:spacing w:after="0"/>
        <w:ind w:firstLineChars="293" w:firstLine="703"/>
        <w:rPr>
          <w:rFonts w:ascii="Arial" w:eastAsia="Gungsuh" w:hAnsi="Arial" w:cs="Arial"/>
          <w:b/>
          <w:sz w:val="24"/>
          <w:szCs w:val="24"/>
          <w:lang w:val="ru-RU"/>
        </w:rPr>
      </w:pP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 xml:space="preserve">Так, </w:t>
      </w:r>
      <w:r w:rsidRPr="00E278CD">
        <w:rPr>
          <w:rFonts w:ascii="Arial" w:eastAsia="Gungsuh" w:hAnsi="Arial" w:cs="Arial"/>
          <w:bCs/>
          <w:sz w:val="24"/>
          <w:szCs w:val="24"/>
          <w:lang w:val="ru-RU"/>
        </w:rPr>
        <w:t xml:space="preserve">ток-шоу “Вечерний Ургант” </w:t>
      </w:r>
      <w:r w:rsidRPr="00E278CD">
        <w:rPr>
          <w:rFonts w:ascii="Arial" w:eastAsia="Gungsuh" w:hAnsi="Arial" w:cs="Arial"/>
          <w:sz w:val="24"/>
          <w:szCs w:val="24"/>
          <w:lang w:val="ru-RU"/>
        </w:rPr>
        <w:t>на Первом канале - настоящее “</w:t>
      </w:r>
      <w:r>
        <w:rPr>
          <w:rFonts w:ascii="Arial" w:eastAsia="Gungsuh" w:hAnsi="Arial" w:cs="Arial"/>
          <w:sz w:val="24"/>
          <w:szCs w:val="24"/>
        </w:rPr>
        <w:t>Late</w:t>
      </w:r>
      <w:r w:rsidRPr="00E278CD">
        <w:rPr>
          <w:rFonts w:ascii="Arial" w:eastAsia="Gungsuh" w:hAnsi="Arial" w:cs="Arial"/>
          <w:sz w:val="24"/>
          <w:szCs w:val="24"/>
          <w:lang w:val="ru-RU"/>
        </w:rPr>
        <w:t xml:space="preserve"> </w:t>
      </w:r>
      <w:r>
        <w:rPr>
          <w:rFonts w:ascii="Arial" w:eastAsia="Gungsuh" w:hAnsi="Arial" w:cs="Arial"/>
          <w:sz w:val="24"/>
          <w:szCs w:val="24"/>
        </w:rPr>
        <w:t>Night</w:t>
      </w:r>
      <w:r w:rsidRPr="00E278CD">
        <w:rPr>
          <w:rFonts w:ascii="Arial" w:eastAsia="Gungsuh" w:hAnsi="Arial" w:cs="Arial"/>
          <w:sz w:val="24"/>
          <w:szCs w:val="24"/>
          <w:lang w:val="ru-RU"/>
        </w:rPr>
        <w:t xml:space="preserve"> </w:t>
      </w:r>
      <w:r>
        <w:rPr>
          <w:rFonts w:ascii="Arial" w:eastAsia="Gungsuh" w:hAnsi="Arial" w:cs="Arial"/>
          <w:sz w:val="24"/>
          <w:szCs w:val="24"/>
        </w:rPr>
        <w:t>Show</w:t>
      </w:r>
      <w:r w:rsidRPr="00E278CD">
        <w:rPr>
          <w:rFonts w:ascii="Arial" w:eastAsia="Gungsuh" w:hAnsi="Arial" w:cs="Arial"/>
          <w:sz w:val="24"/>
          <w:szCs w:val="24"/>
          <w:lang w:val="ru-RU"/>
        </w:rPr>
        <w:t xml:space="preserve">” на российском телевидении. </w:t>
      </w:r>
      <w:r w:rsidRPr="00E278CD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Программа “Вечерний Ургант” - это </w:t>
      </w:r>
      <w:proofErr w:type="spellStart"/>
      <w:r w:rsidRPr="00E278CD">
        <w:rPr>
          <w:rFonts w:ascii="Arial" w:hAnsi="Arial" w:cs="Arial"/>
          <w:sz w:val="24"/>
          <w:szCs w:val="24"/>
          <w:shd w:val="clear" w:color="auto" w:fill="FFFFFF"/>
          <w:lang w:val="ru-RU"/>
        </w:rPr>
        <w:t>медиаспектакль</w:t>
      </w:r>
      <w:proofErr w:type="spellEnd"/>
      <w:r w:rsidRPr="00E278CD">
        <w:rPr>
          <w:rFonts w:ascii="Arial" w:hAnsi="Arial" w:cs="Arial"/>
          <w:sz w:val="24"/>
          <w:szCs w:val="24"/>
          <w:shd w:val="clear" w:color="auto" w:fill="FFFFFF"/>
          <w:lang w:val="ru-RU"/>
        </w:rPr>
        <w:t>, где за основу берутся реальные события последних суток, произошедшие в стране. Ведущий рассказывает зрителям новости в юмористическом ключе со своими комментариями, а потом обсуждает их с известными гостями. В конце программы выступают приглашенные музыканты.</w:t>
      </w:r>
      <w:r w:rsidRPr="00E278CD">
        <w:rPr>
          <w:rFonts w:ascii="Arial" w:eastAsia="Gungsuh" w:hAnsi="Arial" w:cs="Arial"/>
          <w:sz w:val="24"/>
          <w:szCs w:val="24"/>
          <w:lang w:val="ru-RU"/>
        </w:rPr>
        <w:t xml:space="preserve"> Разговор ведется на любые темы: главное, чтобы было легко, в меру несерьезно и искренне.</w:t>
      </w:r>
    </w:p>
    <w:p w:rsidR="002E4138" w:rsidRPr="00E278CD" w:rsidRDefault="000C4C23">
      <w:pPr>
        <w:spacing w:after="0"/>
        <w:ind w:firstLineChars="293" w:firstLine="703"/>
        <w:rPr>
          <w:rFonts w:ascii="Arial" w:eastAsia="Gungsuh" w:hAnsi="Arial" w:cs="Arial"/>
          <w:bCs/>
          <w:sz w:val="24"/>
          <w:szCs w:val="24"/>
          <w:lang w:val="ru-RU"/>
        </w:rPr>
      </w:pPr>
      <w:r w:rsidRPr="00E278CD">
        <w:rPr>
          <w:rFonts w:ascii="Arial" w:eastAsia="Gungsuh" w:hAnsi="Arial" w:cs="Arial"/>
          <w:bCs/>
          <w:sz w:val="24"/>
          <w:szCs w:val="24"/>
          <w:lang w:val="ru-RU"/>
        </w:rPr>
        <w:t xml:space="preserve">Ведущий второго анализируемого ток-шоу Андрей Малахов является одним из самых известных телеведущих России. 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Ток-шоу “Сегодня вечером” приглашает гостей из недавнего прошлого и пробуждает ностальгические воспоминания об ушедшем времени. Программа обязательно связана с искусством кино, театра, </w:t>
      </w:r>
      <w:r w:rsidR="00AB0D89" w:rsidRPr="00E278CD">
        <w:rPr>
          <w:rFonts w:ascii="Arial" w:hAnsi="Arial" w:cs="Arial"/>
          <w:sz w:val="24"/>
          <w:szCs w:val="24"/>
          <w:lang w:val="ru-RU"/>
        </w:rPr>
        <w:t>музыкой или модой. Если наз</w:t>
      </w:r>
      <w:r w:rsidR="00AB0D89">
        <w:rPr>
          <w:rFonts w:ascii="Arial" w:hAnsi="Arial" w:cs="Arial"/>
          <w:sz w:val="24"/>
          <w:szCs w:val="24"/>
          <w:lang w:val="ru-RU"/>
        </w:rPr>
        <w:t>вать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Pr="00E278CD">
        <w:rPr>
          <w:rFonts w:ascii="Arial" w:hAnsi="Arial" w:cs="Arial"/>
          <w:sz w:val="24"/>
          <w:szCs w:val="24"/>
          <w:lang w:val="ru-RU"/>
        </w:rPr>
        <w:t>“Пусть говорят”</w:t>
      </w:r>
      <w:r w:rsidR="00AB0D89">
        <w:rPr>
          <w:rFonts w:ascii="Arial" w:hAnsi="Arial" w:cs="Arial"/>
          <w:sz w:val="24"/>
          <w:szCs w:val="24"/>
          <w:lang w:val="ru-RU"/>
        </w:rPr>
        <w:t xml:space="preserve"> -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огонь, то “Сегодня вечером” </w:t>
      </w:r>
      <w:r w:rsidRPr="00E278CD">
        <w:rPr>
          <w:rFonts w:ascii="Arial" w:hAnsi="Arial" w:cs="Arial" w:hint="eastAsia"/>
          <w:sz w:val="24"/>
          <w:szCs w:val="24"/>
          <w:lang w:val="ru-RU"/>
        </w:rPr>
        <w:t xml:space="preserve">- </w:t>
      </w:r>
      <w:r w:rsidRPr="00E278CD">
        <w:rPr>
          <w:rFonts w:ascii="Arial" w:hAnsi="Arial" w:cs="Arial"/>
          <w:sz w:val="24"/>
          <w:szCs w:val="24"/>
          <w:lang w:val="ru-RU"/>
        </w:rPr>
        <w:t>океан.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eastAsia="Gungsuh" w:hAnsi="Arial" w:cs="Arial"/>
          <w:bCs/>
          <w:sz w:val="24"/>
          <w:szCs w:val="24"/>
          <w:lang w:val="ru-RU"/>
        </w:rPr>
        <w:t xml:space="preserve">Исследование китайского </w:t>
      </w:r>
      <w:proofErr w:type="spellStart"/>
      <w:r w:rsidRPr="00E278CD">
        <w:rPr>
          <w:rFonts w:ascii="Arial" w:eastAsia="Gungsuh" w:hAnsi="Arial" w:cs="Arial"/>
          <w:bCs/>
          <w:sz w:val="24"/>
          <w:szCs w:val="24"/>
          <w:lang w:val="ru-RU"/>
        </w:rPr>
        <w:t>медиапространства</w:t>
      </w:r>
      <w:proofErr w:type="spellEnd"/>
      <w:r w:rsidRPr="00E278CD">
        <w:rPr>
          <w:rFonts w:ascii="Arial" w:eastAsia="Gungsuh" w:hAnsi="Arial" w:cs="Arial"/>
          <w:bCs/>
          <w:sz w:val="24"/>
          <w:szCs w:val="24"/>
          <w:lang w:val="ru-RU"/>
        </w:rPr>
        <w:t xml:space="preserve"> мы осуществляем на примере ток-шоу “Семинар”, который </w:t>
      </w:r>
      <w:r w:rsidRPr="00E278CD">
        <w:rPr>
          <w:rFonts w:ascii="Arial" w:eastAsia="Malgun Gothic" w:hAnsi="Arial" w:cs="Arial"/>
          <w:sz w:val="24"/>
          <w:szCs w:val="24"/>
          <w:lang w:val="ru-RU"/>
        </w:rPr>
        <w:t xml:space="preserve">позиционирует себя 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как </w:t>
      </w:r>
      <w:r w:rsidRPr="00E278CD">
        <w:rPr>
          <w:rFonts w:ascii="Arial" w:eastAsia="Malgun Gothic" w:hAnsi="Arial" w:cs="Arial"/>
          <w:sz w:val="24"/>
          <w:szCs w:val="24"/>
          <w:lang w:val="ru-RU"/>
        </w:rPr>
        <w:t>телевизионный открытый семинар для молодёжи</w:t>
      </w:r>
      <w:r w:rsidRPr="00E278CD">
        <w:rPr>
          <w:rFonts w:ascii="Arial" w:hAnsi="Arial" w:cs="Arial"/>
          <w:sz w:val="24"/>
          <w:szCs w:val="24"/>
          <w:lang w:val="ru-RU"/>
        </w:rPr>
        <w:t>. Программу снимают на подготовленной студии, схожей с кинолекторием на фоне библиотеки. Приглашенный герой вы</w:t>
      </w:r>
      <w:r w:rsidR="00841F05" w:rsidRPr="00E278CD">
        <w:rPr>
          <w:rFonts w:ascii="Arial" w:hAnsi="Arial" w:cs="Arial"/>
          <w:sz w:val="24"/>
          <w:szCs w:val="24"/>
          <w:lang w:val="ru-RU"/>
        </w:rPr>
        <w:t>ступает в роли лектора, основн</w:t>
      </w:r>
      <w:r w:rsidR="00841F05">
        <w:rPr>
          <w:rFonts w:ascii="Arial" w:hAnsi="Arial" w:cs="Arial"/>
          <w:sz w:val="24"/>
          <w:szCs w:val="24"/>
          <w:lang w:val="ru-RU"/>
        </w:rPr>
        <w:t>ой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="00841F05" w:rsidRPr="00E278CD">
        <w:rPr>
          <w:rFonts w:ascii="Arial" w:hAnsi="Arial" w:cs="Arial"/>
          <w:sz w:val="24"/>
          <w:szCs w:val="24"/>
          <w:lang w:val="ru-RU"/>
        </w:rPr>
        <w:t xml:space="preserve">состав зрителей </w:t>
      </w:r>
      <w:r w:rsidR="00841F05">
        <w:rPr>
          <w:rFonts w:ascii="Arial" w:hAnsi="Arial" w:cs="Arial"/>
          <w:sz w:val="24"/>
          <w:szCs w:val="24"/>
          <w:lang w:val="ru-RU"/>
        </w:rPr>
        <w:t>-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настоящие студенты. После выступления героя, ведущий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278CD">
        <w:rPr>
          <w:rFonts w:ascii="Arial" w:hAnsi="Arial" w:cs="Arial"/>
          <w:sz w:val="24"/>
          <w:szCs w:val="24"/>
          <w:lang w:val="ru-RU"/>
        </w:rPr>
        <w:t>Пэйнин</w:t>
      </w:r>
      <w:proofErr w:type="spellEnd"/>
      <w:r w:rsidRPr="00E278CD">
        <w:rPr>
          <w:rFonts w:ascii="Arial" w:hAnsi="Arial" w:cs="Arial"/>
          <w:sz w:val="24"/>
          <w:szCs w:val="24"/>
          <w:lang w:val="ru-RU"/>
        </w:rPr>
        <w:t xml:space="preserve"> озвучи</w:t>
      </w:r>
      <w:r w:rsidR="00841F05" w:rsidRPr="00E278CD">
        <w:rPr>
          <w:rFonts w:ascii="Arial" w:hAnsi="Arial" w:cs="Arial"/>
          <w:sz w:val="24"/>
          <w:szCs w:val="24"/>
          <w:lang w:val="ru-RU"/>
        </w:rPr>
        <w:t>вает письменные вопросы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="007F7F4B" w:rsidRPr="00E278CD">
        <w:rPr>
          <w:rFonts w:ascii="Arial" w:hAnsi="Arial" w:cs="Arial"/>
          <w:sz w:val="24"/>
          <w:szCs w:val="24"/>
          <w:lang w:val="ru-RU"/>
        </w:rPr>
        <w:t xml:space="preserve">зрителей. </w:t>
      </w:r>
      <w:r w:rsidR="007F7F4B">
        <w:rPr>
          <w:rFonts w:ascii="Arial" w:hAnsi="Arial" w:cs="Arial"/>
          <w:sz w:val="24"/>
          <w:szCs w:val="24"/>
          <w:lang w:val="ru-RU"/>
        </w:rPr>
        <w:t>Д</w:t>
      </w:r>
      <w:r w:rsidRPr="00E278CD">
        <w:rPr>
          <w:rFonts w:ascii="Arial" w:hAnsi="Arial" w:cs="Arial"/>
          <w:sz w:val="24"/>
          <w:szCs w:val="24"/>
          <w:lang w:val="ru-RU"/>
        </w:rPr>
        <w:t>искуссия вызывает живой интерес и обеспечивает обратную связь с аудиторией.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hAnsi="Arial" w:cs="Arial"/>
          <w:sz w:val="24"/>
          <w:szCs w:val="24"/>
          <w:lang w:val="ru-RU"/>
        </w:rPr>
        <w:t xml:space="preserve">Ток-шоу </w:t>
      </w:r>
      <w:r w:rsidRPr="00E278CD">
        <w:rPr>
          <w:rFonts w:ascii="Arial" w:eastAsia="Malgun Gothic" w:hAnsi="Arial" w:cs="Arial"/>
          <w:sz w:val="24"/>
          <w:szCs w:val="24"/>
          <w:lang w:val="ru-RU"/>
        </w:rPr>
        <w:t xml:space="preserve">“Каждый день лучше” на </w:t>
      </w:r>
      <w:proofErr w:type="spellStart"/>
      <w:r w:rsidRPr="00E278CD">
        <w:rPr>
          <w:rFonts w:ascii="Arial" w:eastAsia="Malgun Gothic" w:hAnsi="Arial" w:cs="Arial"/>
          <w:sz w:val="24"/>
          <w:szCs w:val="24"/>
          <w:lang w:val="ru-RU"/>
        </w:rPr>
        <w:t>Хунаньском</w:t>
      </w:r>
      <w:proofErr w:type="spellEnd"/>
      <w:r w:rsidRPr="00E278CD">
        <w:rPr>
          <w:rFonts w:ascii="Arial" w:eastAsia="Malgun Gothic" w:hAnsi="Arial" w:cs="Arial"/>
          <w:sz w:val="24"/>
          <w:szCs w:val="24"/>
          <w:lang w:val="ru-RU"/>
        </w:rPr>
        <w:t xml:space="preserve"> телеканале неоднократно получал премии китайского </w:t>
      </w:r>
      <w:r w:rsidRPr="00E278CD">
        <w:rPr>
          <w:rFonts w:ascii="Arial" w:hAnsi="Arial" w:cs="Arial"/>
          <w:sz w:val="24"/>
          <w:szCs w:val="24"/>
          <w:lang w:val="ru-RU"/>
        </w:rPr>
        <w:t>телевидения. Программа пропагандирует народные традиции и обряды - всё это соответствует национальным и государственным ценностям. Инновация данного ток-шоу заключается в создании первой китайской команды "идолов" мужчин-ведущих.</w:t>
      </w:r>
    </w:p>
    <w:p w:rsidR="002E4138" w:rsidRPr="00E278CD" w:rsidRDefault="000C4C23" w:rsidP="007B3DE0">
      <w:pPr>
        <w:spacing w:after="0"/>
        <w:ind w:firstLineChars="293" w:firstLine="706"/>
        <w:rPr>
          <w:rFonts w:ascii="Arial" w:eastAsia="SimHei" w:hAnsi="Arial" w:cs="Arial"/>
          <w:sz w:val="24"/>
          <w:szCs w:val="24"/>
          <w:lang w:val="ru-RU"/>
        </w:rPr>
      </w:pPr>
      <w:r w:rsidRPr="00E278CD">
        <w:rPr>
          <w:rFonts w:ascii="Arial" w:eastAsia="SimHei" w:hAnsi="Arial" w:cs="Arial"/>
          <w:b/>
          <w:sz w:val="24"/>
          <w:szCs w:val="24"/>
          <w:lang w:val="ru-RU"/>
        </w:rPr>
        <w:lastRenderedPageBreak/>
        <w:t xml:space="preserve">Работа состоит </w:t>
      </w:r>
      <w:r w:rsidRPr="00E278CD">
        <w:rPr>
          <w:rFonts w:ascii="Arial" w:eastAsia="SimHei" w:hAnsi="Arial" w:cs="Arial"/>
          <w:sz w:val="24"/>
          <w:szCs w:val="24"/>
          <w:lang w:val="ru-RU"/>
        </w:rPr>
        <w:t>из введения,</w:t>
      </w:r>
      <w:r w:rsidRPr="00E278CD">
        <w:rPr>
          <w:rFonts w:ascii="Arial" w:eastAsia="SimHei" w:hAnsi="Arial" w:cs="Arial"/>
          <w:b/>
          <w:sz w:val="24"/>
          <w:szCs w:val="24"/>
          <w:lang w:val="ru-RU"/>
        </w:rPr>
        <w:t xml:space="preserve"> </w:t>
      </w:r>
      <w:r w:rsidRPr="00E278CD">
        <w:rPr>
          <w:rFonts w:ascii="Arial" w:eastAsia="SimHei" w:hAnsi="Arial" w:cs="Arial"/>
          <w:bCs/>
          <w:sz w:val="24"/>
          <w:szCs w:val="24"/>
          <w:lang w:val="ru-RU"/>
        </w:rPr>
        <w:t>трё</w:t>
      </w:r>
      <w:r w:rsidRPr="00E278CD">
        <w:rPr>
          <w:rFonts w:ascii="Arial" w:eastAsia="SimHei" w:hAnsi="Arial" w:cs="Arial"/>
          <w:sz w:val="24"/>
          <w:szCs w:val="24"/>
          <w:lang w:val="ru-RU"/>
        </w:rPr>
        <w:t>х глав, заключения, списка использованной литературы и приложений.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sz w:val="24"/>
          <w:szCs w:val="24"/>
          <w:lang w:val="ru-RU"/>
        </w:rPr>
      </w:pPr>
      <w:r w:rsidRPr="00E278CD">
        <w:rPr>
          <w:rFonts w:ascii="Arial" w:eastAsia="SimHei" w:hAnsi="Arial" w:cs="Arial"/>
          <w:sz w:val="24"/>
          <w:szCs w:val="24"/>
          <w:lang w:val="ru-RU"/>
        </w:rPr>
        <w:t>В</w:t>
      </w:r>
      <w:r w:rsidR="00E278CD">
        <w:rPr>
          <w:rFonts w:ascii="Arial" w:eastAsia="SimHei" w:hAnsi="Arial" w:cs="Arial"/>
          <w:sz w:val="24"/>
          <w:szCs w:val="24"/>
          <w:lang w:val="ru-RU"/>
        </w:rPr>
        <w:t xml:space="preserve"> первой главе</w:t>
      </w:r>
      <w:r w:rsidR="00002A31">
        <w:rPr>
          <w:rFonts w:ascii="Arial" w:eastAsia="SimHei" w:hAnsi="Arial" w:cs="Arial"/>
          <w:sz w:val="24"/>
          <w:szCs w:val="24"/>
          <w:lang w:val="ru-RU"/>
        </w:rPr>
        <w:t xml:space="preserve"> </w:t>
      </w:r>
      <w:r w:rsidRPr="00E278CD">
        <w:rPr>
          <w:rFonts w:ascii="Arial" w:eastAsia="Malgun Gothic" w:hAnsi="Arial" w:cs="Arial"/>
          <w:sz w:val="24"/>
          <w:szCs w:val="24"/>
          <w:lang w:val="ru-RU"/>
        </w:rPr>
        <w:t>«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Ток-шоу как феномен </w:t>
      </w:r>
      <w:proofErr w:type="gramStart"/>
      <w:r w:rsidRPr="00E278CD">
        <w:rPr>
          <w:rFonts w:ascii="Arial" w:hAnsi="Arial" w:cs="Arial"/>
          <w:sz w:val="24"/>
          <w:szCs w:val="24"/>
          <w:lang w:val="ru-RU"/>
        </w:rPr>
        <w:t>современного</w:t>
      </w:r>
      <w:proofErr w:type="gramEnd"/>
      <w:r w:rsidRPr="00E278CD">
        <w:rPr>
          <w:rFonts w:ascii="Arial" w:hAnsi="Arial" w:cs="Arial"/>
          <w:sz w:val="24"/>
          <w:szCs w:val="24"/>
          <w:lang w:val="ru-RU"/>
        </w:rPr>
        <w:t xml:space="preserve"> социокультурного пространства</w:t>
      </w:r>
      <w:r w:rsidRPr="00E278CD">
        <w:rPr>
          <w:rFonts w:ascii="Arial" w:eastAsia="Malgun Gothic" w:hAnsi="Arial" w:cs="Arial"/>
          <w:sz w:val="24"/>
          <w:szCs w:val="24"/>
          <w:lang w:val="ru-RU"/>
        </w:rPr>
        <w:t>»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 анализируются те</w:t>
      </w:r>
      <w:r w:rsidR="00F23578" w:rsidRPr="00E278CD">
        <w:rPr>
          <w:rFonts w:ascii="Arial" w:hAnsi="Arial" w:cs="Arial"/>
          <w:sz w:val="24"/>
          <w:szCs w:val="24"/>
          <w:lang w:val="ru-RU"/>
        </w:rPr>
        <w:t>оретико-методологические основ</w:t>
      </w:r>
      <w:r w:rsidR="00F23578">
        <w:rPr>
          <w:rFonts w:ascii="Arial" w:hAnsi="Arial" w:cs="Arial"/>
          <w:sz w:val="24"/>
          <w:szCs w:val="24"/>
          <w:lang w:val="ru-RU"/>
        </w:rPr>
        <w:t>ы</w:t>
      </w:r>
      <w:r w:rsidRPr="00E278CD">
        <w:rPr>
          <w:rFonts w:ascii="Arial" w:hAnsi="Arial" w:cs="Arial"/>
          <w:sz w:val="24"/>
          <w:szCs w:val="24"/>
          <w:lang w:val="ru-RU"/>
        </w:rPr>
        <w:t xml:space="preserve"> ток-шоу как культурного феномена, рассматриваются технологии взаимодействия с аудиторией.</w:t>
      </w:r>
    </w:p>
    <w:p w:rsidR="002E4138" w:rsidRPr="00E278CD" w:rsidRDefault="00E278CD">
      <w:pPr>
        <w:spacing w:after="0"/>
        <w:ind w:firstLineChars="293" w:firstLine="703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вторая</w:t>
      </w:r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r w:rsidR="000C4C23" w:rsidRPr="00E278CD">
        <w:rPr>
          <w:rFonts w:ascii="Arial" w:eastAsia="Malgun Gothic" w:hAnsi="Arial" w:cs="Arial"/>
          <w:sz w:val="24"/>
          <w:szCs w:val="24"/>
          <w:lang w:val="ru-RU"/>
        </w:rPr>
        <w:t>«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Психология игры в ток-шоу</w:t>
      </w:r>
      <w:r w:rsidR="000C4C23" w:rsidRPr="00E278CD">
        <w:rPr>
          <w:rFonts w:ascii="Arial" w:eastAsia="Malgun Gothic" w:hAnsi="Arial" w:cs="Arial"/>
          <w:color w:val="000000"/>
          <w:sz w:val="24"/>
          <w:szCs w:val="24"/>
          <w:lang w:val="ru-RU"/>
        </w:rPr>
        <w:t>»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представляет анализ трансляции теории игры н</w:t>
      </w:r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а </w:t>
      </w:r>
      <w:proofErr w:type="gramStart"/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>современное</w:t>
      </w:r>
      <w:proofErr w:type="gramEnd"/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>медиапространство</w:t>
      </w:r>
      <w:proofErr w:type="spellEnd"/>
      <w:r w:rsidR="00195C4B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95C4B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центре внимания</w:t>
      </w:r>
      <w:r w:rsidR="00002A3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- психология игры в </w:t>
      </w:r>
      <w:proofErr w:type="gramStart"/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современн</w:t>
      </w:r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>ых</w:t>
      </w:r>
      <w:proofErr w:type="gramEnd"/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 ток-шоу, которые рассматрива</w:t>
      </w:r>
      <w:r w:rsidR="00195C4B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="00195C4B" w:rsidRPr="00E278CD">
        <w:rPr>
          <w:rFonts w:ascii="Arial" w:hAnsi="Arial" w:cs="Arial"/>
          <w:color w:val="000000"/>
          <w:sz w:val="24"/>
          <w:szCs w:val="24"/>
          <w:lang w:val="ru-RU"/>
        </w:rPr>
        <w:t>тся в сопоставлени</w:t>
      </w:r>
      <w:r w:rsidR="00195C4B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002A3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4C23" w:rsidRPr="00E278CD">
        <w:rPr>
          <w:rFonts w:ascii="Arial" w:hAnsi="Arial" w:cs="Arial"/>
          <w:color w:val="000000"/>
          <w:sz w:val="24"/>
          <w:szCs w:val="24"/>
          <w:lang w:val="ru-RU"/>
        </w:rPr>
        <w:t>ток-шоу России и Китая.</w:t>
      </w:r>
    </w:p>
    <w:p w:rsidR="002E4138" w:rsidRPr="00002A31" w:rsidRDefault="00E278CD">
      <w:pPr>
        <w:spacing w:after="0"/>
        <w:ind w:firstLineChars="293" w:firstLine="70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третья</w:t>
      </w:r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r w:rsidR="000C4C23" w:rsidRPr="00E278CD">
        <w:rPr>
          <w:rFonts w:ascii="Arial" w:eastAsia="Malgun Gothic" w:hAnsi="Arial" w:cs="Arial"/>
          <w:sz w:val="24"/>
          <w:szCs w:val="24"/>
          <w:lang w:val="ru-RU"/>
        </w:rPr>
        <w:t>«</w:t>
      </w:r>
      <w:r w:rsidR="000C4C23" w:rsidRPr="00E278CD">
        <w:rPr>
          <w:rFonts w:ascii="Arial" w:hAnsi="Arial" w:cs="Arial"/>
          <w:sz w:val="24"/>
          <w:szCs w:val="24"/>
          <w:lang w:val="ru-RU"/>
        </w:rPr>
        <w:t>Анализ психологических приемов взаимодействия</w:t>
      </w:r>
      <w:r w:rsidR="00560D98">
        <w:rPr>
          <w:rFonts w:ascii="Arial" w:hAnsi="Arial" w:cs="Arial"/>
          <w:sz w:val="24"/>
          <w:szCs w:val="24"/>
          <w:lang w:val="ru-RU"/>
        </w:rPr>
        <w:t xml:space="preserve"> телеведущего</w:t>
      </w:r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с аудиторией в ток-шоу</w:t>
      </w:r>
      <w:r w:rsidR="00560D98">
        <w:rPr>
          <w:rFonts w:ascii="Arial" w:hAnsi="Arial" w:cs="Arial"/>
          <w:sz w:val="24"/>
          <w:szCs w:val="24"/>
          <w:lang w:val="ru-RU"/>
        </w:rPr>
        <w:t xml:space="preserve"> России и Китая </w:t>
      </w:r>
      <w:proofErr w:type="gramStart"/>
      <w:r w:rsidR="00560D98">
        <w:rPr>
          <w:rFonts w:ascii="Arial" w:hAnsi="Arial" w:cs="Arial"/>
          <w:sz w:val="24"/>
          <w:szCs w:val="24"/>
          <w:lang w:val="ru-RU"/>
        </w:rPr>
        <w:t xml:space="preserve">( </w:t>
      </w:r>
      <w:proofErr w:type="gramEnd"/>
      <w:r w:rsidR="00560D98">
        <w:rPr>
          <w:rFonts w:ascii="Arial" w:hAnsi="Arial" w:cs="Arial"/>
          <w:sz w:val="24"/>
          <w:szCs w:val="24"/>
          <w:lang w:val="ru-RU"/>
        </w:rPr>
        <w:t>на примере</w:t>
      </w:r>
      <w:r w:rsidR="00560D98" w:rsidRPr="00E278CD">
        <w:rPr>
          <w:rFonts w:ascii="Arial" w:hAnsi="Arial" w:cs="Arial"/>
          <w:sz w:val="24"/>
          <w:szCs w:val="24"/>
          <w:lang w:val="ru-RU"/>
        </w:rPr>
        <w:t xml:space="preserve"> </w:t>
      </w:r>
      <w:r w:rsidR="00560D98">
        <w:rPr>
          <w:rFonts w:ascii="Arial" w:hAnsi="Arial" w:cs="Arial"/>
          <w:sz w:val="24"/>
          <w:szCs w:val="24"/>
          <w:lang w:val="ru-RU"/>
        </w:rPr>
        <w:t xml:space="preserve">телепередач </w:t>
      </w:r>
      <w:r w:rsidR="000C4C23" w:rsidRPr="00E278CD">
        <w:rPr>
          <w:rFonts w:ascii="Arial" w:hAnsi="Arial" w:cs="Arial"/>
          <w:sz w:val="24"/>
          <w:szCs w:val="24"/>
          <w:lang w:val="ru-RU"/>
        </w:rPr>
        <w:t>“Вечерний Ургант”, “Сегодня вечером”</w:t>
      </w:r>
      <w:r w:rsidR="00560D98">
        <w:rPr>
          <w:rFonts w:ascii="Arial" w:hAnsi="Arial" w:cs="Arial"/>
          <w:sz w:val="24"/>
          <w:szCs w:val="24"/>
          <w:lang w:val="ru-RU"/>
        </w:rPr>
        <w:t>,</w:t>
      </w:r>
      <w:r w:rsidR="000C4C23" w:rsidRPr="00E278CD">
        <w:rPr>
          <w:rFonts w:ascii="Arial" w:hAnsi="Arial" w:cs="Arial"/>
          <w:sz w:val="24"/>
          <w:szCs w:val="24"/>
          <w:lang w:val="ru-RU"/>
        </w:rPr>
        <w:t xml:space="preserve"> “Каждый день лучше”, “Семинар”</w:t>
      </w:r>
      <w:r w:rsidR="00565444">
        <w:rPr>
          <w:rFonts w:ascii="Arial" w:eastAsia="Malgun Gothic" w:hAnsi="Arial" w:cs="Arial"/>
          <w:sz w:val="24"/>
          <w:szCs w:val="24"/>
          <w:lang w:val="ru-RU"/>
        </w:rPr>
        <w:t>)» посвящена</w:t>
      </w:r>
      <w:r w:rsidR="00002A31">
        <w:rPr>
          <w:rFonts w:ascii="Arial" w:eastAsia="Malgun Gothic" w:hAnsi="Arial" w:cs="Arial"/>
          <w:sz w:val="24"/>
          <w:szCs w:val="24"/>
          <w:lang w:val="ru-RU"/>
        </w:rPr>
        <w:t xml:space="preserve"> </w:t>
      </w:r>
      <w:r w:rsidR="00565444">
        <w:rPr>
          <w:rFonts w:ascii="Arial" w:eastAsia="Malgun Gothic" w:hAnsi="Arial" w:cs="Arial"/>
          <w:sz w:val="24"/>
          <w:szCs w:val="24"/>
          <w:lang w:val="ru-RU"/>
        </w:rPr>
        <w:t>исследованию</w:t>
      </w:r>
      <w:r w:rsidR="00002A31">
        <w:rPr>
          <w:rFonts w:ascii="Arial" w:eastAsia="Malgun Gothic" w:hAnsi="Arial" w:cs="Arial"/>
          <w:sz w:val="24"/>
          <w:szCs w:val="24"/>
          <w:lang w:val="ru-RU"/>
        </w:rPr>
        <w:t xml:space="preserve"> </w:t>
      </w:r>
      <w:r w:rsidR="00565444" w:rsidRPr="00002A31">
        <w:rPr>
          <w:rFonts w:ascii="Arial" w:hAnsi="Arial" w:cs="Arial"/>
          <w:sz w:val="24"/>
          <w:szCs w:val="24"/>
          <w:lang w:val="ru-RU"/>
        </w:rPr>
        <w:t>специфик</w:t>
      </w:r>
      <w:r w:rsidR="00565444">
        <w:rPr>
          <w:rFonts w:ascii="Arial" w:hAnsi="Arial" w:cs="Arial"/>
          <w:sz w:val="24"/>
          <w:szCs w:val="24"/>
          <w:lang w:val="ru-RU"/>
        </w:rPr>
        <w:t>и</w:t>
      </w:r>
      <w:r w:rsidR="000C4C23" w:rsidRPr="00002A31">
        <w:rPr>
          <w:rFonts w:ascii="Arial" w:hAnsi="Arial" w:cs="Arial"/>
          <w:sz w:val="24"/>
          <w:szCs w:val="24"/>
          <w:lang w:val="ru-RU"/>
        </w:rPr>
        <w:t xml:space="preserve"> вербального и невербального </w:t>
      </w:r>
      <w:r w:rsidR="00560D98" w:rsidRPr="00002A31">
        <w:rPr>
          <w:rFonts w:ascii="Arial" w:hAnsi="Arial" w:cs="Arial"/>
          <w:sz w:val="24"/>
          <w:szCs w:val="24"/>
          <w:lang w:val="ru-RU"/>
        </w:rPr>
        <w:t>общения</w:t>
      </w:r>
      <w:r w:rsidR="00565444">
        <w:rPr>
          <w:rFonts w:ascii="Arial" w:hAnsi="Arial" w:cs="Arial"/>
          <w:sz w:val="24"/>
          <w:szCs w:val="24"/>
          <w:lang w:val="ru-RU"/>
        </w:rPr>
        <w:t>, эстетической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 w:rsidR="00565444">
        <w:rPr>
          <w:rFonts w:ascii="Arial" w:hAnsi="Arial" w:cs="Arial"/>
          <w:sz w:val="24"/>
          <w:szCs w:val="24"/>
          <w:lang w:val="ru-RU"/>
        </w:rPr>
        <w:t>составляющей</w:t>
      </w:r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субьектов</w:t>
      </w:r>
      <w:proofErr w:type="spellEnd"/>
      <w:r w:rsidR="00002A3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взаимодействия</w:t>
      </w:r>
      <w:r w:rsidR="000C4C23" w:rsidRPr="00002A31">
        <w:rPr>
          <w:rFonts w:ascii="Arial" w:hAnsi="Arial" w:cs="Arial"/>
          <w:sz w:val="24"/>
          <w:szCs w:val="24"/>
          <w:lang w:val="ru-RU"/>
        </w:rPr>
        <w:t>.</w:t>
      </w:r>
    </w:p>
    <w:p w:rsidR="002E4138" w:rsidRPr="00E278CD" w:rsidRDefault="000C4C23">
      <w:pPr>
        <w:spacing w:after="0"/>
        <w:ind w:firstLineChars="293" w:firstLine="703"/>
        <w:rPr>
          <w:rFonts w:ascii="Arial" w:hAnsi="Arial" w:cs="Arial"/>
          <w:color w:val="000000"/>
          <w:sz w:val="24"/>
          <w:szCs w:val="24"/>
          <w:lang w:val="ru-RU"/>
        </w:rPr>
      </w:pPr>
      <w:r w:rsidRPr="00E278CD">
        <w:rPr>
          <w:rFonts w:ascii="Arial" w:hAnsi="Arial" w:cs="Arial"/>
          <w:color w:val="000000"/>
          <w:sz w:val="24"/>
          <w:szCs w:val="24"/>
          <w:lang w:val="ru-RU"/>
        </w:rPr>
        <w:t xml:space="preserve">В приложении представлены результаты экспертного интервью и социологического опроса, а также эстетические возможности оформления телестудии, фотогалерея телеведущих китайского и российского </w:t>
      </w:r>
      <w:proofErr w:type="spellStart"/>
      <w:r w:rsidRPr="00E278CD">
        <w:rPr>
          <w:rFonts w:ascii="Arial" w:hAnsi="Arial" w:cs="Arial"/>
          <w:color w:val="000000"/>
          <w:sz w:val="24"/>
          <w:szCs w:val="24"/>
          <w:lang w:val="ru-RU"/>
        </w:rPr>
        <w:t>медиапространства</w:t>
      </w:r>
      <w:proofErr w:type="spellEnd"/>
      <w:r w:rsidRPr="00E278CD">
        <w:rPr>
          <w:rFonts w:ascii="Arial" w:hAnsi="Arial" w:cs="Arial"/>
          <w:color w:val="000000"/>
          <w:sz w:val="24"/>
          <w:szCs w:val="24"/>
          <w:lang w:val="ru-RU"/>
        </w:rPr>
        <w:t>, иллюстративный материал исторического генезиса жанра ток-шоу в Китае и персонификаци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002A3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278CD">
        <w:rPr>
          <w:rFonts w:ascii="Arial" w:hAnsi="Arial" w:cs="Arial"/>
          <w:color w:val="000000"/>
          <w:sz w:val="24"/>
          <w:szCs w:val="24"/>
          <w:lang w:val="ru-RU"/>
        </w:rPr>
        <w:t>научной среды.</w:t>
      </w:r>
    </w:p>
    <w:sectPr w:rsidR="002E4138" w:rsidRPr="00E278CD">
      <w:pgSz w:w="11906" w:h="16838"/>
      <w:pgMar w:top="1134" w:right="850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FC3A"/>
    <w:multiLevelType w:val="singleLevel"/>
    <w:tmpl w:val="5370FC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38"/>
    <w:rsid w:val="00002A31"/>
    <w:rsid w:val="000C4C23"/>
    <w:rsid w:val="00195C4B"/>
    <w:rsid w:val="002E4138"/>
    <w:rsid w:val="00324967"/>
    <w:rsid w:val="00385B4C"/>
    <w:rsid w:val="00495457"/>
    <w:rsid w:val="00545BBA"/>
    <w:rsid w:val="00560D98"/>
    <w:rsid w:val="00565444"/>
    <w:rsid w:val="005C2704"/>
    <w:rsid w:val="00734341"/>
    <w:rsid w:val="007B3DE0"/>
    <w:rsid w:val="007F7F4B"/>
    <w:rsid w:val="00841F05"/>
    <w:rsid w:val="00856ADC"/>
    <w:rsid w:val="00AB0D89"/>
    <w:rsid w:val="00E12EBA"/>
    <w:rsid w:val="00E278CD"/>
    <w:rsid w:val="00F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/>
    <w:lsdException w:name="footer" w:semiHidden="0"/>
    <w:lsdException w:name="caption" w:uiPriority="35" w:qFormat="1"/>
    <w:lsdException w:name="footnote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unhideWhenUsed/>
    <w:pPr>
      <w:snapToGrid w:val="0"/>
      <w:jc w:val="left"/>
    </w:pPr>
    <w:rPr>
      <w:sz w:val="18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footnote reference"/>
    <w:uiPriority w:val="99"/>
    <w:unhideWhenUsed/>
    <w:rPr>
      <w:vertAlign w:val="superscript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/>
    <w:lsdException w:name="footer" w:semiHidden="0"/>
    <w:lsdException w:name="caption" w:uiPriority="35" w:qFormat="1"/>
    <w:lsdException w:name="footnote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unhideWhenUsed/>
    <w:pPr>
      <w:snapToGrid w:val="0"/>
      <w:jc w:val="left"/>
    </w:pPr>
    <w:rPr>
      <w:sz w:val="18"/>
    </w:rPr>
  </w:style>
  <w:style w:type="character" w:styleId="a6">
    <w:name w:val="Emphasis"/>
    <w:uiPriority w:val="20"/>
    <w:qFormat/>
    <w:rPr>
      <w:i/>
      <w:iCs/>
    </w:rPr>
  </w:style>
  <w:style w:type="character" w:styleId="a7">
    <w:name w:val="footnote reference"/>
    <w:uiPriority w:val="99"/>
    <w:unhideWhenUsed/>
    <w:rPr>
      <w:vertAlign w:val="superscript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магистерской диссертации</vt:lpstr>
    </vt:vector>
  </TitlesOfParts>
  <Company>SPbGU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магистерской диссертации</dc:title>
  <dc:creator>Administrator</dc:creator>
  <cp:lastModifiedBy>Игорь</cp:lastModifiedBy>
  <cp:revision>2</cp:revision>
  <cp:lastPrinted>2411-12-30T00:00:00Z</cp:lastPrinted>
  <dcterms:created xsi:type="dcterms:W3CDTF">2014-05-14T19:34:00Z</dcterms:created>
  <dcterms:modified xsi:type="dcterms:W3CDTF">2014-05-14T19:34:00Z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