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0B" w:rsidRPr="00A219D9" w:rsidRDefault="00D65E0B" w:rsidP="00D65E0B">
      <w:pPr>
        <w:spacing w:after="0" w:line="240" w:lineRule="auto"/>
        <w:jc w:val="right"/>
        <w:rPr>
          <w:rFonts w:ascii="Arial" w:hAnsi="Arial" w:cs="Arial"/>
          <w:i/>
        </w:rPr>
      </w:pPr>
      <w:r w:rsidRPr="00A219D9">
        <w:rPr>
          <w:rFonts w:ascii="Arial" w:hAnsi="Arial" w:cs="Arial"/>
          <w:i/>
        </w:rPr>
        <w:t xml:space="preserve">Учебно-методическая </w:t>
      </w:r>
      <w:r>
        <w:rPr>
          <w:rFonts w:ascii="Arial" w:hAnsi="Arial" w:cs="Arial"/>
          <w:i/>
        </w:rPr>
        <w:t>секция</w:t>
      </w:r>
    </w:p>
    <w:p w:rsidR="00D65E0B" w:rsidRPr="00A219D9" w:rsidRDefault="00D65E0B" w:rsidP="00D65E0B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Протокол № </w:t>
      </w:r>
      <w:r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 xml:space="preserve"> от 1</w:t>
      </w:r>
      <w:r>
        <w:rPr>
          <w:rFonts w:ascii="Arial" w:hAnsi="Arial" w:cs="Arial"/>
          <w:i/>
        </w:rPr>
        <w:t>1.02.2014</w:t>
      </w:r>
    </w:p>
    <w:p w:rsidR="00D65E0B" w:rsidRDefault="00D65E0B" w:rsidP="00C146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25E4" w:rsidRPr="000C25E4" w:rsidRDefault="00C146B4" w:rsidP="00C146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25E4">
        <w:rPr>
          <w:rFonts w:ascii="Arial" w:hAnsi="Arial" w:cs="Arial"/>
          <w:b/>
          <w:sz w:val="24"/>
          <w:szCs w:val="24"/>
        </w:rPr>
        <w:t>Открытые лекци</w:t>
      </w:r>
      <w:bookmarkStart w:id="0" w:name="_GoBack"/>
      <w:bookmarkEnd w:id="0"/>
      <w:r w:rsidRPr="000C25E4">
        <w:rPr>
          <w:rFonts w:ascii="Arial" w:hAnsi="Arial" w:cs="Arial"/>
          <w:b/>
          <w:sz w:val="24"/>
          <w:szCs w:val="24"/>
        </w:rPr>
        <w:t xml:space="preserve">и факультета прикладных коммуникаций </w:t>
      </w:r>
    </w:p>
    <w:p w:rsidR="00C146B4" w:rsidRPr="000C25E4" w:rsidRDefault="000C25E4" w:rsidP="00C146B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C25E4">
        <w:rPr>
          <w:rFonts w:ascii="Arial" w:hAnsi="Arial" w:cs="Arial"/>
          <w:b/>
          <w:sz w:val="24"/>
          <w:szCs w:val="24"/>
        </w:rPr>
        <w:t>2 семестр</w:t>
      </w:r>
      <w:r w:rsidR="00C146B4" w:rsidRPr="000C25E4">
        <w:rPr>
          <w:rFonts w:ascii="Arial" w:hAnsi="Arial" w:cs="Arial"/>
          <w:b/>
          <w:sz w:val="24"/>
          <w:szCs w:val="24"/>
        </w:rPr>
        <w:t xml:space="preserve"> 2013-2014 </w:t>
      </w:r>
      <w:proofErr w:type="spellStart"/>
      <w:r w:rsidR="00C146B4" w:rsidRPr="000C25E4">
        <w:rPr>
          <w:rFonts w:ascii="Arial" w:hAnsi="Arial" w:cs="Arial"/>
          <w:b/>
          <w:sz w:val="24"/>
          <w:szCs w:val="24"/>
        </w:rPr>
        <w:t>уч.г</w:t>
      </w:r>
      <w:proofErr w:type="spellEnd"/>
      <w:r w:rsidR="00C146B4" w:rsidRPr="000C25E4">
        <w:rPr>
          <w:rFonts w:ascii="Arial" w:hAnsi="Arial" w:cs="Arial"/>
          <w:b/>
          <w:sz w:val="24"/>
          <w:szCs w:val="24"/>
        </w:rPr>
        <w:t>.</w:t>
      </w:r>
    </w:p>
    <w:p w:rsidR="00C146B4" w:rsidRPr="00D65E0B" w:rsidRDefault="00C146B4" w:rsidP="00C146B4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3558"/>
        <w:gridCol w:w="1936"/>
      </w:tblGrid>
      <w:tr w:rsidR="00C146B4" w:rsidRPr="00C146B4" w:rsidTr="00012AE0">
        <w:tc>
          <w:tcPr>
            <w:tcW w:w="2127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Кафедра</w:t>
            </w:r>
          </w:p>
        </w:tc>
        <w:tc>
          <w:tcPr>
            <w:tcW w:w="1842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ФИО лектора</w:t>
            </w:r>
          </w:p>
        </w:tc>
        <w:tc>
          <w:tcPr>
            <w:tcW w:w="3558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Тема ОЛ/</w:t>
            </w:r>
            <w:proofErr w:type="gramStart"/>
            <w:r w:rsidRPr="00C146B4">
              <w:rPr>
                <w:rFonts w:ascii="Arial" w:hAnsi="Arial" w:cs="Arial"/>
                <w:sz w:val="24"/>
                <w:szCs w:val="24"/>
              </w:rPr>
              <w:t>ПЛ</w:t>
            </w:r>
            <w:proofErr w:type="gramEnd"/>
          </w:p>
        </w:tc>
        <w:tc>
          <w:tcPr>
            <w:tcW w:w="1936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Дата, время, аудитория</w:t>
            </w:r>
          </w:p>
        </w:tc>
      </w:tr>
      <w:tr w:rsidR="00C146B4" w:rsidRPr="00C146B4" w:rsidTr="00012AE0">
        <w:tc>
          <w:tcPr>
            <w:tcW w:w="2127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Связей с общественностью в политике и государственном управлении</w:t>
            </w:r>
          </w:p>
        </w:tc>
        <w:tc>
          <w:tcPr>
            <w:tcW w:w="1842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Быков И.А., кандидат политических наук, доцент</w:t>
            </w:r>
          </w:p>
        </w:tc>
        <w:tc>
          <w:tcPr>
            <w:tcW w:w="3558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Открытая лекция: «</w:t>
            </w:r>
            <w:proofErr w:type="gramStart"/>
            <w:r w:rsidRPr="00C146B4">
              <w:rPr>
                <w:rFonts w:ascii="Arial" w:hAnsi="Arial" w:cs="Arial"/>
                <w:sz w:val="24"/>
                <w:szCs w:val="24"/>
              </w:rPr>
              <w:t>Новые</w:t>
            </w:r>
            <w:proofErr w:type="gramEnd"/>
            <w:r w:rsidRPr="00C146B4">
              <w:rPr>
                <w:rFonts w:ascii="Arial" w:hAnsi="Arial" w:cs="Arial"/>
                <w:sz w:val="24"/>
                <w:szCs w:val="24"/>
              </w:rPr>
              <w:t xml:space="preserve"> электоральные PR-технологии в России».</w:t>
            </w:r>
          </w:p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 xml:space="preserve">Читается в рамках, </w:t>
            </w:r>
            <w:proofErr w:type="spellStart"/>
            <w:r w:rsidRPr="00C146B4">
              <w:rPr>
                <w:rFonts w:ascii="Arial" w:hAnsi="Arial" w:cs="Arial"/>
                <w:sz w:val="24"/>
                <w:szCs w:val="24"/>
              </w:rPr>
              <w:t>спецсеминара</w:t>
            </w:r>
            <w:proofErr w:type="spellEnd"/>
            <w:r w:rsidRPr="00C146B4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Start"/>
            <w:r w:rsidRPr="00C146B4">
              <w:rPr>
                <w:rFonts w:ascii="Arial" w:hAnsi="Arial" w:cs="Arial"/>
                <w:sz w:val="24"/>
                <w:szCs w:val="24"/>
              </w:rPr>
              <w:t>Электоральный</w:t>
            </w:r>
            <w:proofErr w:type="gramEnd"/>
            <w:r w:rsidRPr="00C146B4">
              <w:rPr>
                <w:rFonts w:ascii="Arial" w:hAnsi="Arial" w:cs="Arial"/>
                <w:sz w:val="24"/>
                <w:szCs w:val="24"/>
              </w:rPr>
              <w:t xml:space="preserve"> PR», для студентов 3 курса очной формы обучения</w:t>
            </w:r>
          </w:p>
        </w:tc>
        <w:tc>
          <w:tcPr>
            <w:tcW w:w="1936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 xml:space="preserve">12 февраля (среда), с   14:20 до 15:50, </w:t>
            </w:r>
          </w:p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ауд.512</w:t>
            </w:r>
          </w:p>
        </w:tc>
      </w:tr>
      <w:tr w:rsidR="00C146B4" w:rsidRPr="00C146B4" w:rsidTr="00012AE0">
        <w:tc>
          <w:tcPr>
            <w:tcW w:w="2127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Связей с общественностью в бизнесе</w:t>
            </w:r>
          </w:p>
        </w:tc>
        <w:tc>
          <w:tcPr>
            <w:tcW w:w="1842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Панкова Г.К., доцент</w:t>
            </w:r>
          </w:p>
        </w:tc>
        <w:tc>
          <w:tcPr>
            <w:tcW w:w="3558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 xml:space="preserve">Открытая лекция: «Виды мероприятий. Стандартизация принятия решения о включении мероприятия в </w:t>
            </w:r>
            <w:r w:rsidRPr="00C146B4">
              <w:rPr>
                <w:rFonts w:ascii="Arial" w:hAnsi="Arial" w:cs="Arial"/>
                <w:sz w:val="24"/>
                <w:szCs w:val="24"/>
                <w:lang w:val="en-US"/>
              </w:rPr>
              <w:t>PR</w:t>
            </w:r>
            <w:r w:rsidRPr="00C146B4">
              <w:rPr>
                <w:rFonts w:ascii="Arial" w:hAnsi="Arial" w:cs="Arial"/>
                <w:sz w:val="24"/>
                <w:szCs w:val="24"/>
              </w:rPr>
              <w:t xml:space="preserve">-кампанию. Читается в рамках дисциплины «Проведение </w:t>
            </w:r>
            <w:r w:rsidRPr="00C146B4">
              <w:rPr>
                <w:rFonts w:ascii="Arial" w:hAnsi="Arial" w:cs="Arial"/>
                <w:sz w:val="24"/>
                <w:szCs w:val="24"/>
                <w:lang w:val="en-US"/>
              </w:rPr>
              <w:t>PR</w:t>
            </w:r>
            <w:r w:rsidRPr="00C146B4">
              <w:rPr>
                <w:rFonts w:ascii="Arial" w:hAnsi="Arial" w:cs="Arial"/>
                <w:sz w:val="24"/>
                <w:szCs w:val="24"/>
              </w:rPr>
              <w:t>-кампаний: этап реализации», для студентов 4 курса специальности «Связи с общественностью»</w:t>
            </w:r>
          </w:p>
        </w:tc>
        <w:tc>
          <w:tcPr>
            <w:tcW w:w="1936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3 марта (понедельник) с 14:20 до 15:50, ауд. 611</w:t>
            </w:r>
          </w:p>
        </w:tc>
      </w:tr>
      <w:tr w:rsidR="00C146B4" w:rsidRPr="00C146B4" w:rsidTr="00012AE0">
        <w:tc>
          <w:tcPr>
            <w:tcW w:w="2127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Менеджмента массовых коммуникаций</w:t>
            </w:r>
          </w:p>
        </w:tc>
        <w:tc>
          <w:tcPr>
            <w:tcW w:w="1842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Горбатов Д.С., доктор психологических наук, доцент</w:t>
            </w:r>
          </w:p>
        </w:tc>
        <w:tc>
          <w:tcPr>
            <w:tcW w:w="3558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Открытая лекция: «Психология слухов». Читается в рамках дисциплины «Психология массовой коммуникации» для студентов 4 курса специальности «Связи с общественностью»</w:t>
            </w:r>
          </w:p>
        </w:tc>
        <w:tc>
          <w:tcPr>
            <w:tcW w:w="1936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24 марта (понедельник) с 12:40 до 14:10, ауд. 611</w:t>
            </w:r>
          </w:p>
        </w:tc>
      </w:tr>
      <w:tr w:rsidR="00C146B4" w:rsidRPr="00C146B4" w:rsidTr="00012AE0">
        <w:tc>
          <w:tcPr>
            <w:tcW w:w="2127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Рекламы</w:t>
            </w:r>
          </w:p>
        </w:tc>
        <w:tc>
          <w:tcPr>
            <w:tcW w:w="1842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Каверина Е.А., доктор философских наук, доцент</w:t>
            </w:r>
          </w:p>
        </w:tc>
        <w:tc>
          <w:tcPr>
            <w:tcW w:w="3558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Открытая лекция: «Креатив как творчество стратегического назначения». Читается  в рамках дисциплины «Проведение рекламных кампаний», для студентов 4 курса очной формы обучения</w:t>
            </w:r>
          </w:p>
        </w:tc>
        <w:tc>
          <w:tcPr>
            <w:tcW w:w="1936" w:type="dxa"/>
          </w:tcPr>
          <w:p w:rsidR="00C146B4" w:rsidRPr="00C146B4" w:rsidRDefault="00C146B4" w:rsidP="00012AE0">
            <w:pPr>
              <w:rPr>
                <w:rFonts w:ascii="Arial" w:hAnsi="Arial" w:cs="Arial"/>
                <w:sz w:val="24"/>
                <w:szCs w:val="24"/>
              </w:rPr>
            </w:pPr>
            <w:r w:rsidRPr="00C146B4">
              <w:rPr>
                <w:rFonts w:ascii="Arial" w:hAnsi="Arial" w:cs="Arial"/>
                <w:sz w:val="24"/>
                <w:szCs w:val="24"/>
              </w:rPr>
              <w:t>17 апреля (четверг) с 14.20 до 15:50, ауд. 611</w:t>
            </w:r>
          </w:p>
        </w:tc>
      </w:tr>
    </w:tbl>
    <w:p w:rsidR="00B506A0" w:rsidRPr="00C146B4" w:rsidRDefault="00B506A0">
      <w:pPr>
        <w:rPr>
          <w:rFonts w:ascii="Arial" w:hAnsi="Arial" w:cs="Arial"/>
        </w:rPr>
      </w:pPr>
    </w:p>
    <w:sectPr w:rsidR="00B506A0" w:rsidRPr="00C1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4"/>
    <w:rsid w:val="000C25E4"/>
    <w:rsid w:val="00B506A0"/>
    <w:rsid w:val="00C146B4"/>
    <w:rsid w:val="00D65E0B"/>
    <w:rsid w:val="00FF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dcterms:created xsi:type="dcterms:W3CDTF">2014-04-01T12:35:00Z</dcterms:created>
  <dcterms:modified xsi:type="dcterms:W3CDTF">2014-04-01T12:38:00Z</dcterms:modified>
</cp:coreProperties>
</file>