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 xml:space="preserve">Ю. Ю. Уткин </w:t>
      </w:r>
    </w:p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 xml:space="preserve">Тверской институт повышения квалификации работников агропромышленного комплекса </w:t>
      </w:r>
    </w:p>
    <w:p w:rsidR="00D33604" w:rsidRPr="00F95867" w:rsidRDefault="00D33604" w:rsidP="00F95867">
      <w:pPr>
        <w:spacing w:after="0" w:line="360" w:lineRule="auto"/>
        <w:rPr>
          <w:rFonts w:ascii="Times New Roman" w:hAnsi="Times New Roman" w:cs="Times New Roman"/>
        </w:rPr>
      </w:pPr>
    </w:p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>СУБЪЕКТ СМИ: ОТВЕТСТВЕННОСТЬ ЗА РЕЧЕВЫЕ ДЕЙСТВИЯ</w:t>
      </w:r>
    </w:p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>В практике публициста используются разнообразные языковы</w:t>
      </w:r>
      <w:r w:rsidR="00A87F14">
        <w:rPr>
          <w:rFonts w:ascii="Times New Roman" w:hAnsi="Times New Roman" w:cs="Times New Roman"/>
          <w:sz w:val="28"/>
        </w:rPr>
        <w:t>е</w:t>
      </w:r>
      <w:r w:rsidRPr="00F95867">
        <w:rPr>
          <w:rFonts w:ascii="Times New Roman" w:hAnsi="Times New Roman" w:cs="Times New Roman"/>
          <w:sz w:val="28"/>
        </w:rPr>
        <w:t xml:space="preserve"> средств</w:t>
      </w:r>
      <w:r w:rsidR="00A87F14">
        <w:rPr>
          <w:rFonts w:ascii="Times New Roman" w:hAnsi="Times New Roman" w:cs="Times New Roman"/>
          <w:sz w:val="28"/>
        </w:rPr>
        <w:t>а</w:t>
      </w:r>
      <w:r w:rsidRPr="00F95867">
        <w:rPr>
          <w:rFonts w:ascii="Times New Roman" w:hAnsi="Times New Roman" w:cs="Times New Roman"/>
          <w:sz w:val="28"/>
        </w:rPr>
        <w:t>, цель которых –</w:t>
      </w:r>
      <w:r w:rsidR="00A87F14">
        <w:rPr>
          <w:rFonts w:ascii="Times New Roman" w:hAnsi="Times New Roman" w:cs="Times New Roman"/>
          <w:sz w:val="28"/>
        </w:rPr>
        <w:t xml:space="preserve"> </w:t>
      </w:r>
      <w:r w:rsidRPr="00F95867">
        <w:rPr>
          <w:rFonts w:ascii="Times New Roman" w:hAnsi="Times New Roman" w:cs="Times New Roman"/>
          <w:sz w:val="28"/>
        </w:rPr>
        <w:t>оказать максимально эффективное воздействие на читателя, а часто и повлиять на формирование его политической позиции</w:t>
      </w:r>
      <w:proofErr w:type="gramStart"/>
      <w:r w:rsidRPr="00F95867">
        <w:rPr>
          <w:rFonts w:ascii="Times New Roman" w:hAnsi="Times New Roman" w:cs="Times New Roman"/>
          <w:sz w:val="28"/>
        </w:rPr>
        <w:t>.</w:t>
      </w:r>
      <w:proofErr w:type="gramEnd"/>
      <w:r w:rsidRPr="00F95867">
        <w:rPr>
          <w:rFonts w:ascii="Times New Roman" w:hAnsi="Times New Roman" w:cs="Times New Roman"/>
          <w:sz w:val="28"/>
        </w:rPr>
        <w:t xml:space="preserve"> </w:t>
      </w:r>
      <w:r w:rsidR="00A87F14">
        <w:rPr>
          <w:rFonts w:ascii="Times New Roman" w:hAnsi="Times New Roman" w:cs="Times New Roman"/>
          <w:sz w:val="28"/>
        </w:rPr>
        <w:t>Д</w:t>
      </w:r>
      <w:r w:rsidR="00A87F14" w:rsidRPr="00F95867">
        <w:rPr>
          <w:rFonts w:ascii="Times New Roman" w:hAnsi="Times New Roman" w:cs="Times New Roman"/>
          <w:sz w:val="28"/>
        </w:rPr>
        <w:t>иффамация</w:t>
      </w:r>
      <w:r w:rsidR="00A87F14">
        <w:rPr>
          <w:rFonts w:ascii="Times New Roman" w:hAnsi="Times New Roman" w:cs="Times New Roman"/>
          <w:sz w:val="28"/>
        </w:rPr>
        <w:t>,</w:t>
      </w:r>
      <w:r w:rsidR="00A87F14" w:rsidRPr="00F95867">
        <w:rPr>
          <w:rFonts w:ascii="Times New Roman" w:hAnsi="Times New Roman" w:cs="Times New Roman"/>
          <w:sz w:val="28"/>
        </w:rPr>
        <w:t xml:space="preserve"> </w:t>
      </w:r>
      <w:r w:rsidR="00A87F14">
        <w:rPr>
          <w:rFonts w:ascii="Times New Roman" w:hAnsi="Times New Roman" w:cs="Times New Roman"/>
          <w:sz w:val="28"/>
        </w:rPr>
        <w:t>имеющая место</w:t>
      </w:r>
      <w:r w:rsidRPr="00F95867">
        <w:rPr>
          <w:rFonts w:ascii="Times New Roman" w:hAnsi="Times New Roman" w:cs="Times New Roman"/>
          <w:sz w:val="28"/>
        </w:rPr>
        <w:t xml:space="preserve"> в публицистических текстах</w:t>
      </w:r>
      <w:r w:rsidR="00A87F14">
        <w:rPr>
          <w:rFonts w:ascii="Times New Roman" w:hAnsi="Times New Roman" w:cs="Times New Roman"/>
          <w:sz w:val="28"/>
        </w:rPr>
        <w:t>,</w:t>
      </w:r>
      <w:r w:rsidRPr="00F95867">
        <w:rPr>
          <w:rFonts w:ascii="Times New Roman" w:hAnsi="Times New Roman" w:cs="Times New Roman"/>
          <w:sz w:val="28"/>
        </w:rPr>
        <w:t xml:space="preserve"> </w:t>
      </w:r>
      <w:r w:rsidR="00A87F14">
        <w:rPr>
          <w:rFonts w:ascii="Times New Roman" w:hAnsi="Times New Roman" w:cs="Times New Roman"/>
          <w:sz w:val="28"/>
        </w:rPr>
        <w:t>часто заключается в том</w:t>
      </w:r>
      <w:r w:rsidRPr="00F95867">
        <w:rPr>
          <w:rFonts w:ascii="Times New Roman" w:hAnsi="Times New Roman" w:cs="Times New Roman"/>
          <w:sz w:val="28"/>
        </w:rPr>
        <w:t>, что в тексте журналистского произведения отсутствует прямое нарушение чести, достоинства и деловой репутации органа печати</w:t>
      </w:r>
      <w:r w:rsidR="00A87F14">
        <w:rPr>
          <w:rFonts w:ascii="Times New Roman" w:hAnsi="Times New Roman" w:cs="Times New Roman"/>
          <w:sz w:val="28"/>
        </w:rPr>
        <w:t xml:space="preserve"> или</w:t>
      </w:r>
      <w:r w:rsidRPr="00F95867">
        <w:rPr>
          <w:rFonts w:ascii="Times New Roman" w:hAnsi="Times New Roman" w:cs="Times New Roman"/>
          <w:sz w:val="28"/>
        </w:rPr>
        <w:t xml:space="preserve"> конкретного читателя – потребителя информационного продукта, но имеет</w:t>
      </w:r>
      <w:r w:rsidR="00A87F14">
        <w:rPr>
          <w:rFonts w:ascii="Times New Roman" w:hAnsi="Times New Roman" w:cs="Times New Roman"/>
          <w:sz w:val="28"/>
        </w:rPr>
        <w:t>ся</w:t>
      </w:r>
      <w:r w:rsidRPr="00F95867">
        <w:rPr>
          <w:rFonts w:ascii="Times New Roman" w:hAnsi="Times New Roman" w:cs="Times New Roman"/>
          <w:sz w:val="28"/>
        </w:rPr>
        <w:t xml:space="preserve"> фактическое «введени</w:t>
      </w:r>
      <w:r w:rsidR="00A87F14">
        <w:rPr>
          <w:rFonts w:ascii="Times New Roman" w:hAnsi="Times New Roman" w:cs="Times New Roman"/>
          <w:sz w:val="28"/>
        </w:rPr>
        <w:t>е</w:t>
      </w:r>
      <w:r w:rsidRPr="00F95867">
        <w:rPr>
          <w:rFonts w:ascii="Times New Roman" w:hAnsi="Times New Roman" w:cs="Times New Roman"/>
          <w:sz w:val="28"/>
        </w:rPr>
        <w:t xml:space="preserve"> в заблуждение» читателя вследствие искажени</w:t>
      </w:r>
      <w:r w:rsidR="00A87F14">
        <w:rPr>
          <w:rFonts w:ascii="Times New Roman" w:hAnsi="Times New Roman" w:cs="Times New Roman"/>
          <w:sz w:val="28"/>
        </w:rPr>
        <w:t>я</w:t>
      </w:r>
      <w:r w:rsidRPr="00F95867">
        <w:rPr>
          <w:rFonts w:ascii="Times New Roman" w:hAnsi="Times New Roman" w:cs="Times New Roman"/>
          <w:sz w:val="28"/>
        </w:rPr>
        <w:t xml:space="preserve"> имиджа индивида, о котором рассказывается в произведении.</w:t>
      </w:r>
    </w:p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 xml:space="preserve">Рассматривая гражданско-правовую ответственность за действия, совершаемые журналистом посредством речи, отметим, что основными способами восстановления нарушенных прав является опровержение недостоверной информации либо возмещение убытков. А вот относительно явления семантической диффамации можно констатировать то, что возмещение убытков </w:t>
      </w:r>
      <w:r w:rsidR="00A87F14">
        <w:rPr>
          <w:rFonts w:ascii="Times New Roman" w:hAnsi="Times New Roman" w:cs="Times New Roman"/>
          <w:sz w:val="28"/>
        </w:rPr>
        <w:t xml:space="preserve">имеет </w:t>
      </w:r>
      <w:r w:rsidRPr="00F95867">
        <w:rPr>
          <w:rFonts w:ascii="Times New Roman" w:hAnsi="Times New Roman" w:cs="Times New Roman"/>
          <w:sz w:val="28"/>
        </w:rPr>
        <w:t>практически всегда гипотетический характер, так как доказать в судебном порядке наличие реального урона с точки зрения современной судебной практики представляется утопичным. Наиболее реальным способом восстановления нарушенных диффамацией прав является применение процедуры опровержения недостоверной информации.</w:t>
      </w:r>
    </w:p>
    <w:p w:rsidR="00D33604" w:rsidRPr="00F95867" w:rsidRDefault="00F95867" w:rsidP="00F95867">
      <w:pPr>
        <w:spacing w:after="0" w:line="360" w:lineRule="auto"/>
        <w:rPr>
          <w:rFonts w:ascii="Times New Roman" w:hAnsi="Times New Roman" w:cs="Times New Roman"/>
        </w:rPr>
      </w:pPr>
      <w:r w:rsidRPr="00F95867">
        <w:rPr>
          <w:rFonts w:ascii="Times New Roman" w:hAnsi="Times New Roman" w:cs="Times New Roman"/>
          <w:sz w:val="28"/>
        </w:rPr>
        <w:t xml:space="preserve">Но случается, хотя и нечасто, что факт семантической диффамации как намеренно совершаемого действия удается доказать, что влечет за собой юридическую ответственность журналиста, наносящего ущерб доверию в </w:t>
      </w:r>
      <w:proofErr w:type="spellStart"/>
      <w:r w:rsidRPr="00F95867">
        <w:rPr>
          <w:rFonts w:ascii="Times New Roman" w:hAnsi="Times New Roman" w:cs="Times New Roman"/>
          <w:sz w:val="28"/>
        </w:rPr>
        <w:t>метамедий</w:t>
      </w:r>
      <w:r w:rsidR="00A87F14">
        <w:rPr>
          <w:rFonts w:ascii="Times New Roman" w:hAnsi="Times New Roman" w:cs="Times New Roman"/>
          <w:sz w:val="28"/>
        </w:rPr>
        <w:t>ном</w:t>
      </w:r>
      <w:proofErr w:type="spellEnd"/>
      <w:r w:rsidR="00A87F14">
        <w:rPr>
          <w:rFonts w:ascii="Times New Roman" w:hAnsi="Times New Roman" w:cs="Times New Roman"/>
          <w:sz w:val="28"/>
        </w:rPr>
        <w:t xml:space="preserve"> диалогическом пространстве «</w:t>
      </w:r>
      <w:r w:rsidRPr="00F95867">
        <w:rPr>
          <w:rFonts w:ascii="Times New Roman" w:hAnsi="Times New Roman" w:cs="Times New Roman"/>
          <w:sz w:val="28"/>
        </w:rPr>
        <w:t>журналист-читатель</w:t>
      </w:r>
      <w:r w:rsidR="00A87F14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F95867">
        <w:rPr>
          <w:rFonts w:ascii="Times New Roman" w:hAnsi="Times New Roman" w:cs="Times New Roman"/>
          <w:sz w:val="28"/>
        </w:rPr>
        <w:t>. Журналист, участвующий в применении такого механизма воздействия, должен осознавать, что как субъект правонарушения он будет нести ответственность.</w:t>
      </w:r>
    </w:p>
    <w:sectPr w:rsidR="00D33604" w:rsidRPr="00F95867" w:rsidSect="00D33604">
      <w:pgSz w:w="11900" w:h="16840"/>
      <w:pgMar w:top="567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604"/>
    <w:rsid w:val="00A87F14"/>
    <w:rsid w:val="00D33604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28920AC9-C002-41DF-A06F-4F67BF04C5C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1617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ВВ</cp:lastModifiedBy>
  <cp:revision>2</cp:revision>
  <dcterms:created xsi:type="dcterms:W3CDTF">2014-03-21T21:13:00Z</dcterms:created>
  <dcterms:modified xsi:type="dcterms:W3CDTF">2014-03-21T21:13:00Z</dcterms:modified>
</cp:coreProperties>
</file>